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5" w:rsidRPr="00B51964" w:rsidRDefault="00DA4BE5" w:rsidP="00DA4BE5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A4BE5" w:rsidRPr="00470AC4" w:rsidRDefault="00DA4BE5" w:rsidP="00DA4BE5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DA4BE5" w:rsidRDefault="00DA4BE5" w:rsidP="00DA4BE5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654"/>
        <w:gridCol w:w="1418"/>
      </w:tblGrid>
      <w:tr w:rsidR="00D075AB" w:rsidRPr="0057045C" w:rsidTr="00600904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075AB" w:rsidRPr="0057045C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bookmarkStart w:id="0" w:name="_GoBack" w:colFirst="1" w:colLast="1"/>
            <w:r w:rsidRPr="0057045C">
              <w:rPr>
                <w:rFonts w:eastAsia="Andale Sans UI"/>
                <w:kern w:val="1"/>
                <w:sz w:val="22"/>
                <w:szCs w:val="22"/>
              </w:rPr>
              <w:t xml:space="preserve">№ </w:t>
            </w:r>
            <w:proofErr w:type="gramStart"/>
            <w:r w:rsidRPr="0057045C">
              <w:rPr>
                <w:rFonts w:eastAsia="Andale Sans UI"/>
                <w:kern w:val="1"/>
                <w:sz w:val="22"/>
                <w:szCs w:val="22"/>
              </w:rPr>
              <w:t>п</w:t>
            </w:r>
            <w:proofErr w:type="gramEnd"/>
            <w:r w:rsidRPr="0057045C">
              <w:rPr>
                <w:rFonts w:eastAsia="Andale Sans UI"/>
                <w:kern w:val="1"/>
                <w:sz w:val="22"/>
                <w:szCs w:val="22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075AB" w:rsidRPr="00812E05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12E05">
              <w:rPr>
                <w:rFonts w:eastAsia="Andale Sans UI"/>
                <w:kern w:val="1"/>
                <w:sz w:val="22"/>
                <w:szCs w:val="22"/>
              </w:rPr>
              <w:t>Наименование Товара в соответствии с классификацией ТСР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5AB" w:rsidRPr="0057045C" w:rsidRDefault="00D075AB" w:rsidP="00D90138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</w:rPr>
              <w:t>Кол-во, шт.</w:t>
            </w:r>
          </w:p>
        </w:tc>
      </w:tr>
      <w:bookmarkEnd w:id="0"/>
      <w:tr w:rsidR="00D075AB" w:rsidRPr="0057045C" w:rsidTr="00A35760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075AB" w:rsidRPr="0057045C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"S" (объем талии/бедер до 90 см*), с полным влагопоглощением не менее 1400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5AB" w:rsidRPr="0057045C" w:rsidRDefault="00D075AB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</w:t>
            </w:r>
          </w:p>
        </w:tc>
      </w:tr>
      <w:tr w:rsidR="00D075AB" w:rsidRPr="0057045C" w:rsidTr="0059117C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075AB" w:rsidRPr="0057045C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"M" (объем талии/бедер до 120 см*), с полным влагопоглощением не менее 1800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</w:t>
            </w:r>
          </w:p>
        </w:tc>
      </w:tr>
      <w:tr w:rsidR="00D075AB" w:rsidRPr="0057045C" w:rsidTr="00490BEB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075AB" w:rsidRPr="0057045C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 w:rsidRPr="00B22217">
              <w:rPr>
                <w:sz w:val="22"/>
                <w:szCs w:val="22"/>
              </w:rPr>
              <w:t>Подгузники для взрослых, размер "L" (объем талии/бедер до 150 см*), с полным влагопоглощением не менее 2000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78 000</w:t>
            </w:r>
          </w:p>
        </w:tc>
      </w:tr>
      <w:tr w:rsidR="00D075AB" w:rsidRPr="0057045C" w:rsidTr="00E3572E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075AB" w:rsidRPr="0057045C" w:rsidRDefault="00D075AB" w:rsidP="00D90138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 w:rsidRPr="00CB4918">
              <w:rPr>
                <w:sz w:val="22"/>
                <w:szCs w:val="22"/>
              </w:rPr>
              <w:t>Подгузники для взрослых, размер "XL" (объем талии/бедер до 175 см*), с полным влагопоглощением не менее 2800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5AB" w:rsidRDefault="00D075AB" w:rsidP="00D9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</w:t>
            </w:r>
          </w:p>
        </w:tc>
      </w:tr>
      <w:tr w:rsidR="00DA4BE5" w:rsidRPr="0057045C" w:rsidTr="00D075AB">
        <w:trPr>
          <w:trHeight w:val="8897"/>
        </w:trPr>
        <w:tc>
          <w:tcPr>
            <w:tcW w:w="9526" w:type="dxa"/>
            <w:gridSpan w:val="3"/>
          </w:tcPr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цитотоксичность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: методы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in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vitro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1. Требования к конструкции подгузников.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верхний покровный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распределительный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абсорбирующий слой, состоящий из впитывающих слоев;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защитный слой;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нижний покровный слой;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барьерные элементы;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фиксирующие элементы.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2. Требования к внешнему виду.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Печатное изображение на подгузниках должно быть четким, без искажений и пробелов.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Не допускаются следы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выщипывания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краски.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proofErr w:type="gram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ями государственных стандартов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.</w:t>
            </w:r>
            <w:proofErr w:type="gramEnd"/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для распределительного слоя: </w:t>
            </w:r>
            <w:proofErr w:type="spellStart"/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нетканный</w:t>
            </w:r>
            <w:proofErr w:type="spellEnd"/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материал или бумага бытовая санитарно-гигиенического назначения.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 ГОСТ 10700-97 «Макулатура бумажная и картонная. Технические условия»;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для абсорбирующего слоя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должны применяться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суперабсорбент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на основе полимеров акриловой кислоты;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защитн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ый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сло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й должен иметь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полимерную пленку.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lastRenderedPageBreak/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Роспотребнадзора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) и обеспечивающих безопасность и функциональное назначение подгузников.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863878">
              <w:rPr>
                <w:sz w:val="22"/>
                <w:szCs w:val="22"/>
              </w:rPr>
              <w:t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3. Требование к маркировке.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Маркировка должна быть достоверной, проверяемой и читаемой. 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При использовании печатного способа нанесения маркировки </w:t>
            </w:r>
            <w:proofErr w:type="spellStart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отмарывание</w:t>
            </w:r>
            <w:proofErr w:type="spellEnd"/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краски не допускается.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страны-изготовителя;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и местонахождение изгот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овителя (продавца, поставщика);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товарный знак (при наличии);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подгузника, вид подгузника в зависимости от назначения (степени недержания мочи), группу и размеры подг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узника (по обхвату талии/бедер)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;</w:t>
            </w:r>
          </w:p>
          <w:p w:rsidR="00DA4BE5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- товарную марку (при наличии);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номер подгузника (при наличии)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информацию о наличии специальных ингредиентов;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номер артикула (при наличии);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количество подгузников в упаковке;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дату (месяц, год) изготовления;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срок годности, устанавливаемый изготовителем;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обозначение государственных стандартов;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- штриховой код (при наличии).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4. Требования к упаковке.</w:t>
            </w:r>
          </w:p>
          <w:p w:rsidR="00DA4BE5" w:rsidRPr="0057045C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DA4BE5" w:rsidRPr="00863878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>В один пакет должны быть упаков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</w:rPr>
              <w:t>аны</w:t>
            </w:r>
            <w:r w:rsidRPr="0057045C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подгузники одной группы, вида, варианта размерного ряда, конструкции, </w:t>
            </w: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</w:rPr>
              <w:t>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DA4BE5" w:rsidRPr="00863878" w:rsidRDefault="00DA4BE5" w:rsidP="00D9013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863878">
              <w:rPr>
                <w:rFonts w:eastAsia="Andale Sans UI"/>
                <w:color w:val="000000"/>
                <w:kern w:val="1"/>
                <w:sz w:val="22"/>
                <w:szCs w:val="22"/>
              </w:rPr>
              <w:t>Не допускаются повреждения упаковки, открывающие доступ к поверхности подгузника.</w:t>
            </w:r>
          </w:p>
        </w:tc>
      </w:tr>
      <w:tr w:rsidR="00DA4BE5" w:rsidRPr="0057045C" w:rsidTr="00D075AB">
        <w:tc>
          <w:tcPr>
            <w:tcW w:w="9526" w:type="dxa"/>
            <w:gridSpan w:val="3"/>
          </w:tcPr>
          <w:p w:rsidR="00DA4BE5" w:rsidRPr="00321C4A" w:rsidRDefault="00DA4BE5" w:rsidP="00D90138">
            <w:pPr>
              <w:widowControl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1C4A">
              <w:rPr>
                <w:sz w:val="22"/>
                <w:szCs w:val="22"/>
              </w:rPr>
              <w:lastRenderedPageBreak/>
              <w:t xml:space="preserve">* </w:t>
            </w:r>
            <w:r w:rsidRPr="00321C4A">
              <w:rPr>
                <w:rFonts w:eastAsia="Andale Sans UI"/>
                <w:kern w:val="1"/>
                <w:sz w:val="22"/>
                <w:szCs w:val="22"/>
              </w:rPr>
              <w:t xml:space="preserve">Размеры талии/бедер установлены ГОСТ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</w:rPr>
              <w:t>Р</w:t>
            </w:r>
            <w:proofErr w:type="gramEnd"/>
            <w:r w:rsidRPr="00321C4A">
              <w:rPr>
                <w:rFonts w:eastAsia="Andale Sans UI"/>
                <w:kern w:val="1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 w:rsidRPr="00321C4A">
              <w:rPr>
                <w:rFonts w:eastAsia="Andale Sans UI"/>
                <w:kern w:val="1"/>
                <w:sz w:val="22"/>
                <w:szCs w:val="22"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</w:tc>
      </w:tr>
    </w:tbl>
    <w:p w:rsidR="00DA4BE5" w:rsidRDefault="00DA4BE5" w:rsidP="00DA4BE5">
      <w:pPr>
        <w:widowControl w:val="0"/>
        <w:suppressAutoHyphens w:val="0"/>
        <w:rPr>
          <w:b/>
          <w:bCs/>
        </w:rPr>
      </w:pPr>
    </w:p>
    <w:p w:rsidR="00DA4BE5" w:rsidRDefault="00DA4BE5" w:rsidP="00DA4BE5">
      <w:pPr>
        <w:widowControl w:val="0"/>
        <w:suppressAutoHyphens w:val="0"/>
        <w:rPr>
          <w:b/>
          <w:bCs/>
        </w:rPr>
      </w:pPr>
    </w:p>
    <w:p w:rsidR="00DA4BE5" w:rsidRDefault="00DA4BE5" w:rsidP="00DA4BE5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A4BE5" w:rsidRPr="00D2167D" w:rsidRDefault="00DA4BE5" w:rsidP="00DA4BE5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 xml:space="preserve"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</w:t>
      </w:r>
      <w:r w:rsidRPr="00A408A7">
        <w:rPr>
          <w:sz w:val="18"/>
          <w:szCs w:val="18"/>
        </w:rPr>
        <w:lastRenderedPageBreak/>
        <w:t>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1230A3" w:rsidRDefault="001230A3"/>
    <w:sectPr w:rsidR="0012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F"/>
    <w:rsid w:val="001230A3"/>
    <w:rsid w:val="00C617DF"/>
    <w:rsid w:val="00D075AB"/>
    <w:rsid w:val="00DA4BE5"/>
    <w:rsid w:val="00F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2</cp:revision>
  <dcterms:created xsi:type="dcterms:W3CDTF">2019-07-11T08:57:00Z</dcterms:created>
  <dcterms:modified xsi:type="dcterms:W3CDTF">2019-07-11T08:57:00Z</dcterms:modified>
</cp:coreProperties>
</file>