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EC" w:rsidRPr="008A1096" w:rsidRDefault="008B2EEC" w:rsidP="008B2EEC">
      <w:pPr>
        <w:tabs>
          <w:tab w:val="left" w:pos="8070"/>
        </w:tabs>
        <w:jc w:val="center"/>
        <w:rPr>
          <w:rFonts w:ascii="Times New Roman" w:hAnsi="Times New Roman"/>
          <w:b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>ОПИСАНИЕ ОБЪЕКТА ЗАКУПКИ</w:t>
      </w:r>
    </w:p>
    <w:p w:rsidR="008B2EEC" w:rsidRPr="008A1096" w:rsidRDefault="008B2EEC" w:rsidP="008B2EEC">
      <w:pPr>
        <w:tabs>
          <w:tab w:val="left" w:pos="807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B2EEC" w:rsidRPr="008A1096" w:rsidRDefault="008B2EEC" w:rsidP="008B2EEC">
      <w:pPr>
        <w:tabs>
          <w:tab w:val="left" w:pos="8070"/>
        </w:tabs>
        <w:jc w:val="center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sz w:val="22"/>
          <w:szCs w:val="22"/>
        </w:rPr>
        <w:t>Выполнение работ по обеспечению инвалидов бандажами в 2019 году.</w:t>
      </w:r>
    </w:p>
    <w:p w:rsidR="008B2EEC" w:rsidRPr="008A1096" w:rsidRDefault="008B2EEC" w:rsidP="008B2EEC">
      <w:pPr>
        <w:tabs>
          <w:tab w:val="left" w:pos="807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3698"/>
        <w:gridCol w:w="5202"/>
        <w:gridCol w:w="1202"/>
        <w:gridCol w:w="1317"/>
        <w:gridCol w:w="1257"/>
        <w:gridCol w:w="1371"/>
      </w:tblGrid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Описание объекта закупки</w:t>
            </w:r>
            <w:bookmarkStart w:id="0" w:name="_GoBack"/>
            <w:bookmarkEnd w:id="0"/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Стоимость позиции, руб.</w:t>
            </w:r>
          </w:p>
        </w:tc>
      </w:tr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8-09-12. Бандаж ортопедический на верхнюю конечность для улучшения лимфовенозного оттока, в том числе, после ампутации молочной железы.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 xml:space="preserve">Бандаж на руку для женщин после </w:t>
            </w:r>
            <w:proofErr w:type="spellStart"/>
            <w:r w:rsidRPr="008A1096">
              <w:rPr>
                <w:rFonts w:ascii="Times New Roman" w:hAnsi="Times New Roman"/>
                <w:sz w:val="22"/>
                <w:szCs w:val="22"/>
              </w:rPr>
              <w:t>мастэктомии</w:t>
            </w:r>
            <w:proofErr w:type="spellEnd"/>
            <w:r w:rsidRPr="008A1096">
              <w:rPr>
                <w:rFonts w:ascii="Times New Roman" w:hAnsi="Times New Roman"/>
                <w:sz w:val="22"/>
                <w:szCs w:val="22"/>
              </w:rPr>
              <w:t xml:space="preserve">, назначение </w:t>
            </w:r>
            <w:proofErr w:type="spellStart"/>
            <w:r w:rsidRPr="008A1096">
              <w:rPr>
                <w:rFonts w:ascii="Times New Roman" w:hAnsi="Times New Roman"/>
                <w:sz w:val="22"/>
                <w:szCs w:val="22"/>
              </w:rPr>
              <w:t>лечебно</w:t>
            </w:r>
            <w:proofErr w:type="spellEnd"/>
            <w:r w:rsidRPr="008A1096">
              <w:rPr>
                <w:rFonts w:ascii="Times New Roman" w:hAnsi="Times New Roman"/>
                <w:sz w:val="22"/>
                <w:szCs w:val="22"/>
              </w:rPr>
              <w:t xml:space="preserve"> – профилактическое.</w:t>
            </w:r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1 318,99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1 055 192,00</w:t>
            </w:r>
          </w:p>
        </w:tc>
      </w:tr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8-09-19. Бандаж на коленный сустав. (наколенник)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 xml:space="preserve">Бандаж на коленный сустав, (наколенник), разгружающий, должен быть из эластичных материалов, должен </w:t>
            </w:r>
            <w:proofErr w:type="gramStart"/>
            <w:r w:rsidRPr="008A1096">
              <w:rPr>
                <w:rFonts w:ascii="Times New Roman" w:hAnsi="Times New Roman"/>
                <w:sz w:val="22"/>
                <w:szCs w:val="22"/>
              </w:rPr>
              <w:t>быть  изготовлен</w:t>
            </w:r>
            <w:proofErr w:type="gramEnd"/>
            <w:r w:rsidRPr="008A1096">
              <w:rPr>
                <w:rFonts w:ascii="Times New Roman" w:hAnsi="Times New Roman"/>
                <w:sz w:val="22"/>
                <w:szCs w:val="22"/>
              </w:rPr>
              <w:t xml:space="preserve"> по обмерам, назначение </w:t>
            </w:r>
            <w:proofErr w:type="spellStart"/>
            <w:r w:rsidRPr="008A1096">
              <w:rPr>
                <w:rFonts w:ascii="Times New Roman" w:hAnsi="Times New Roman"/>
                <w:sz w:val="22"/>
                <w:szCs w:val="22"/>
              </w:rPr>
              <w:t>лечебно</w:t>
            </w:r>
            <w:proofErr w:type="spellEnd"/>
            <w:r w:rsidRPr="008A1096">
              <w:rPr>
                <w:rFonts w:ascii="Times New Roman" w:hAnsi="Times New Roman"/>
                <w:sz w:val="22"/>
                <w:szCs w:val="22"/>
              </w:rPr>
              <w:t xml:space="preserve"> – профилактическое.</w:t>
            </w:r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527,33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210 932,00</w:t>
            </w:r>
          </w:p>
        </w:tc>
      </w:tr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jc w:val="both"/>
              <w:rPr>
                <w:rStyle w:val="FontStyle27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8-09-13. 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полости.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Style w:val="FontStyle27"/>
                <w:sz w:val="22"/>
                <w:szCs w:val="22"/>
              </w:rPr>
              <w:t>Бандаж должен быть для удержания передней брюшной стенки при опущении внутренних органов, вентральной грыже, диастазе прямых мышц живота, угрозе послеоперационных грыж передней брюшной стенки, должен быть изготовлен по обмерам, назначение – лечебно-профилактическое.</w:t>
            </w:r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119</w:t>
            </w:r>
            <w:r w:rsidRPr="008A1096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8A1096">
              <w:rPr>
                <w:rFonts w:ascii="Times New Roman" w:hAnsi="Times New Roman"/>
                <w:sz w:val="22"/>
                <w:szCs w:val="22"/>
              </w:rPr>
              <w:t>,</w:t>
            </w:r>
            <w:r w:rsidRPr="008A1096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119 </w:t>
            </w:r>
            <w:r w:rsidRPr="008A1096">
              <w:rPr>
                <w:rFonts w:ascii="Times New Roman" w:hAnsi="Times New Roman"/>
                <w:sz w:val="22"/>
                <w:szCs w:val="22"/>
                <w:lang w:val="en-US"/>
              </w:rPr>
              <w:t>933</w:t>
            </w:r>
            <w:r w:rsidRPr="008A109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 xml:space="preserve">8-09-16. Бандаж грыжевой (паховый, </w:t>
            </w:r>
            <w:proofErr w:type="spellStart"/>
            <w:r w:rsidRPr="008A1096">
              <w:rPr>
                <w:rFonts w:ascii="Times New Roman" w:hAnsi="Times New Roman"/>
                <w:sz w:val="22"/>
                <w:szCs w:val="22"/>
              </w:rPr>
              <w:t>скротальный</w:t>
            </w:r>
            <w:proofErr w:type="spellEnd"/>
            <w:r w:rsidRPr="008A1096">
              <w:rPr>
                <w:rFonts w:ascii="Times New Roman" w:hAnsi="Times New Roman"/>
                <w:sz w:val="22"/>
                <w:szCs w:val="22"/>
              </w:rPr>
              <w:t>) односторонний.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jc w:val="both"/>
              <w:rPr>
                <w:rStyle w:val="FontStyle27"/>
                <w:sz w:val="22"/>
                <w:szCs w:val="22"/>
              </w:rPr>
            </w:pPr>
            <w:r w:rsidRPr="008A1096">
              <w:rPr>
                <w:rStyle w:val="FontStyle27"/>
                <w:sz w:val="22"/>
                <w:szCs w:val="22"/>
              </w:rPr>
              <w:t xml:space="preserve">Бандаж грыжевой (паховый, </w:t>
            </w:r>
            <w:proofErr w:type="spellStart"/>
            <w:r w:rsidRPr="008A1096">
              <w:rPr>
                <w:rStyle w:val="FontStyle27"/>
                <w:sz w:val="22"/>
                <w:szCs w:val="22"/>
              </w:rPr>
              <w:t>скротальный</w:t>
            </w:r>
            <w:proofErr w:type="spellEnd"/>
            <w:r w:rsidRPr="008A1096">
              <w:rPr>
                <w:rStyle w:val="FontStyle27"/>
                <w:sz w:val="22"/>
                <w:szCs w:val="22"/>
              </w:rPr>
              <w:t>) односторонний, должен быть на эластичном поясе. Должен быть изготовлен по обмерам, в зависимости от потребности получателя Назначение лечебно-профилактическое</w:t>
            </w:r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1377,00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42 687,00</w:t>
            </w:r>
          </w:p>
        </w:tc>
      </w:tr>
      <w:tr w:rsidR="008A1096" w:rsidRPr="008A1096" w:rsidTr="008A1096">
        <w:tc>
          <w:tcPr>
            <w:tcW w:w="167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41" w:type="pct"/>
          </w:tcPr>
          <w:p w:rsidR="008A1096" w:rsidRPr="008A1096" w:rsidRDefault="008A1096" w:rsidP="005567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8-09-37. Бандаж на голеностопный сустав</w:t>
            </w:r>
          </w:p>
        </w:tc>
        <w:tc>
          <w:tcPr>
            <w:tcW w:w="1857" w:type="pct"/>
          </w:tcPr>
          <w:p w:rsidR="008A1096" w:rsidRPr="008A1096" w:rsidRDefault="008A1096" w:rsidP="00556791">
            <w:pPr>
              <w:jc w:val="both"/>
              <w:rPr>
                <w:rStyle w:val="FontStyle27"/>
                <w:sz w:val="22"/>
                <w:szCs w:val="22"/>
              </w:rPr>
            </w:pPr>
            <w:r w:rsidRPr="008A1096">
              <w:rPr>
                <w:rStyle w:val="FontStyle27"/>
                <w:sz w:val="22"/>
                <w:szCs w:val="22"/>
              </w:rPr>
              <w:t>Бандаж на голеностопный сустав должен быть изготовлен из эластичных тканей, с учетом антропометрических параметров получателя, в зависимости от потребности. Назначение – постоянное.</w:t>
            </w:r>
          </w:p>
        </w:tc>
        <w:tc>
          <w:tcPr>
            <w:tcW w:w="383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418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99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360,33</w:t>
            </w:r>
          </w:p>
        </w:tc>
        <w:tc>
          <w:tcPr>
            <w:tcW w:w="435" w:type="pct"/>
          </w:tcPr>
          <w:p w:rsidR="008A1096" w:rsidRPr="008A1096" w:rsidRDefault="008A1096" w:rsidP="00556791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sz w:val="22"/>
                <w:szCs w:val="22"/>
              </w:rPr>
              <w:t>17 295,84</w:t>
            </w:r>
          </w:p>
        </w:tc>
      </w:tr>
      <w:tr w:rsidR="008A1096" w:rsidRPr="008A1096" w:rsidTr="008A1096">
        <w:tc>
          <w:tcPr>
            <w:tcW w:w="3748" w:type="pct"/>
            <w:gridSpan w:val="4"/>
          </w:tcPr>
          <w:p w:rsidR="008A1096" w:rsidRPr="008A1096" w:rsidRDefault="008A1096" w:rsidP="008A1096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09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 w:rsidRPr="008A109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8" w:type="pct"/>
          </w:tcPr>
          <w:p w:rsidR="008A1096" w:rsidRPr="008A1096" w:rsidRDefault="008A1096" w:rsidP="008A1096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1096">
              <w:rPr>
                <w:rFonts w:ascii="Times New Roman" w:hAnsi="Times New Roman"/>
                <w:b/>
                <w:sz w:val="22"/>
                <w:szCs w:val="22"/>
              </w:rPr>
              <w:t>1379</w:t>
            </w:r>
          </w:p>
        </w:tc>
        <w:tc>
          <w:tcPr>
            <w:tcW w:w="399" w:type="pct"/>
          </w:tcPr>
          <w:p w:rsidR="008A1096" w:rsidRPr="008A1096" w:rsidRDefault="008A1096" w:rsidP="008A1096">
            <w:pPr>
              <w:keepLines/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pct"/>
          </w:tcPr>
          <w:p w:rsidR="008A1096" w:rsidRPr="008A1096" w:rsidRDefault="008A1096" w:rsidP="008A1096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1096">
              <w:rPr>
                <w:rFonts w:ascii="Times New Roman" w:hAnsi="Times New Roman"/>
                <w:b/>
                <w:sz w:val="22"/>
                <w:szCs w:val="22"/>
              </w:rPr>
              <w:t>1 446 039,84</w:t>
            </w:r>
          </w:p>
        </w:tc>
      </w:tr>
    </w:tbl>
    <w:p w:rsidR="008B2EEC" w:rsidRPr="008A1096" w:rsidRDefault="008B2EEC" w:rsidP="008B2EEC">
      <w:pPr>
        <w:tabs>
          <w:tab w:val="left" w:pos="8070"/>
        </w:tabs>
        <w:jc w:val="center"/>
        <w:rPr>
          <w:rFonts w:ascii="Times New Roman" w:hAnsi="Times New Roman"/>
          <w:sz w:val="22"/>
          <w:szCs w:val="22"/>
        </w:rPr>
      </w:pP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>Место выполнения работ по обеспечению:</w:t>
      </w:r>
      <w:r w:rsidRPr="008A1096">
        <w:rPr>
          <w:rFonts w:ascii="Times New Roman" w:hAnsi="Times New Roman"/>
          <w:sz w:val="22"/>
          <w:szCs w:val="22"/>
        </w:rPr>
        <w:t xml:space="preserve"> Российская Федерация, в пределах Краснодарского края, по месту жительства (пребывания) инвалида. Инвалиды 1 группы должны обслуживаться на дому.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lastRenderedPageBreak/>
        <w:t xml:space="preserve">Сроки и условия выполнения работ по обеспечению: </w:t>
      </w:r>
      <w:r w:rsidRPr="008A1096">
        <w:rPr>
          <w:rFonts w:ascii="Times New Roman" w:hAnsi="Times New Roman"/>
          <w:sz w:val="22"/>
          <w:szCs w:val="22"/>
        </w:rPr>
        <w:t>Обеспечение непосредственно Получателя осуществляется на основании направления в течение 30 (тридцати) дней с момента получения направленных списков от филиалов Заказчика, не позднее 10.12.2019г.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sz w:val="22"/>
          <w:szCs w:val="22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8A1096">
        <w:rPr>
          <w:rFonts w:ascii="Times New Roman" w:hAnsi="Times New Roman"/>
          <w:sz w:val="22"/>
          <w:szCs w:val="22"/>
        </w:rPr>
        <w:t>протезно</w:t>
      </w:r>
      <w:proofErr w:type="spellEnd"/>
      <w:r w:rsidRPr="008A1096">
        <w:rPr>
          <w:rFonts w:ascii="Times New Roman" w:hAnsi="Times New Roman"/>
          <w:sz w:val="22"/>
          <w:szCs w:val="22"/>
        </w:rPr>
        <w:t xml:space="preserve"> – ортопедическими изделиями до их замены» срок пользования техническими средствами реабилитации, протезом и </w:t>
      </w:r>
      <w:proofErr w:type="spellStart"/>
      <w:r w:rsidRPr="008A1096">
        <w:rPr>
          <w:rFonts w:ascii="Times New Roman" w:hAnsi="Times New Roman"/>
          <w:sz w:val="22"/>
          <w:szCs w:val="22"/>
        </w:rPr>
        <w:t>протезно</w:t>
      </w:r>
      <w:proofErr w:type="spellEnd"/>
      <w:r w:rsidRPr="008A1096">
        <w:rPr>
          <w:rFonts w:ascii="Times New Roman" w:hAnsi="Times New Roman"/>
          <w:sz w:val="22"/>
          <w:szCs w:val="22"/>
        </w:rPr>
        <w:t xml:space="preserve"> – ортопедическим изделием (далее ПОИ) исчисляется с даты предоставления его инвалиду. В случае, если сроки службы, установленные </w:t>
      </w:r>
      <w:proofErr w:type="gramStart"/>
      <w:r w:rsidRPr="008A1096">
        <w:rPr>
          <w:rFonts w:ascii="Times New Roman" w:hAnsi="Times New Roman"/>
          <w:sz w:val="22"/>
          <w:szCs w:val="22"/>
        </w:rPr>
        <w:t>изготовителем</w:t>
      </w:r>
      <w:proofErr w:type="gramEnd"/>
      <w:r w:rsidRPr="008A1096">
        <w:rPr>
          <w:rFonts w:ascii="Times New Roman" w:hAnsi="Times New Roman"/>
          <w:sz w:val="22"/>
          <w:szCs w:val="22"/>
        </w:rPr>
        <w:t xml:space="preserve"> ПОИ, превышают сроки пользования ПОИ, утвержденные приказом Минтруда России, замена таких ПОИ будут осуществляться региональным отделением по истечении сроков службы, установленных изготовителем ПОИ.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sz w:val="22"/>
          <w:szCs w:val="22"/>
        </w:rPr>
        <w:t>Гарантийный срок устанавливается со дня выдачи готового изделия и составляет не менее 6 месяцев, срок дополнительной гарантии качества товара, работ, услуг не превышает срока службы товара.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 xml:space="preserve">Требования к обеспечению гарантийных </w:t>
      </w:r>
      <w:proofErr w:type="gramStart"/>
      <w:r w:rsidRPr="008A1096">
        <w:rPr>
          <w:rFonts w:ascii="Times New Roman" w:hAnsi="Times New Roman"/>
          <w:b/>
          <w:sz w:val="22"/>
          <w:szCs w:val="22"/>
        </w:rPr>
        <w:t>обязательств</w:t>
      </w:r>
      <w:r w:rsidRPr="008A1096">
        <w:rPr>
          <w:rFonts w:ascii="Times New Roman" w:hAnsi="Times New Roman"/>
          <w:sz w:val="22"/>
          <w:szCs w:val="22"/>
        </w:rPr>
        <w:t xml:space="preserve">  -</w:t>
      </w:r>
      <w:proofErr w:type="gramEnd"/>
      <w:r w:rsidRPr="008A1096">
        <w:rPr>
          <w:rFonts w:ascii="Times New Roman" w:hAnsi="Times New Roman"/>
          <w:sz w:val="22"/>
          <w:szCs w:val="22"/>
        </w:rPr>
        <w:t xml:space="preserve"> 0,5% от начальной (максимальной цены контракта.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>Требования к качеству работ</w:t>
      </w:r>
      <w:r w:rsidRPr="008A1096">
        <w:rPr>
          <w:rFonts w:ascii="Times New Roman" w:hAnsi="Times New Roman"/>
          <w:sz w:val="22"/>
          <w:szCs w:val="22"/>
        </w:rPr>
        <w:t xml:space="preserve">. Выполняемые работы должны включать комплекс медицинских, технических и социальных мероприятий, проводимых с инвалидами, имеющими нарушения </w:t>
      </w:r>
      <w:proofErr w:type="spellStart"/>
      <w:r w:rsidRPr="008A1096">
        <w:rPr>
          <w:rFonts w:ascii="Times New Roman" w:hAnsi="Times New Roman"/>
          <w:sz w:val="22"/>
          <w:szCs w:val="22"/>
        </w:rPr>
        <w:t>опорно</w:t>
      </w:r>
      <w:proofErr w:type="spellEnd"/>
      <w:r w:rsidRPr="008A1096">
        <w:rPr>
          <w:rFonts w:ascii="Times New Roman" w:hAnsi="Times New Roman"/>
          <w:sz w:val="22"/>
          <w:szCs w:val="22"/>
        </w:rPr>
        <w:t xml:space="preserve"> – 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 Инвалиды не испытывают болей, избыточного давления, приводящих к нарушению кровообращения.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 xml:space="preserve">Требования к упаковке. </w:t>
      </w:r>
      <w:r w:rsidRPr="008A1096">
        <w:rPr>
          <w:rFonts w:ascii="Times New Roman" w:hAnsi="Times New Roman"/>
          <w:sz w:val="22"/>
          <w:szCs w:val="22"/>
        </w:rPr>
        <w:t>Упаковка ПОИ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>Требования к техническим характеристикам</w:t>
      </w:r>
      <w:r w:rsidRPr="008A1096">
        <w:rPr>
          <w:rFonts w:ascii="Times New Roman" w:hAnsi="Times New Roman"/>
          <w:sz w:val="22"/>
          <w:szCs w:val="22"/>
        </w:rPr>
        <w:t xml:space="preserve">. ПОИ должны отвечать требованиям Государственного стандарта Российской Федерации ГОСТ Р 51632-2014 (р.5,6) «Технические средства реабилитации людей с ограничениями жизнедеятельности. Общие технические требования и методы испытаний», а также должны соответствовать требованиям ГОСТ 52770-2016 «Требования безопасности. Методы санитарно-химических и </w:t>
      </w:r>
      <w:proofErr w:type="spellStart"/>
      <w:r w:rsidRPr="008A1096">
        <w:rPr>
          <w:rFonts w:ascii="Times New Roman" w:hAnsi="Times New Roman"/>
          <w:sz w:val="22"/>
          <w:szCs w:val="22"/>
        </w:rPr>
        <w:t>токсилогических</w:t>
      </w:r>
      <w:proofErr w:type="spellEnd"/>
      <w:r w:rsidRPr="008A1096">
        <w:rPr>
          <w:rFonts w:ascii="Times New Roman" w:hAnsi="Times New Roman"/>
          <w:sz w:val="22"/>
          <w:szCs w:val="22"/>
        </w:rPr>
        <w:t xml:space="preserve"> испытаний», ГОСТ </w:t>
      </w:r>
      <w:r w:rsidRPr="008A1096">
        <w:rPr>
          <w:rFonts w:ascii="Times New Roman" w:hAnsi="Times New Roman"/>
          <w:sz w:val="22"/>
          <w:szCs w:val="22"/>
          <w:lang w:val="en-US"/>
        </w:rPr>
        <w:t>ISO</w:t>
      </w:r>
      <w:r w:rsidRPr="008A1096">
        <w:rPr>
          <w:rFonts w:ascii="Times New Roman" w:hAnsi="Times New Roman"/>
          <w:sz w:val="22"/>
          <w:szCs w:val="22"/>
        </w:rPr>
        <w:t xml:space="preserve"> 10993-1-2011 (Часть 1), ГОСТ </w:t>
      </w:r>
      <w:r w:rsidRPr="008A1096">
        <w:rPr>
          <w:rFonts w:ascii="Times New Roman" w:hAnsi="Times New Roman"/>
          <w:sz w:val="22"/>
          <w:szCs w:val="22"/>
          <w:lang w:val="en-US"/>
        </w:rPr>
        <w:t>ISO</w:t>
      </w:r>
      <w:r w:rsidRPr="008A1096">
        <w:rPr>
          <w:rFonts w:ascii="Times New Roman" w:hAnsi="Times New Roman"/>
          <w:sz w:val="22"/>
          <w:szCs w:val="22"/>
        </w:rPr>
        <w:t xml:space="preserve"> 10993-5-2011 (Часть 5), ГОСТ </w:t>
      </w:r>
      <w:r w:rsidRPr="008A1096">
        <w:rPr>
          <w:rFonts w:ascii="Times New Roman" w:hAnsi="Times New Roman"/>
          <w:sz w:val="22"/>
          <w:szCs w:val="22"/>
          <w:lang w:val="en-US"/>
        </w:rPr>
        <w:t>ISO</w:t>
      </w:r>
      <w:r w:rsidRPr="008A1096">
        <w:rPr>
          <w:rFonts w:ascii="Times New Roman" w:hAnsi="Times New Roman"/>
          <w:sz w:val="22"/>
          <w:szCs w:val="22"/>
        </w:rPr>
        <w:t xml:space="preserve"> 10993-10-2011 (Часть 10).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b/>
          <w:sz w:val="22"/>
          <w:szCs w:val="22"/>
        </w:rPr>
        <w:t xml:space="preserve">Требования к выполнению работ: </w:t>
      </w:r>
      <w:r w:rsidRPr="008A1096">
        <w:rPr>
          <w:rFonts w:ascii="Times New Roman" w:hAnsi="Times New Roman"/>
          <w:sz w:val="22"/>
          <w:szCs w:val="22"/>
        </w:rPr>
        <w:t>Работы должны быть выполнены с надлежащим качеством и в установленные сроки.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sz w:val="22"/>
          <w:szCs w:val="22"/>
        </w:rPr>
        <w:t xml:space="preserve">Должно быть наличие выездной </w:t>
      </w:r>
      <w:proofErr w:type="spellStart"/>
      <w:r w:rsidRPr="008A1096">
        <w:rPr>
          <w:rFonts w:ascii="Times New Roman" w:hAnsi="Times New Roman"/>
          <w:sz w:val="22"/>
          <w:szCs w:val="22"/>
        </w:rPr>
        <w:t>протезно</w:t>
      </w:r>
      <w:proofErr w:type="spellEnd"/>
      <w:r w:rsidRPr="008A1096">
        <w:rPr>
          <w:rFonts w:ascii="Times New Roman" w:hAnsi="Times New Roman"/>
          <w:sz w:val="22"/>
          <w:szCs w:val="22"/>
        </w:rPr>
        <w:t xml:space="preserve"> – 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рабочих дней после получения списков.</w:t>
      </w:r>
    </w:p>
    <w:p w:rsidR="008B2EEC" w:rsidRPr="008A1096" w:rsidRDefault="008B2EEC" w:rsidP="008A1096">
      <w:pPr>
        <w:tabs>
          <w:tab w:val="left" w:pos="255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1096">
        <w:rPr>
          <w:rFonts w:ascii="Times New Roman" w:hAnsi="Times New Roman"/>
          <w:sz w:val="22"/>
          <w:szCs w:val="22"/>
        </w:rPr>
        <w:t>Срок действия направления</w:t>
      </w:r>
      <w:r w:rsidRPr="008A1096">
        <w:rPr>
          <w:rFonts w:ascii="Times New Roman" w:hAnsi="Times New Roman"/>
          <w:sz w:val="22"/>
          <w:szCs w:val="22"/>
        </w:rPr>
        <w:t xml:space="preserve"> -</w:t>
      </w:r>
      <w:r w:rsidRPr="008A1096">
        <w:rPr>
          <w:rFonts w:ascii="Times New Roman" w:hAnsi="Times New Roman"/>
          <w:sz w:val="22"/>
          <w:szCs w:val="22"/>
        </w:rPr>
        <w:t xml:space="preserve"> 05.12.2019</w:t>
      </w:r>
      <w:r w:rsidRPr="008A1096">
        <w:rPr>
          <w:rFonts w:ascii="Times New Roman" w:hAnsi="Times New Roman"/>
          <w:sz w:val="22"/>
          <w:szCs w:val="22"/>
        </w:rPr>
        <w:t xml:space="preserve"> </w:t>
      </w:r>
      <w:r w:rsidRPr="008A1096">
        <w:rPr>
          <w:rFonts w:ascii="Times New Roman" w:hAnsi="Times New Roman"/>
          <w:sz w:val="22"/>
          <w:szCs w:val="22"/>
        </w:rPr>
        <w:t>г.</w:t>
      </w:r>
    </w:p>
    <w:p w:rsidR="00294B17" w:rsidRPr="008A1096" w:rsidRDefault="00294B17" w:rsidP="008A1096">
      <w:pPr>
        <w:ind w:firstLine="567"/>
        <w:rPr>
          <w:rFonts w:ascii="Times New Roman" w:hAnsi="Times New Roman"/>
          <w:sz w:val="22"/>
          <w:szCs w:val="22"/>
        </w:rPr>
      </w:pPr>
    </w:p>
    <w:sectPr w:rsidR="00294B17" w:rsidRPr="008A1096" w:rsidSect="008A10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2"/>
    <w:rsid w:val="00294B17"/>
    <w:rsid w:val="008A1096"/>
    <w:rsid w:val="008B2EEC"/>
    <w:rsid w:val="00D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82DA-B259-4A5B-A4CB-972C582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E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E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8B2E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>Krasnodar region office of FSI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2019-07-04T10:13:00Z</dcterms:created>
  <dcterms:modified xsi:type="dcterms:W3CDTF">2019-07-04T10:17:00Z</dcterms:modified>
</cp:coreProperties>
</file>