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962" w:rsidRDefault="00E94962" w:rsidP="00E94962">
      <w:pPr>
        <w:widowControl w:val="0"/>
        <w:tabs>
          <w:tab w:val="left" w:pos="708"/>
        </w:tabs>
        <w:jc w:val="center"/>
        <w:rPr>
          <w:b/>
          <w:sz w:val="24"/>
        </w:rPr>
      </w:pPr>
      <w:r w:rsidRPr="00600286">
        <w:rPr>
          <w:b/>
          <w:sz w:val="24"/>
        </w:rPr>
        <w:t>ТЕХНИЧЕСКОЕ ЗАДАНИЕ</w:t>
      </w:r>
    </w:p>
    <w:p w:rsidR="00FF332A" w:rsidRDefault="00FF332A" w:rsidP="00E94962">
      <w:pPr>
        <w:widowControl w:val="0"/>
        <w:tabs>
          <w:tab w:val="left" w:pos="708"/>
        </w:tabs>
        <w:jc w:val="center"/>
        <w:rPr>
          <w:b/>
          <w:sz w:val="24"/>
        </w:rPr>
      </w:pPr>
    </w:p>
    <w:p w:rsidR="00FF332A" w:rsidRDefault="00FF332A" w:rsidP="00FF332A">
      <w:pPr>
        <w:widowControl w:val="0"/>
        <w:tabs>
          <w:tab w:val="left" w:pos="708"/>
        </w:tabs>
        <w:rPr>
          <w:b/>
          <w:sz w:val="24"/>
        </w:rPr>
      </w:pPr>
      <w:r w:rsidRPr="00FF332A">
        <w:rPr>
          <w:b/>
          <w:sz w:val="24"/>
        </w:rPr>
        <w:t>Поставка легковых автомобилей для нужд Государственного учреждения - Московского областного регионального отделения Фонда социального страхования Российской Федерации на 2019 год</w:t>
      </w:r>
    </w:p>
    <w:p w:rsidR="00FF332A" w:rsidRDefault="00FF332A" w:rsidP="00FF332A">
      <w:pPr>
        <w:widowControl w:val="0"/>
        <w:tabs>
          <w:tab w:val="left" w:pos="708"/>
        </w:tabs>
        <w:rPr>
          <w:b/>
          <w:sz w:val="24"/>
        </w:rPr>
      </w:pPr>
    </w:p>
    <w:p w:rsidR="00FF332A" w:rsidRPr="00FF332A" w:rsidRDefault="00FF332A" w:rsidP="00FF332A">
      <w:pPr>
        <w:widowControl w:val="0"/>
        <w:tabs>
          <w:tab w:val="left" w:pos="708"/>
        </w:tabs>
        <w:rPr>
          <w:sz w:val="24"/>
        </w:rPr>
      </w:pPr>
      <w:bookmarkStart w:id="0" w:name="_GoBack"/>
      <w:bookmarkEnd w:id="0"/>
      <w:r>
        <w:rPr>
          <w:b/>
          <w:sz w:val="24"/>
        </w:rPr>
        <w:t xml:space="preserve">Начальная максимальная цена </w:t>
      </w:r>
      <w:proofErr w:type="gramStart"/>
      <w:r>
        <w:rPr>
          <w:b/>
          <w:sz w:val="24"/>
        </w:rPr>
        <w:t>контракта :</w:t>
      </w:r>
      <w:proofErr w:type="gramEnd"/>
      <w:r>
        <w:rPr>
          <w:b/>
          <w:sz w:val="24"/>
        </w:rPr>
        <w:t xml:space="preserve"> </w:t>
      </w:r>
      <w:r w:rsidRPr="00FF332A">
        <w:rPr>
          <w:sz w:val="24"/>
        </w:rPr>
        <w:t xml:space="preserve">6 000 000,00 (шесть миллионов </w:t>
      </w:r>
      <w:proofErr w:type="spellStart"/>
      <w:r w:rsidRPr="00FF332A">
        <w:rPr>
          <w:sz w:val="24"/>
        </w:rPr>
        <w:t>руб</w:t>
      </w:r>
      <w:proofErr w:type="spellEnd"/>
      <w:r w:rsidRPr="00FF332A">
        <w:rPr>
          <w:sz w:val="24"/>
        </w:rPr>
        <w:t>, 00 коп)</w:t>
      </w:r>
    </w:p>
    <w:p w:rsidR="00FF332A" w:rsidRPr="00600286" w:rsidRDefault="00FF332A" w:rsidP="00E94962">
      <w:pPr>
        <w:widowControl w:val="0"/>
        <w:tabs>
          <w:tab w:val="left" w:pos="708"/>
        </w:tabs>
        <w:jc w:val="center"/>
        <w:rPr>
          <w:b/>
          <w:sz w:val="24"/>
        </w:rPr>
      </w:pPr>
    </w:p>
    <w:p w:rsidR="00E94962" w:rsidRPr="00FF332A" w:rsidRDefault="00E94962" w:rsidP="00FF332A">
      <w:pPr>
        <w:widowControl w:val="0"/>
        <w:autoSpaceDE w:val="0"/>
        <w:autoSpaceDN w:val="0"/>
        <w:adjustRightInd w:val="0"/>
        <w:rPr>
          <w:b/>
          <w:sz w:val="24"/>
        </w:rPr>
      </w:pPr>
      <w:r w:rsidRPr="00502800">
        <w:rPr>
          <w:b/>
          <w:sz w:val="24"/>
        </w:rPr>
        <w:t xml:space="preserve">Требования к количеству и качеству товара: </w:t>
      </w:r>
    </w:p>
    <w:p w:rsidR="00E94962" w:rsidRPr="00502800" w:rsidRDefault="00E94962" w:rsidP="00E94962">
      <w:pPr>
        <w:widowControl w:val="0"/>
        <w:spacing w:line="274" w:lineRule="exact"/>
        <w:ind w:firstLine="567"/>
        <w:rPr>
          <w:sz w:val="24"/>
        </w:rPr>
      </w:pPr>
      <w:r w:rsidRPr="00502800">
        <w:rPr>
          <w:color w:val="000000"/>
          <w:sz w:val="24"/>
          <w:shd w:val="clear" w:color="auto" w:fill="FFFFFF"/>
        </w:rPr>
        <w:t xml:space="preserve">- Автомобиль в количестве – </w:t>
      </w:r>
      <w:r w:rsidR="00763ADD">
        <w:rPr>
          <w:color w:val="000000"/>
          <w:sz w:val="24"/>
          <w:shd w:val="clear" w:color="auto" w:fill="FFFFFF"/>
        </w:rPr>
        <w:t>6</w:t>
      </w:r>
      <w:r w:rsidRPr="00502800">
        <w:rPr>
          <w:color w:val="000000"/>
          <w:sz w:val="24"/>
          <w:shd w:val="clear" w:color="auto" w:fill="FFFFFF"/>
        </w:rPr>
        <w:t xml:space="preserve"> шт.;</w:t>
      </w:r>
    </w:p>
    <w:p w:rsidR="00E94962" w:rsidRPr="00502800" w:rsidRDefault="00E94962" w:rsidP="00E94962">
      <w:pPr>
        <w:widowControl w:val="0"/>
        <w:spacing w:line="274" w:lineRule="exact"/>
        <w:ind w:firstLine="567"/>
        <w:rPr>
          <w:sz w:val="24"/>
        </w:rPr>
      </w:pPr>
      <w:r w:rsidRPr="00502800">
        <w:rPr>
          <w:color w:val="000000"/>
          <w:sz w:val="24"/>
          <w:shd w:val="clear" w:color="auto" w:fill="FFFFFF"/>
        </w:rPr>
        <w:t>- Цвет –белый;</w:t>
      </w:r>
    </w:p>
    <w:p w:rsidR="00E94962" w:rsidRPr="00502800" w:rsidRDefault="00E94962" w:rsidP="00E94962">
      <w:pPr>
        <w:widowControl w:val="0"/>
        <w:spacing w:line="274" w:lineRule="exact"/>
        <w:ind w:firstLine="567"/>
        <w:rPr>
          <w:color w:val="000000"/>
          <w:sz w:val="24"/>
          <w:shd w:val="clear" w:color="auto" w:fill="FFFFFF"/>
        </w:rPr>
      </w:pPr>
      <w:r w:rsidRPr="00502800">
        <w:rPr>
          <w:color w:val="000000"/>
          <w:sz w:val="24"/>
          <w:shd w:val="clear" w:color="auto" w:fill="FFFFFF"/>
        </w:rPr>
        <w:t>- Год выпуска – не ранее 201</w:t>
      </w:r>
      <w:r w:rsidR="00763ADD">
        <w:rPr>
          <w:color w:val="000000"/>
          <w:sz w:val="24"/>
          <w:shd w:val="clear" w:color="auto" w:fill="FFFFFF"/>
        </w:rPr>
        <w:t>8</w:t>
      </w:r>
      <w:r w:rsidRPr="00502800">
        <w:rPr>
          <w:color w:val="000000"/>
          <w:sz w:val="24"/>
          <w:shd w:val="clear" w:color="auto" w:fill="FFFFFF"/>
        </w:rPr>
        <w:t>г.;</w:t>
      </w:r>
    </w:p>
    <w:p w:rsidR="00E94962" w:rsidRPr="00502800" w:rsidRDefault="00E94962" w:rsidP="00E94962">
      <w:pPr>
        <w:widowControl w:val="0"/>
        <w:spacing w:line="274" w:lineRule="exact"/>
        <w:ind w:firstLine="567"/>
        <w:rPr>
          <w:color w:val="000000"/>
          <w:sz w:val="24"/>
          <w:shd w:val="clear" w:color="auto" w:fill="FFFFFF"/>
        </w:rPr>
      </w:pPr>
      <w:r w:rsidRPr="00502800">
        <w:rPr>
          <w:color w:val="000000"/>
          <w:sz w:val="24"/>
          <w:shd w:val="clear" w:color="auto" w:fill="FFFFFF"/>
        </w:rPr>
        <w:t>- Не менее 4 дверей;</w:t>
      </w:r>
    </w:p>
    <w:p w:rsidR="00E94962" w:rsidRPr="00502800" w:rsidRDefault="00E94962" w:rsidP="00E94962">
      <w:pPr>
        <w:widowControl w:val="0"/>
        <w:spacing w:line="274" w:lineRule="exact"/>
        <w:ind w:firstLine="567"/>
        <w:rPr>
          <w:color w:val="000000"/>
          <w:sz w:val="24"/>
          <w:shd w:val="clear" w:color="auto" w:fill="FFFFFF"/>
        </w:rPr>
      </w:pPr>
      <w:r w:rsidRPr="00502800">
        <w:rPr>
          <w:color w:val="000000"/>
          <w:sz w:val="24"/>
          <w:shd w:val="clear" w:color="auto" w:fill="FFFFFF"/>
        </w:rPr>
        <w:t xml:space="preserve">- Экологический стандарт – не менее </w:t>
      </w:r>
      <w:r w:rsidRPr="00502800">
        <w:rPr>
          <w:color w:val="000000"/>
          <w:sz w:val="24"/>
          <w:shd w:val="clear" w:color="auto" w:fill="FFFFFF"/>
          <w:lang w:val="en-US"/>
        </w:rPr>
        <w:t>Euro</w:t>
      </w:r>
      <w:r w:rsidRPr="00502800">
        <w:rPr>
          <w:color w:val="000000"/>
          <w:sz w:val="24"/>
          <w:shd w:val="clear" w:color="auto" w:fill="FFFFFF"/>
        </w:rPr>
        <w:t xml:space="preserve"> 5;</w:t>
      </w:r>
    </w:p>
    <w:p w:rsidR="00E94962" w:rsidRPr="00502800" w:rsidRDefault="00E94962" w:rsidP="00E94962">
      <w:pPr>
        <w:widowControl w:val="0"/>
        <w:spacing w:line="274" w:lineRule="exact"/>
        <w:ind w:right="240" w:firstLine="567"/>
        <w:rPr>
          <w:sz w:val="24"/>
        </w:rPr>
      </w:pPr>
      <w:r w:rsidRPr="00502800">
        <w:rPr>
          <w:color w:val="000000"/>
          <w:sz w:val="24"/>
          <w:shd w:val="clear" w:color="auto" w:fill="FFFFFF"/>
        </w:rPr>
        <w:t>- Автомобили должны быть новыми и не бывшими в употреблении, без механических повреждений, пробег не более 50 км;</w:t>
      </w:r>
    </w:p>
    <w:p w:rsidR="00E94962" w:rsidRPr="00502800" w:rsidRDefault="00E94962" w:rsidP="00E94962">
      <w:pPr>
        <w:widowControl w:val="0"/>
        <w:ind w:firstLine="567"/>
        <w:rPr>
          <w:color w:val="000000"/>
          <w:sz w:val="24"/>
          <w:shd w:val="clear" w:color="auto" w:fill="FFFFFF"/>
        </w:rPr>
      </w:pPr>
      <w:r w:rsidRPr="00502800">
        <w:rPr>
          <w:color w:val="000000"/>
          <w:sz w:val="24"/>
          <w:shd w:val="clear" w:color="auto" w:fill="FFFFFF"/>
        </w:rPr>
        <w:t>- Гарантийные обязательства производителя - не менее 3 (трех) лет или не менее 100 тыс. км пробега (что наступит ранее) с даты подписания Акта о приемке Товара.</w:t>
      </w:r>
    </w:p>
    <w:p w:rsidR="00E94962" w:rsidRPr="00502800" w:rsidRDefault="00E94962" w:rsidP="00E94962">
      <w:pPr>
        <w:widowControl w:val="0"/>
        <w:ind w:firstLine="567"/>
        <w:rPr>
          <w:sz w:val="24"/>
        </w:rPr>
      </w:pPr>
      <w:r w:rsidRPr="00502800">
        <w:rPr>
          <w:sz w:val="24"/>
        </w:rPr>
        <w:t>- стандартные части автомобилей должны быть доступны на рынке и их отдельное производство в случае необходимости не требуется;</w:t>
      </w:r>
    </w:p>
    <w:p w:rsidR="00E94962" w:rsidRPr="00502800" w:rsidRDefault="00E94962" w:rsidP="00E94962">
      <w:pPr>
        <w:widowControl w:val="0"/>
        <w:ind w:firstLine="567"/>
        <w:rPr>
          <w:sz w:val="24"/>
        </w:rPr>
      </w:pPr>
      <w:r w:rsidRPr="00502800">
        <w:rPr>
          <w:sz w:val="24"/>
        </w:rPr>
        <w:t xml:space="preserve">- место поставки Товара: г. Москва, 3-я </w:t>
      </w:r>
      <w:proofErr w:type="spellStart"/>
      <w:r w:rsidRPr="00502800">
        <w:rPr>
          <w:sz w:val="24"/>
        </w:rPr>
        <w:t>Хорошевская</w:t>
      </w:r>
      <w:proofErr w:type="spellEnd"/>
      <w:r w:rsidRPr="00502800">
        <w:rPr>
          <w:sz w:val="24"/>
        </w:rPr>
        <w:t xml:space="preserve"> ул., д. 12.</w:t>
      </w:r>
    </w:p>
    <w:p w:rsidR="00E94962" w:rsidRPr="00502800" w:rsidRDefault="00E94962" w:rsidP="00E94962">
      <w:pPr>
        <w:widowControl w:val="0"/>
        <w:ind w:firstLine="567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387"/>
      </w:tblGrid>
      <w:tr w:rsidR="00E94962" w:rsidRPr="00502800" w:rsidTr="00635305">
        <w:trPr>
          <w:trHeight w:val="351"/>
        </w:trPr>
        <w:tc>
          <w:tcPr>
            <w:tcW w:w="4077" w:type="dxa"/>
          </w:tcPr>
          <w:p w:rsidR="00E94962" w:rsidRPr="00502800" w:rsidRDefault="00E94962" w:rsidP="00635305">
            <w:pPr>
              <w:outlineLvl w:val="0"/>
              <w:rPr>
                <w:rFonts w:eastAsia="MS Mincho"/>
                <w:sz w:val="24"/>
              </w:rPr>
            </w:pPr>
            <w:r w:rsidRPr="00502800">
              <w:rPr>
                <w:rFonts w:eastAsia="MS Mincho"/>
                <w:sz w:val="24"/>
              </w:rPr>
              <w:t>Объем и мощность двигателя:</w:t>
            </w:r>
          </w:p>
        </w:tc>
        <w:tc>
          <w:tcPr>
            <w:tcW w:w="5387" w:type="dxa"/>
          </w:tcPr>
          <w:p w:rsidR="00E94962" w:rsidRPr="00502800" w:rsidRDefault="00E94962" w:rsidP="00763ADD">
            <w:pPr>
              <w:rPr>
                <w:rFonts w:eastAsia="MS Mincho"/>
                <w:b/>
                <w:sz w:val="24"/>
              </w:rPr>
            </w:pPr>
            <w:r w:rsidRPr="00502800">
              <w:rPr>
                <w:rFonts w:eastAsia="MS Mincho"/>
                <w:b/>
                <w:sz w:val="24"/>
              </w:rPr>
              <w:t>Не менее 1,6 л., не менее 1</w:t>
            </w:r>
            <w:r w:rsidR="00763ADD">
              <w:rPr>
                <w:rFonts w:eastAsia="MS Mincho"/>
                <w:b/>
                <w:sz w:val="24"/>
              </w:rPr>
              <w:t>04</w:t>
            </w:r>
            <w:r w:rsidRPr="00502800">
              <w:rPr>
                <w:rFonts w:eastAsia="MS Mincho"/>
                <w:b/>
                <w:sz w:val="24"/>
              </w:rPr>
              <w:t xml:space="preserve"> </w:t>
            </w:r>
            <w:proofErr w:type="spellStart"/>
            <w:r w:rsidRPr="00502800">
              <w:rPr>
                <w:rFonts w:eastAsia="MS Mincho"/>
                <w:b/>
                <w:sz w:val="24"/>
              </w:rPr>
              <w:t>л.с</w:t>
            </w:r>
            <w:proofErr w:type="spellEnd"/>
            <w:r w:rsidRPr="00502800">
              <w:rPr>
                <w:rFonts w:eastAsia="MS Mincho"/>
                <w:b/>
                <w:sz w:val="24"/>
              </w:rPr>
              <w:t xml:space="preserve">., и не более </w:t>
            </w:r>
            <w:r w:rsidR="00763ADD">
              <w:rPr>
                <w:rFonts w:eastAsia="MS Mincho"/>
                <w:b/>
                <w:sz w:val="24"/>
              </w:rPr>
              <w:t>130</w:t>
            </w:r>
            <w:r w:rsidRPr="00502800">
              <w:rPr>
                <w:rFonts w:eastAsia="MS Mincho"/>
                <w:b/>
                <w:sz w:val="24"/>
              </w:rPr>
              <w:t xml:space="preserve"> </w:t>
            </w:r>
            <w:proofErr w:type="spellStart"/>
            <w:r w:rsidRPr="00502800">
              <w:rPr>
                <w:rFonts w:eastAsia="MS Mincho"/>
                <w:b/>
                <w:sz w:val="24"/>
              </w:rPr>
              <w:t>л.с</w:t>
            </w:r>
            <w:proofErr w:type="spellEnd"/>
            <w:r w:rsidRPr="00502800">
              <w:rPr>
                <w:rFonts w:eastAsia="MS Mincho"/>
                <w:b/>
                <w:sz w:val="24"/>
              </w:rPr>
              <w:t>., бензиновый</w:t>
            </w:r>
          </w:p>
        </w:tc>
      </w:tr>
      <w:tr w:rsidR="00E94962" w:rsidRPr="00502800" w:rsidTr="00635305">
        <w:tc>
          <w:tcPr>
            <w:tcW w:w="4077" w:type="dxa"/>
          </w:tcPr>
          <w:p w:rsidR="00E94962" w:rsidRPr="00502800" w:rsidRDefault="00E94962" w:rsidP="00635305">
            <w:pPr>
              <w:outlineLvl w:val="0"/>
              <w:rPr>
                <w:rFonts w:eastAsia="MS Mincho"/>
                <w:sz w:val="24"/>
              </w:rPr>
            </w:pPr>
            <w:r w:rsidRPr="00502800">
              <w:rPr>
                <w:rFonts w:eastAsia="MS Mincho"/>
                <w:sz w:val="24"/>
              </w:rPr>
              <w:t>Тип КПП:</w:t>
            </w:r>
            <w:r w:rsidRPr="00502800">
              <w:rPr>
                <w:rFonts w:eastAsia="MS Mincho"/>
                <w:sz w:val="24"/>
              </w:rPr>
              <w:tab/>
              <w:t xml:space="preserve"> </w:t>
            </w:r>
          </w:p>
        </w:tc>
        <w:tc>
          <w:tcPr>
            <w:tcW w:w="5387" w:type="dxa"/>
          </w:tcPr>
          <w:p w:rsidR="00E94962" w:rsidRPr="00502800" w:rsidRDefault="00E94962" w:rsidP="00635305">
            <w:pPr>
              <w:rPr>
                <w:rFonts w:eastAsia="MS Mincho"/>
                <w:b/>
                <w:sz w:val="24"/>
              </w:rPr>
            </w:pPr>
            <w:r w:rsidRPr="00502800">
              <w:rPr>
                <w:rFonts w:eastAsia="MS Mincho"/>
                <w:b/>
                <w:sz w:val="24"/>
              </w:rPr>
              <w:t>6-ступенчатая АКПП</w:t>
            </w:r>
          </w:p>
        </w:tc>
      </w:tr>
      <w:tr w:rsidR="00E94962" w:rsidRPr="00502800" w:rsidTr="00635305">
        <w:tc>
          <w:tcPr>
            <w:tcW w:w="4077" w:type="dxa"/>
          </w:tcPr>
          <w:p w:rsidR="00E94962" w:rsidRPr="00502800" w:rsidRDefault="00E94962" w:rsidP="00635305">
            <w:pPr>
              <w:rPr>
                <w:rFonts w:eastAsia="MS Mincho"/>
                <w:sz w:val="24"/>
              </w:rPr>
            </w:pPr>
            <w:r w:rsidRPr="00502800">
              <w:rPr>
                <w:rFonts w:eastAsia="MS Mincho"/>
                <w:sz w:val="24"/>
              </w:rPr>
              <w:t>Кузов:</w:t>
            </w:r>
          </w:p>
        </w:tc>
        <w:tc>
          <w:tcPr>
            <w:tcW w:w="5387" w:type="dxa"/>
          </w:tcPr>
          <w:p w:rsidR="00E94962" w:rsidRPr="00502800" w:rsidRDefault="00E94962" w:rsidP="00635305">
            <w:pPr>
              <w:rPr>
                <w:rFonts w:eastAsia="MS Mincho"/>
                <w:b/>
                <w:sz w:val="24"/>
              </w:rPr>
            </w:pPr>
            <w:r w:rsidRPr="00502800">
              <w:rPr>
                <w:rFonts w:eastAsia="MS Mincho"/>
                <w:b/>
                <w:sz w:val="24"/>
              </w:rPr>
              <w:t>Седан</w:t>
            </w:r>
          </w:p>
        </w:tc>
      </w:tr>
      <w:tr w:rsidR="00E94962" w:rsidRPr="00502800" w:rsidTr="00635305">
        <w:tc>
          <w:tcPr>
            <w:tcW w:w="4077" w:type="dxa"/>
          </w:tcPr>
          <w:p w:rsidR="00E94962" w:rsidRPr="00502800" w:rsidRDefault="00E94962" w:rsidP="00635305">
            <w:pPr>
              <w:rPr>
                <w:rFonts w:eastAsia="MS Mincho"/>
                <w:sz w:val="24"/>
              </w:rPr>
            </w:pPr>
            <w:r w:rsidRPr="00502800">
              <w:rPr>
                <w:rFonts w:eastAsia="MS Mincho"/>
                <w:sz w:val="24"/>
              </w:rPr>
              <w:t xml:space="preserve">Привод: </w:t>
            </w:r>
            <w:r w:rsidRPr="00502800">
              <w:rPr>
                <w:rFonts w:eastAsia="MS Mincho"/>
                <w:sz w:val="24"/>
              </w:rPr>
              <w:tab/>
            </w:r>
          </w:p>
        </w:tc>
        <w:tc>
          <w:tcPr>
            <w:tcW w:w="5387" w:type="dxa"/>
          </w:tcPr>
          <w:p w:rsidR="00E94962" w:rsidRPr="00502800" w:rsidRDefault="00E94962" w:rsidP="00635305">
            <w:pPr>
              <w:rPr>
                <w:rFonts w:eastAsia="MS Mincho"/>
                <w:b/>
                <w:sz w:val="24"/>
              </w:rPr>
            </w:pPr>
            <w:r w:rsidRPr="00502800">
              <w:rPr>
                <w:rFonts w:eastAsia="MS Mincho"/>
                <w:b/>
                <w:sz w:val="24"/>
              </w:rPr>
              <w:t>Передний или полный</w:t>
            </w:r>
          </w:p>
        </w:tc>
      </w:tr>
      <w:tr w:rsidR="00E94962" w:rsidRPr="00502800" w:rsidTr="00635305">
        <w:trPr>
          <w:trHeight w:val="182"/>
        </w:trPr>
        <w:tc>
          <w:tcPr>
            <w:tcW w:w="4077" w:type="dxa"/>
          </w:tcPr>
          <w:p w:rsidR="00E94962" w:rsidRPr="00502800" w:rsidRDefault="00E94962" w:rsidP="00635305">
            <w:pPr>
              <w:rPr>
                <w:rFonts w:eastAsia="MS Mincho"/>
                <w:sz w:val="24"/>
              </w:rPr>
            </w:pPr>
            <w:r w:rsidRPr="00502800">
              <w:rPr>
                <w:rFonts w:eastAsia="MS Mincho"/>
                <w:sz w:val="24"/>
              </w:rPr>
              <w:t>Цвет кузова:</w:t>
            </w:r>
            <w:r w:rsidRPr="00502800">
              <w:rPr>
                <w:rFonts w:eastAsia="MS Mincho"/>
                <w:sz w:val="24"/>
              </w:rPr>
              <w:tab/>
            </w:r>
          </w:p>
        </w:tc>
        <w:tc>
          <w:tcPr>
            <w:tcW w:w="5387" w:type="dxa"/>
          </w:tcPr>
          <w:p w:rsidR="00E94962" w:rsidRPr="00502800" w:rsidRDefault="00E94962" w:rsidP="00763ADD">
            <w:pPr>
              <w:rPr>
                <w:rFonts w:eastAsia="MS Mincho"/>
                <w:b/>
                <w:sz w:val="24"/>
              </w:rPr>
            </w:pPr>
            <w:r w:rsidRPr="00502800">
              <w:rPr>
                <w:rFonts w:eastAsia="MS Mincho"/>
                <w:b/>
                <w:sz w:val="24"/>
              </w:rPr>
              <w:t>белый</w:t>
            </w:r>
          </w:p>
        </w:tc>
      </w:tr>
      <w:tr w:rsidR="00E94962" w:rsidRPr="00502800" w:rsidTr="00635305">
        <w:tc>
          <w:tcPr>
            <w:tcW w:w="4077" w:type="dxa"/>
          </w:tcPr>
          <w:p w:rsidR="00E94962" w:rsidRPr="00502800" w:rsidRDefault="00E94962" w:rsidP="00635305">
            <w:pPr>
              <w:rPr>
                <w:rFonts w:eastAsia="MS Mincho"/>
                <w:sz w:val="24"/>
              </w:rPr>
            </w:pPr>
            <w:r w:rsidRPr="00502800">
              <w:rPr>
                <w:rFonts w:eastAsia="MS Mincho"/>
                <w:sz w:val="24"/>
              </w:rPr>
              <w:t>Цвет/отделка салона:</w:t>
            </w:r>
          </w:p>
        </w:tc>
        <w:tc>
          <w:tcPr>
            <w:tcW w:w="5387" w:type="dxa"/>
          </w:tcPr>
          <w:p w:rsidR="00E94962" w:rsidRPr="00502800" w:rsidRDefault="00E94962" w:rsidP="00635305">
            <w:pPr>
              <w:rPr>
                <w:rFonts w:eastAsia="MS Mincho"/>
                <w:b/>
                <w:sz w:val="24"/>
              </w:rPr>
            </w:pPr>
            <w:r w:rsidRPr="00502800">
              <w:rPr>
                <w:rFonts w:eastAsia="MS Mincho"/>
                <w:b/>
                <w:sz w:val="24"/>
              </w:rPr>
              <w:t>Черный/ткань</w:t>
            </w:r>
          </w:p>
        </w:tc>
      </w:tr>
      <w:tr w:rsidR="00E94962" w:rsidRPr="00502800" w:rsidTr="00635305">
        <w:tc>
          <w:tcPr>
            <w:tcW w:w="4077" w:type="dxa"/>
          </w:tcPr>
          <w:p w:rsidR="00E94962" w:rsidRPr="00502800" w:rsidRDefault="00E94962" w:rsidP="00635305">
            <w:pPr>
              <w:rPr>
                <w:rFonts w:eastAsia="MS Mincho"/>
                <w:sz w:val="24"/>
              </w:rPr>
            </w:pPr>
            <w:r w:rsidRPr="00502800">
              <w:rPr>
                <w:rFonts w:eastAsia="MS Mincho"/>
                <w:sz w:val="24"/>
              </w:rPr>
              <w:t xml:space="preserve">Год выпуска: </w:t>
            </w:r>
            <w:r w:rsidRPr="00502800">
              <w:rPr>
                <w:rFonts w:eastAsia="MS Mincho"/>
                <w:sz w:val="24"/>
              </w:rPr>
              <w:tab/>
            </w:r>
          </w:p>
        </w:tc>
        <w:tc>
          <w:tcPr>
            <w:tcW w:w="5387" w:type="dxa"/>
          </w:tcPr>
          <w:p w:rsidR="00E94962" w:rsidRPr="00502800" w:rsidRDefault="00E94962" w:rsidP="00763ADD">
            <w:pPr>
              <w:rPr>
                <w:rFonts w:eastAsia="MS Mincho"/>
                <w:b/>
                <w:sz w:val="24"/>
              </w:rPr>
            </w:pPr>
            <w:r w:rsidRPr="00502800">
              <w:rPr>
                <w:rFonts w:eastAsia="MS Mincho"/>
                <w:b/>
                <w:sz w:val="24"/>
              </w:rPr>
              <w:t>Не ранее 201</w:t>
            </w:r>
            <w:r w:rsidR="00763ADD">
              <w:rPr>
                <w:rFonts w:eastAsia="MS Mincho"/>
                <w:b/>
                <w:sz w:val="24"/>
              </w:rPr>
              <w:t>8</w:t>
            </w:r>
          </w:p>
        </w:tc>
      </w:tr>
    </w:tbl>
    <w:p w:rsidR="00E94962" w:rsidRPr="00502800" w:rsidRDefault="00E94962" w:rsidP="00E94962">
      <w:pPr>
        <w:tabs>
          <w:tab w:val="left" w:pos="720"/>
        </w:tabs>
        <w:jc w:val="both"/>
        <w:rPr>
          <w:sz w:val="24"/>
        </w:rPr>
      </w:pPr>
    </w:p>
    <w:p w:rsidR="00E94962" w:rsidRPr="00502800" w:rsidRDefault="00E94962" w:rsidP="00E94962">
      <w:pPr>
        <w:tabs>
          <w:tab w:val="left" w:pos="1276"/>
        </w:tabs>
        <w:spacing w:after="60"/>
        <w:ind w:left="1418"/>
        <w:jc w:val="both"/>
        <w:rPr>
          <w:b/>
          <w:sz w:val="24"/>
        </w:rPr>
      </w:pPr>
      <w:r w:rsidRPr="00502800">
        <w:rPr>
          <w:b/>
          <w:sz w:val="24"/>
          <w:lang w:val="en-US"/>
        </w:rPr>
        <w:t>II</w:t>
      </w:r>
      <w:r w:rsidRPr="00502800">
        <w:rPr>
          <w:b/>
          <w:sz w:val="24"/>
        </w:rPr>
        <w:t xml:space="preserve"> Комплектация автомобиля:</w:t>
      </w:r>
    </w:p>
    <w:p w:rsidR="00E94962" w:rsidRPr="00647105" w:rsidRDefault="00E20677" w:rsidP="00E94962">
      <w:pPr>
        <w:rPr>
          <w:bCs/>
          <w:sz w:val="24"/>
          <w:highlight w:val="yellow"/>
        </w:rPr>
      </w:pPr>
      <w:r>
        <w:rPr>
          <w:bCs/>
          <w:sz w:val="24"/>
        </w:rPr>
        <w:t>- Диски не менее 15</w:t>
      </w:r>
      <w:r w:rsidR="00E94962" w:rsidRPr="00647105">
        <w:rPr>
          <w:bCs/>
          <w:sz w:val="24"/>
        </w:rPr>
        <w:t xml:space="preserve">" радиуса стальные или </w:t>
      </w:r>
      <w:proofErr w:type="spellStart"/>
      <w:r w:rsidR="00E94962" w:rsidRPr="00647105">
        <w:rPr>
          <w:bCs/>
          <w:sz w:val="24"/>
        </w:rPr>
        <w:t>легкосплавные</w:t>
      </w:r>
      <w:proofErr w:type="spellEnd"/>
      <w:r w:rsidR="00E94962" w:rsidRPr="00647105">
        <w:rPr>
          <w:bCs/>
          <w:sz w:val="24"/>
        </w:rPr>
        <w:t xml:space="preserve"> (стальные диски должны быть в комплекте с декоративными колпаками)</w:t>
      </w:r>
    </w:p>
    <w:p w:rsidR="00E94962" w:rsidRPr="00502800" w:rsidRDefault="00E94962" w:rsidP="00E94962">
      <w:pPr>
        <w:rPr>
          <w:bCs/>
          <w:sz w:val="24"/>
        </w:rPr>
      </w:pPr>
      <w:r w:rsidRPr="00647105">
        <w:rPr>
          <w:bCs/>
          <w:sz w:val="24"/>
        </w:rPr>
        <w:t>- Боковые зеркала, с окрашенным основанием</w:t>
      </w:r>
      <w:r w:rsidR="00E20677">
        <w:rPr>
          <w:bCs/>
          <w:sz w:val="24"/>
        </w:rPr>
        <w:t xml:space="preserve"> в цвет кузова </w:t>
      </w:r>
      <w:r w:rsidRPr="00502800">
        <w:rPr>
          <w:bCs/>
          <w:sz w:val="24"/>
        </w:rPr>
        <w:t xml:space="preserve">или  окрашенные в цвет кузова 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 xml:space="preserve">- </w:t>
      </w:r>
      <w:r w:rsidRPr="00647105">
        <w:rPr>
          <w:bCs/>
          <w:sz w:val="24"/>
        </w:rPr>
        <w:t>Боковые зеркала</w:t>
      </w:r>
      <w:r w:rsidR="00763ADD" w:rsidRPr="00647105">
        <w:rPr>
          <w:bCs/>
          <w:sz w:val="24"/>
        </w:rPr>
        <w:t xml:space="preserve"> с</w:t>
      </w:r>
      <w:r w:rsidRPr="00647105">
        <w:rPr>
          <w:bCs/>
          <w:sz w:val="24"/>
        </w:rPr>
        <w:t xml:space="preserve"> электроприводом, подогревом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>- Передний и задний бампер в цвет кузова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>- Фронтальные подушки безопасности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 xml:space="preserve">- Антиблокировочная система тормозов 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>- Электронная система курсовой устойчивости и поддержки экстренного торможения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 xml:space="preserve"> - Система помощи при трогании на подъеме 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>- Электропривод передних и задних стеклоподъёмников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 xml:space="preserve">-Сиденье водителя и пассажира с механической регулировкой 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>- Сиденье водителя с регулировкой по высоте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 xml:space="preserve">- </w:t>
      </w:r>
      <w:r w:rsidRPr="00647105">
        <w:rPr>
          <w:bCs/>
          <w:sz w:val="24"/>
        </w:rPr>
        <w:t>Центральная консоль или бокс  с подлокотником</w:t>
      </w:r>
      <w:r w:rsidRPr="00502800">
        <w:rPr>
          <w:bCs/>
          <w:sz w:val="24"/>
        </w:rPr>
        <w:t xml:space="preserve"> </w:t>
      </w:r>
    </w:p>
    <w:p w:rsidR="00E94962" w:rsidRPr="00502800" w:rsidRDefault="00E94962" w:rsidP="00E94962">
      <w:pPr>
        <w:tabs>
          <w:tab w:val="left" w:pos="1276"/>
        </w:tabs>
        <w:spacing w:after="60"/>
        <w:jc w:val="both"/>
        <w:rPr>
          <w:bCs/>
          <w:sz w:val="24"/>
        </w:rPr>
      </w:pPr>
      <w:r w:rsidRPr="00502800">
        <w:rPr>
          <w:bCs/>
          <w:sz w:val="24"/>
        </w:rPr>
        <w:t>- Кондиционер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 xml:space="preserve">- Аудиосистема CD/MP3, не </w:t>
      </w:r>
      <w:r w:rsidRPr="00647105">
        <w:rPr>
          <w:bCs/>
          <w:sz w:val="24"/>
        </w:rPr>
        <w:t>менее 6 динамиков</w:t>
      </w:r>
      <w:r w:rsidRPr="00502800">
        <w:rPr>
          <w:bCs/>
          <w:sz w:val="24"/>
        </w:rPr>
        <w:t xml:space="preserve">, не менее 3,5" дисплей на центральной консоли, порт USB </w:t>
      </w:r>
    </w:p>
    <w:p w:rsidR="00E94962" w:rsidRPr="00502800" w:rsidRDefault="00E94962" w:rsidP="00E94962">
      <w:pPr>
        <w:rPr>
          <w:bCs/>
          <w:sz w:val="24"/>
        </w:rPr>
      </w:pPr>
      <w:r w:rsidRPr="00647105">
        <w:rPr>
          <w:bCs/>
          <w:sz w:val="24"/>
        </w:rPr>
        <w:t>- Кожаная отделка рулевого колеса</w:t>
      </w:r>
      <w:r w:rsidRPr="00502800">
        <w:rPr>
          <w:bCs/>
          <w:sz w:val="24"/>
        </w:rPr>
        <w:t xml:space="preserve"> 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>- Подогрев передних сидений</w:t>
      </w:r>
    </w:p>
    <w:p w:rsidR="00E94962" w:rsidRPr="00502800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lastRenderedPageBreak/>
        <w:t>- Подлокотник для второго ряда сидений или спинка заднего сидения складывающаяся в пропорции 60/40</w:t>
      </w:r>
    </w:p>
    <w:p w:rsidR="00E94962" w:rsidRDefault="00E94962" w:rsidP="00E94962">
      <w:pPr>
        <w:rPr>
          <w:bCs/>
          <w:sz w:val="24"/>
        </w:rPr>
      </w:pPr>
      <w:r w:rsidRPr="00502800">
        <w:rPr>
          <w:bCs/>
          <w:sz w:val="24"/>
        </w:rPr>
        <w:t>- Запасное колесо</w:t>
      </w:r>
    </w:p>
    <w:p w:rsidR="00763ADD" w:rsidRDefault="00763ADD" w:rsidP="00763ADD">
      <w:pPr>
        <w:rPr>
          <w:bCs/>
          <w:sz w:val="24"/>
        </w:rPr>
      </w:pPr>
      <w:r w:rsidRPr="00502800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647105">
        <w:rPr>
          <w:bCs/>
          <w:sz w:val="24"/>
        </w:rPr>
        <w:t>Рулевая колонка, регулируемая по вылету и углу наклона</w:t>
      </w:r>
    </w:p>
    <w:p w:rsidR="00763ADD" w:rsidRPr="00E20677" w:rsidRDefault="00763ADD" w:rsidP="00E94962">
      <w:pPr>
        <w:rPr>
          <w:bCs/>
          <w:sz w:val="24"/>
        </w:rPr>
      </w:pPr>
      <w:r>
        <w:rPr>
          <w:bCs/>
          <w:sz w:val="24"/>
        </w:rPr>
        <w:t xml:space="preserve">- Солнцезащитные козырьки со встроенными </w:t>
      </w:r>
      <w:r w:rsidR="00B306FC">
        <w:rPr>
          <w:bCs/>
          <w:sz w:val="24"/>
        </w:rPr>
        <w:t xml:space="preserve">зеркалами </w:t>
      </w:r>
    </w:p>
    <w:p w:rsidR="00763ADD" w:rsidRDefault="00763ADD" w:rsidP="00E94962">
      <w:pPr>
        <w:rPr>
          <w:bCs/>
          <w:sz w:val="24"/>
        </w:rPr>
      </w:pPr>
      <w:r>
        <w:rPr>
          <w:bCs/>
          <w:sz w:val="24"/>
        </w:rPr>
        <w:t>- Хромированные внутренние ручки дверей</w:t>
      </w:r>
    </w:p>
    <w:p w:rsidR="00763ADD" w:rsidRDefault="00763ADD" w:rsidP="00E94962">
      <w:pPr>
        <w:rPr>
          <w:bCs/>
          <w:sz w:val="24"/>
        </w:rPr>
      </w:pPr>
      <w:r>
        <w:rPr>
          <w:bCs/>
          <w:sz w:val="24"/>
        </w:rPr>
        <w:t xml:space="preserve">- </w:t>
      </w:r>
      <w:r w:rsidR="00B306FC">
        <w:rPr>
          <w:bCs/>
          <w:sz w:val="24"/>
        </w:rPr>
        <w:t xml:space="preserve">Центральный замок с дистанционным управлением </w:t>
      </w:r>
    </w:p>
    <w:p w:rsidR="00E94962" w:rsidRPr="00502800" w:rsidRDefault="00E94962" w:rsidP="00E94962">
      <w:pPr>
        <w:rPr>
          <w:bCs/>
          <w:sz w:val="24"/>
        </w:rPr>
      </w:pPr>
      <w:r w:rsidRPr="00647105">
        <w:rPr>
          <w:bCs/>
          <w:sz w:val="24"/>
        </w:rPr>
        <w:t>- Подогрев рулевого колеса</w:t>
      </w:r>
    </w:p>
    <w:p w:rsidR="00E94962" w:rsidRPr="00502800" w:rsidRDefault="00B306FC" w:rsidP="00E94962">
      <w:pPr>
        <w:tabs>
          <w:tab w:val="left" w:pos="1276"/>
        </w:tabs>
        <w:spacing w:after="60"/>
        <w:jc w:val="both"/>
        <w:rPr>
          <w:bCs/>
          <w:sz w:val="24"/>
        </w:rPr>
      </w:pPr>
      <w:r>
        <w:rPr>
          <w:bCs/>
          <w:sz w:val="24"/>
        </w:rPr>
        <w:t>- У</w:t>
      </w:r>
      <w:r w:rsidR="00E94962" w:rsidRPr="00502800">
        <w:rPr>
          <w:bCs/>
          <w:sz w:val="24"/>
        </w:rPr>
        <w:t>стройство вызова экстренных оперативных служб ЭРА-ГЛОНАСС</w:t>
      </w:r>
    </w:p>
    <w:p w:rsidR="00E94962" w:rsidRPr="00502800" w:rsidRDefault="00E94962" w:rsidP="00E94962">
      <w:pPr>
        <w:tabs>
          <w:tab w:val="left" w:pos="1276"/>
        </w:tabs>
        <w:spacing w:after="60"/>
        <w:ind w:left="1418"/>
        <w:jc w:val="both"/>
        <w:rPr>
          <w:b/>
          <w:sz w:val="24"/>
        </w:rPr>
      </w:pPr>
    </w:p>
    <w:p w:rsidR="00E94962" w:rsidRPr="00502800" w:rsidRDefault="00E94962" w:rsidP="00E94962">
      <w:pPr>
        <w:jc w:val="both"/>
        <w:rPr>
          <w:b/>
          <w:sz w:val="24"/>
        </w:rPr>
      </w:pPr>
      <w:r w:rsidRPr="00502800">
        <w:rPr>
          <w:b/>
          <w:sz w:val="24"/>
        </w:rPr>
        <w:t>2. Обязательные условия:</w:t>
      </w:r>
    </w:p>
    <w:p w:rsidR="00E94962" w:rsidRPr="00502800" w:rsidRDefault="00E94962" w:rsidP="00E94962">
      <w:pPr>
        <w:jc w:val="both"/>
        <w:rPr>
          <w:sz w:val="24"/>
        </w:rPr>
      </w:pPr>
      <w:r w:rsidRPr="00502800">
        <w:rPr>
          <w:sz w:val="24"/>
        </w:rPr>
        <w:t xml:space="preserve">Не позднее 3 дней с момента поступления, Поставщик обязан сообщить Заказчику о факте поступления автомобиля на склад Поставщика. </w:t>
      </w:r>
    </w:p>
    <w:p w:rsidR="00E94962" w:rsidRPr="00502800" w:rsidRDefault="00E94962" w:rsidP="00E94962">
      <w:pPr>
        <w:jc w:val="both"/>
        <w:rPr>
          <w:sz w:val="24"/>
        </w:rPr>
      </w:pPr>
    </w:p>
    <w:p w:rsidR="00E94962" w:rsidRPr="00502800" w:rsidRDefault="00E94962" w:rsidP="00E94962">
      <w:pPr>
        <w:jc w:val="both"/>
        <w:rPr>
          <w:b/>
          <w:sz w:val="24"/>
        </w:rPr>
      </w:pPr>
      <w:r w:rsidRPr="00502800">
        <w:rPr>
          <w:b/>
          <w:sz w:val="24"/>
        </w:rPr>
        <w:t>3. Срок поставки товара</w:t>
      </w:r>
      <w:r w:rsidRPr="00502800">
        <w:rPr>
          <w:sz w:val="24"/>
        </w:rPr>
        <w:t xml:space="preserve"> в течение </w:t>
      </w:r>
      <w:r w:rsidR="00763ADD">
        <w:rPr>
          <w:sz w:val="24"/>
        </w:rPr>
        <w:t>5</w:t>
      </w:r>
      <w:r w:rsidRPr="00502800">
        <w:rPr>
          <w:sz w:val="24"/>
        </w:rPr>
        <w:t xml:space="preserve"> рабочих дней с даты заключения государственного контракта.</w:t>
      </w:r>
    </w:p>
    <w:p w:rsidR="00E94962" w:rsidRPr="00502800" w:rsidRDefault="00E94962" w:rsidP="00E94962">
      <w:pPr>
        <w:jc w:val="both"/>
        <w:rPr>
          <w:b/>
          <w:sz w:val="24"/>
        </w:rPr>
      </w:pPr>
      <w:r w:rsidRPr="00502800">
        <w:rPr>
          <w:b/>
          <w:sz w:val="24"/>
        </w:rPr>
        <w:t>4.</w:t>
      </w:r>
      <w:r w:rsidRPr="00502800">
        <w:rPr>
          <w:sz w:val="24"/>
        </w:rPr>
        <w:t xml:space="preserve"> </w:t>
      </w:r>
      <w:r w:rsidRPr="00502800">
        <w:rPr>
          <w:b/>
          <w:sz w:val="24"/>
        </w:rPr>
        <w:t>Требования к сроку и объему предоставления гарантий на товар:</w:t>
      </w:r>
    </w:p>
    <w:p w:rsidR="00E94962" w:rsidRPr="00502800" w:rsidRDefault="00E94962" w:rsidP="00E94962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502800">
        <w:rPr>
          <w:sz w:val="24"/>
        </w:rPr>
        <w:t xml:space="preserve">4.1. В соответствии с Сервисной книжкой на Товар, а также на отдельные его комплектующие изделия и элементы может устанавливаться гарантия в пределах 12 (двенадцати) месяцев вне зависимости от пробега. </w:t>
      </w:r>
    </w:p>
    <w:p w:rsidR="00E94962" w:rsidRPr="00502800" w:rsidRDefault="00E94962" w:rsidP="00E94962">
      <w:pPr>
        <w:ind w:firstLine="567"/>
        <w:jc w:val="both"/>
        <w:rPr>
          <w:sz w:val="24"/>
        </w:rPr>
      </w:pPr>
      <w:r w:rsidRPr="00502800">
        <w:rPr>
          <w:sz w:val="24"/>
        </w:rPr>
        <w:t xml:space="preserve">4.2. Условия и порядок гарантийного обслуживания Товара указаны в Сервисной книжке, выдаваемой Заказчику при фактической передачи Товара. </w:t>
      </w:r>
    </w:p>
    <w:p w:rsidR="00E94962" w:rsidRPr="00502800" w:rsidRDefault="00E94962" w:rsidP="00E94962">
      <w:pPr>
        <w:ind w:firstLine="567"/>
        <w:jc w:val="both"/>
        <w:rPr>
          <w:sz w:val="24"/>
        </w:rPr>
      </w:pPr>
      <w:r w:rsidRPr="00502800">
        <w:rPr>
          <w:sz w:val="24"/>
        </w:rPr>
        <w:t xml:space="preserve">4.3. Дата передачи Товара Заказчику указывается в регистрационной карточке Сервисной книжки.  Гарантийное обслуживание не осуществляется при отсутствии в Сервисной книжке штампа о продаже и подписи уполномоченного представителя Поставщика.      </w:t>
      </w:r>
    </w:p>
    <w:p w:rsidR="00E94962" w:rsidRPr="00502800" w:rsidRDefault="00E94962" w:rsidP="00E94962">
      <w:pPr>
        <w:ind w:firstLine="567"/>
        <w:jc w:val="both"/>
        <w:rPr>
          <w:sz w:val="24"/>
        </w:rPr>
      </w:pPr>
      <w:r w:rsidRPr="00502800">
        <w:rPr>
          <w:sz w:val="24"/>
        </w:rPr>
        <w:t xml:space="preserve">4.4. Гарантия утрачивает силу в случае нарушения Заказчиком условий эксплуатации Товара, указанных в инструкции по его эксплуатации, а также при несоблюдении Заказчиком требований, содержащихся в Сервисной книжке. </w:t>
      </w:r>
    </w:p>
    <w:p w:rsidR="00E94962" w:rsidRPr="00502800" w:rsidRDefault="00E94962" w:rsidP="00E94962">
      <w:pPr>
        <w:tabs>
          <w:tab w:val="center" w:pos="4677"/>
          <w:tab w:val="right" w:pos="8820"/>
        </w:tabs>
        <w:ind w:firstLine="567"/>
        <w:jc w:val="both"/>
        <w:rPr>
          <w:sz w:val="24"/>
        </w:rPr>
      </w:pPr>
      <w:r w:rsidRPr="00502800">
        <w:rPr>
          <w:sz w:val="24"/>
        </w:rPr>
        <w:t>4.5. Недостатки, обнаруженные в Товаре, подлежат устранению Поставщиком в течение 30 (тридцати) рабочих дней с даты предъявления Заказчиком соответствующего письменного требования и передачи Товара Поставщику для выполнения работ, если более продолжительный срок устранения недостатков не будет связан с заказом и доставкой необходимых для гарантийного ремонта запасных частей и иных комплектующих. В этом случае срок устранения недостатков продлевается на срок доставки заказанных запасных частей и иных комплектующих Поставщику.</w:t>
      </w:r>
    </w:p>
    <w:p w:rsidR="00E94962" w:rsidRPr="00502800" w:rsidRDefault="00E94962" w:rsidP="00E94962">
      <w:pPr>
        <w:jc w:val="both"/>
        <w:rPr>
          <w:sz w:val="24"/>
        </w:rPr>
      </w:pPr>
    </w:p>
    <w:p w:rsidR="00E94962" w:rsidRPr="00502800" w:rsidRDefault="00E94962" w:rsidP="00E94962">
      <w:pPr>
        <w:jc w:val="both"/>
        <w:rPr>
          <w:b/>
          <w:sz w:val="24"/>
        </w:rPr>
      </w:pPr>
      <w:r w:rsidRPr="00502800">
        <w:rPr>
          <w:b/>
          <w:sz w:val="24"/>
        </w:rPr>
        <w:t>5. Требования к качеству товара:</w:t>
      </w:r>
    </w:p>
    <w:p w:rsidR="00E94962" w:rsidRPr="00502800" w:rsidRDefault="00E94962" w:rsidP="00E94962">
      <w:pPr>
        <w:keepNext/>
        <w:tabs>
          <w:tab w:val="num" w:pos="0"/>
          <w:tab w:val="left" w:pos="720"/>
        </w:tabs>
        <w:jc w:val="both"/>
        <w:rPr>
          <w:sz w:val="27"/>
          <w:szCs w:val="27"/>
        </w:rPr>
      </w:pPr>
      <w:r w:rsidRPr="00502800">
        <w:rPr>
          <w:sz w:val="24"/>
        </w:rPr>
        <w:t xml:space="preserve">Товар должен отвечать требованиям соответствующих стандартов (ГОСТ 4.396-88). Поставщик при поставке товара передает Заказчику сертификат типа транспортного </w:t>
      </w:r>
      <w:r w:rsidRPr="00502800">
        <w:rPr>
          <w:sz w:val="27"/>
          <w:szCs w:val="27"/>
        </w:rPr>
        <w:t>средства.</w:t>
      </w:r>
    </w:p>
    <w:p w:rsidR="005F5821" w:rsidRDefault="005F5821"/>
    <w:sectPr w:rsidR="005F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4A"/>
    <w:rsid w:val="00213325"/>
    <w:rsid w:val="002C104A"/>
    <w:rsid w:val="005F5821"/>
    <w:rsid w:val="00647105"/>
    <w:rsid w:val="00763ADD"/>
    <w:rsid w:val="00B306FC"/>
    <w:rsid w:val="00E20677"/>
    <w:rsid w:val="00E94962"/>
    <w:rsid w:val="00FF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E3DD"/>
  <w15:docId w15:val="{DABB0B51-9797-4D2B-87E7-0DA4189F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4962"/>
    <w:pPr>
      <w:spacing w:after="0" w:line="240" w:lineRule="auto"/>
    </w:pPr>
    <w:rPr>
      <w:rFonts w:ascii="Times New Roman" w:eastAsia="Times New Roman" w:hAnsi="Times New Roman" w:cs="Times New Roman"/>
      <w:kern w:val="1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Нечаев Станислав Олегович</dc:creator>
  <cp:lastModifiedBy>Прокопьева Светлана Георгиевна</cp:lastModifiedBy>
  <cp:revision>2</cp:revision>
  <dcterms:created xsi:type="dcterms:W3CDTF">2019-08-06T09:09:00Z</dcterms:created>
  <dcterms:modified xsi:type="dcterms:W3CDTF">2019-08-06T09:09:00Z</dcterms:modified>
</cp:coreProperties>
</file>