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3" w:rsidRDefault="00BE7DF3" w:rsidP="00BE7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BE7DF3" w:rsidRDefault="00BE7DF3" w:rsidP="00BE7DF3">
      <w:pPr>
        <w:ind w:firstLine="567"/>
        <w:jc w:val="center"/>
        <w:rPr>
          <w:b/>
          <w:sz w:val="26"/>
          <w:szCs w:val="26"/>
        </w:rPr>
      </w:pPr>
      <w:r>
        <w:rPr>
          <w:b/>
          <w:spacing w:val="3"/>
          <w:sz w:val="26"/>
          <w:szCs w:val="26"/>
        </w:rPr>
        <w:t>на в</w:t>
      </w:r>
      <w:r>
        <w:rPr>
          <w:b/>
          <w:sz w:val="26"/>
          <w:szCs w:val="26"/>
        </w:rPr>
        <w:t>ыполнение ра</w:t>
      </w:r>
      <w:r w:rsidR="00130D2D">
        <w:rPr>
          <w:b/>
          <w:sz w:val="26"/>
          <w:szCs w:val="26"/>
        </w:rPr>
        <w:t>бот по обеспечению застрахованн</w:t>
      </w:r>
      <w:r w:rsidR="00D47C46">
        <w:rPr>
          <w:b/>
          <w:sz w:val="26"/>
          <w:szCs w:val="26"/>
        </w:rPr>
        <w:t xml:space="preserve">ых </w:t>
      </w:r>
      <w:r>
        <w:rPr>
          <w:b/>
          <w:sz w:val="26"/>
          <w:szCs w:val="26"/>
        </w:rPr>
        <w:t>лиц, пострадавш</w:t>
      </w:r>
      <w:r w:rsidR="00D47C46">
        <w:rPr>
          <w:b/>
          <w:sz w:val="26"/>
          <w:szCs w:val="26"/>
        </w:rPr>
        <w:t>их</w:t>
      </w:r>
      <w:r>
        <w:rPr>
          <w:b/>
          <w:sz w:val="26"/>
          <w:szCs w:val="26"/>
        </w:rPr>
        <w:t xml:space="preserve"> на производстве, </w:t>
      </w:r>
      <w:r w:rsidR="00D47C46">
        <w:rPr>
          <w:b/>
          <w:sz w:val="26"/>
          <w:szCs w:val="26"/>
        </w:rPr>
        <w:t>протезами нижних конечностей</w:t>
      </w:r>
      <w:r>
        <w:rPr>
          <w:b/>
          <w:sz w:val="26"/>
          <w:szCs w:val="26"/>
        </w:rPr>
        <w:t>.</w:t>
      </w:r>
    </w:p>
    <w:p w:rsidR="008E3654" w:rsidRPr="00D47C46" w:rsidRDefault="008E3654" w:rsidP="008E3654">
      <w:pPr>
        <w:pStyle w:val="a3"/>
        <w:spacing w:after="0"/>
        <w:ind w:firstLine="567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Протез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ы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нижних конечностей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- техническ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ие средства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реабилитации, заменяющ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и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е частично или полностью отсутствующ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ие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нижн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ие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конечност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и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и служащее для восстановления косметического и (или) функционального дефектов (п.6 «ГОСТ </w:t>
      </w:r>
      <w:proofErr w:type="gramStart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51819-2017 Протезирование и </w:t>
      </w:r>
      <w:proofErr w:type="spellStart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ортезирование</w:t>
      </w:r>
      <w:proofErr w:type="spellEnd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верхних и нижних конечностей. </w:t>
      </w:r>
      <w:proofErr w:type="gramStart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Термины и определения»).</w:t>
      </w:r>
      <w:proofErr w:type="gramEnd"/>
    </w:p>
    <w:p w:rsidR="008E3654" w:rsidRPr="00D47C46" w:rsidRDefault="008E3654" w:rsidP="008E3654">
      <w:pPr>
        <w:pStyle w:val="31"/>
        <w:ind w:firstLine="709"/>
        <w:rPr>
          <w:sz w:val="26"/>
          <w:szCs w:val="26"/>
        </w:rPr>
      </w:pPr>
      <w:r w:rsidRPr="00D47C46">
        <w:rPr>
          <w:sz w:val="26"/>
          <w:szCs w:val="26"/>
        </w:rPr>
        <w:t>Работы предусматривают индивидуальное изготовление, обучение пользованию, выдачу протезн</w:t>
      </w:r>
      <w:r w:rsidR="00D47C46" w:rsidRPr="00D47C46">
        <w:rPr>
          <w:sz w:val="26"/>
          <w:szCs w:val="26"/>
        </w:rPr>
        <w:t>ых</w:t>
      </w:r>
      <w:r w:rsidRPr="00D47C46">
        <w:rPr>
          <w:sz w:val="26"/>
          <w:szCs w:val="26"/>
        </w:rPr>
        <w:t xml:space="preserve"> издели</w:t>
      </w:r>
      <w:r w:rsidR="00D47C46" w:rsidRPr="00D47C46">
        <w:rPr>
          <w:sz w:val="26"/>
          <w:szCs w:val="26"/>
        </w:rPr>
        <w:t>й</w:t>
      </w:r>
      <w:r w:rsidRPr="00D47C46">
        <w:rPr>
          <w:sz w:val="26"/>
          <w:szCs w:val="26"/>
        </w:rPr>
        <w:t xml:space="preserve"> и должны включать в себя обеспечение протез</w:t>
      </w:r>
      <w:r w:rsidR="00D47C46" w:rsidRPr="00D47C46">
        <w:rPr>
          <w:sz w:val="26"/>
          <w:szCs w:val="26"/>
        </w:rPr>
        <w:t>ами</w:t>
      </w:r>
      <w:r w:rsidRPr="00D47C46">
        <w:rPr>
          <w:sz w:val="26"/>
          <w:szCs w:val="26"/>
        </w:rPr>
        <w:t xml:space="preserve"> со следующими характеристиками:</w:t>
      </w:r>
    </w:p>
    <w:tbl>
      <w:tblPr>
        <w:tblpPr w:leftFromText="180" w:rightFromText="180" w:vertAnchor="text" w:horzAnchor="margin" w:tblpY="23"/>
        <w:tblW w:w="9384" w:type="dxa"/>
        <w:tblLook w:val="04A0" w:firstRow="1" w:lastRow="0" w:firstColumn="1" w:lastColumn="0" w:noHBand="0" w:noVBand="1"/>
      </w:tblPr>
      <w:tblGrid>
        <w:gridCol w:w="643"/>
        <w:gridCol w:w="7169"/>
        <w:gridCol w:w="1572"/>
      </w:tblGrid>
      <w:tr w:rsidR="008E3654" w:rsidRPr="00D47C46" w:rsidTr="00D47C46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654" w:rsidRPr="00D47C46" w:rsidRDefault="008E3654" w:rsidP="00D47C46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  <w:r w:rsidRPr="00D47C46">
              <w:rPr>
                <w:rFonts w:eastAsia="Arial Unicode MS"/>
                <w:sz w:val="26"/>
                <w:szCs w:val="26"/>
              </w:rPr>
              <w:t>№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654" w:rsidRPr="00D47C46" w:rsidRDefault="008E3654" w:rsidP="00D47C46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  <w:r w:rsidRPr="00D47C46">
              <w:rPr>
                <w:rFonts w:eastAsia="Arial Unicode MS"/>
                <w:sz w:val="26"/>
                <w:szCs w:val="26"/>
              </w:rPr>
              <w:t>Характеристика работ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654" w:rsidRPr="00D47C46" w:rsidRDefault="008E3654" w:rsidP="00D47C46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Количество</w:t>
            </w:r>
          </w:p>
        </w:tc>
      </w:tr>
      <w:tr w:rsidR="008E3654" w:rsidRPr="00D47C46" w:rsidTr="00D47C46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3654" w:rsidRPr="00D47C46" w:rsidRDefault="008E3654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1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654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Протез голени для купания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54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3</w:t>
            </w:r>
          </w:p>
        </w:tc>
      </w:tr>
      <w:tr w:rsidR="00D47C46" w:rsidRPr="00D47C46" w:rsidTr="00D47C46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C46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2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C46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Протез голени модульный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46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17</w:t>
            </w:r>
          </w:p>
        </w:tc>
      </w:tr>
      <w:tr w:rsidR="00D47C46" w:rsidRPr="00D47C46" w:rsidTr="00D47C46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C46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3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7C46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Протез бедра модульный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46" w:rsidRPr="00D47C46" w:rsidRDefault="00D47C46" w:rsidP="00D47C46">
            <w:pPr>
              <w:rPr>
                <w:sz w:val="26"/>
                <w:szCs w:val="26"/>
              </w:rPr>
            </w:pPr>
            <w:r w:rsidRPr="00D47C46">
              <w:rPr>
                <w:sz w:val="26"/>
                <w:szCs w:val="26"/>
              </w:rPr>
              <w:t>4</w:t>
            </w:r>
          </w:p>
        </w:tc>
      </w:tr>
    </w:tbl>
    <w:p w:rsidR="008E3654" w:rsidRPr="00D47C46" w:rsidRDefault="008E3654" w:rsidP="008E3654">
      <w:pPr>
        <w:pStyle w:val="a3"/>
        <w:spacing w:after="0"/>
        <w:ind w:firstLine="567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Протез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ы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представлен</w:t>
      </w:r>
      <w:r w:rsidR="00D47C46"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ы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в Национальном стандарте ГОСТ </w:t>
      </w:r>
      <w:proofErr w:type="gramStart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</w:t>
      </w:r>
      <w:r w:rsidR="00D47C46">
        <w:rPr>
          <w:rStyle w:val="a5"/>
          <w:rFonts w:ascii="Times New Roman" w:hAnsi="Times New Roman" w:cs="Times New Roman"/>
          <w:i w:val="0"/>
          <w:sz w:val="26"/>
          <w:szCs w:val="26"/>
        </w:rPr>
        <w:t>ания и методы испытаний» и должны</w:t>
      </w:r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соответствовать требованиям ГОСТ </w:t>
      </w:r>
      <w:proofErr w:type="gramStart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53869-2010 «Протезы нижних конечностей. Технические требования» (далее ГОСТ </w:t>
      </w:r>
      <w:proofErr w:type="gramStart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53869-2010), ГОСТ Р 51191-2007 «Узлы протезов нижних конечностей. Технические требования и методы испытаний» (далее ГОСТ </w:t>
      </w:r>
      <w:proofErr w:type="gramStart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D47C4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51191-2007).</w:t>
      </w:r>
    </w:p>
    <w:p w:rsidR="008E3654" w:rsidRPr="00D47C46" w:rsidRDefault="008E3654" w:rsidP="008E3654">
      <w:pPr>
        <w:shd w:val="clear" w:color="auto" w:fill="FFFFFF"/>
        <w:tabs>
          <w:tab w:val="left" w:pos="7176"/>
        </w:tabs>
        <w:ind w:right="10" w:firstLine="567"/>
        <w:jc w:val="both"/>
        <w:rPr>
          <w:sz w:val="26"/>
          <w:szCs w:val="26"/>
        </w:rPr>
      </w:pPr>
      <w:r w:rsidRPr="00D47C46">
        <w:rPr>
          <w:sz w:val="26"/>
          <w:szCs w:val="26"/>
        </w:rPr>
        <w:t>Протез</w:t>
      </w:r>
      <w:r w:rsidR="00D47C46">
        <w:rPr>
          <w:sz w:val="26"/>
          <w:szCs w:val="26"/>
        </w:rPr>
        <w:t>ы</w:t>
      </w:r>
      <w:r w:rsidRPr="00D47C46">
        <w:rPr>
          <w:sz w:val="26"/>
          <w:szCs w:val="26"/>
        </w:rPr>
        <w:t xml:space="preserve"> </w:t>
      </w:r>
      <w:r w:rsidR="00712506">
        <w:rPr>
          <w:sz w:val="26"/>
          <w:szCs w:val="26"/>
        </w:rPr>
        <w:t xml:space="preserve">нижних конечностей </w:t>
      </w:r>
      <w:r w:rsidRPr="00D47C46">
        <w:rPr>
          <w:rStyle w:val="a5"/>
          <w:i w:val="0"/>
          <w:sz w:val="26"/>
          <w:szCs w:val="26"/>
        </w:rPr>
        <w:t>долж</w:t>
      </w:r>
      <w:r w:rsidR="00712506">
        <w:rPr>
          <w:rStyle w:val="a5"/>
          <w:i w:val="0"/>
          <w:sz w:val="26"/>
          <w:szCs w:val="26"/>
        </w:rPr>
        <w:t>ны</w:t>
      </w:r>
      <w:r w:rsidRPr="00D47C46">
        <w:rPr>
          <w:sz w:val="26"/>
          <w:szCs w:val="26"/>
        </w:rPr>
        <w:t xml:space="preserve">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 (п.8.4 </w:t>
      </w:r>
      <w:r w:rsidRPr="00D47C46">
        <w:rPr>
          <w:rStyle w:val="a5"/>
          <w:i w:val="0"/>
          <w:sz w:val="26"/>
          <w:szCs w:val="26"/>
        </w:rPr>
        <w:t xml:space="preserve">ГОСТ </w:t>
      </w:r>
      <w:proofErr w:type="gramStart"/>
      <w:r w:rsidRPr="00D47C46">
        <w:rPr>
          <w:rStyle w:val="a5"/>
          <w:i w:val="0"/>
          <w:sz w:val="26"/>
          <w:szCs w:val="26"/>
        </w:rPr>
        <w:t>Р</w:t>
      </w:r>
      <w:proofErr w:type="gramEnd"/>
      <w:r w:rsidRPr="00D47C46">
        <w:rPr>
          <w:rStyle w:val="a5"/>
          <w:i w:val="0"/>
          <w:sz w:val="26"/>
          <w:szCs w:val="26"/>
        </w:rPr>
        <w:t xml:space="preserve"> 51191-2007</w:t>
      </w:r>
      <w:r w:rsidRPr="00D47C46">
        <w:rPr>
          <w:sz w:val="26"/>
          <w:szCs w:val="26"/>
        </w:rPr>
        <w:t>).</w:t>
      </w:r>
    </w:p>
    <w:p w:rsidR="008E3654" w:rsidRPr="00D47C46" w:rsidRDefault="00712506" w:rsidP="008E3654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Элементы креплений протезов</w:t>
      </w:r>
      <w:r w:rsidR="008E3654" w:rsidRPr="00D47C46">
        <w:rPr>
          <w:rFonts w:ascii="Times New Roman" w:eastAsia="Times New Roman" w:hAnsi="Times New Roman"/>
          <w:sz w:val="26"/>
          <w:szCs w:val="26"/>
        </w:rPr>
        <w:t xml:space="preserve"> должны надежно удерживать протез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="008E3654" w:rsidRPr="00D47C46">
        <w:rPr>
          <w:rFonts w:ascii="Times New Roman" w:eastAsia="Times New Roman" w:hAnsi="Times New Roman"/>
          <w:sz w:val="26"/>
          <w:szCs w:val="26"/>
        </w:rPr>
        <w:t xml:space="preserve"> на культе пользовател</w:t>
      </w:r>
      <w:r>
        <w:rPr>
          <w:rFonts w:ascii="Times New Roman" w:eastAsia="Times New Roman" w:hAnsi="Times New Roman"/>
          <w:sz w:val="26"/>
          <w:szCs w:val="26"/>
        </w:rPr>
        <w:t>ей</w:t>
      </w:r>
      <w:r w:rsidR="008E3654" w:rsidRPr="00D47C46">
        <w:rPr>
          <w:rFonts w:ascii="Times New Roman" w:eastAsia="Times New Roman" w:hAnsi="Times New Roman"/>
          <w:sz w:val="26"/>
          <w:szCs w:val="26"/>
        </w:rPr>
        <w:t xml:space="preserve"> и не должны вызывать потертостей, сдавливания и образования наплывов мягких тканей, а так же недопустимых нарушений кровообращения и болевых ощущений (п. 8.1.4.6 ГОСТ </w:t>
      </w:r>
      <w:proofErr w:type="gramStart"/>
      <w:r w:rsidR="008E3654" w:rsidRPr="00D47C46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="008E3654" w:rsidRPr="00D47C46">
        <w:rPr>
          <w:rFonts w:ascii="Times New Roman" w:eastAsia="Times New Roman" w:hAnsi="Times New Roman"/>
          <w:sz w:val="26"/>
          <w:szCs w:val="26"/>
        </w:rPr>
        <w:t xml:space="preserve"> 53869-2010). </w:t>
      </w:r>
    </w:p>
    <w:p w:rsidR="008E3654" w:rsidRPr="00D47C46" w:rsidRDefault="008E3654" w:rsidP="008E3654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D47C46">
        <w:rPr>
          <w:rFonts w:ascii="Times New Roman" w:eastAsia="Times New Roman" w:hAnsi="Times New Roman"/>
          <w:sz w:val="26"/>
          <w:szCs w:val="26"/>
        </w:rPr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D47C46">
        <w:rPr>
          <w:rFonts w:ascii="Times New Roman" w:eastAsia="Times New Roman" w:hAnsi="Times New Roman"/>
          <w:sz w:val="26"/>
          <w:szCs w:val="26"/>
        </w:rPr>
        <w:t>приданном</w:t>
      </w:r>
      <w:proofErr w:type="gramEnd"/>
      <w:r w:rsidRPr="00D47C46">
        <w:rPr>
          <w:rFonts w:ascii="Times New Roman" w:eastAsia="Times New Roman" w:hAnsi="Times New Roman"/>
          <w:sz w:val="26"/>
          <w:szCs w:val="26"/>
        </w:rPr>
        <w:t xml:space="preserve"> положении и не</w:t>
      </w:r>
      <w:r w:rsidR="00712506">
        <w:rPr>
          <w:rFonts w:ascii="Times New Roman" w:eastAsia="Times New Roman" w:hAnsi="Times New Roman"/>
          <w:sz w:val="26"/>
          <w:szCs w:val="26"/>
        </w:rPr>
        <w:t xml:space="preserve"> должна</w:t>
      </w:r>
      <w:r w:rsidRPr="00D47C46">
        <w:rPr>
          <w:rFonts w:ascii="Times New Roman" w:eastAsia="Times New Roman" w:hAnsi="Times New Roman"/>
          <w:sz w:val="26"/>
          <w:szCs w:val="26"/>
        </w:rPr>
        <w:t xml:space="preserve"> оказывать чрезмерного давления на культю при нагрузке и без нее (п. 8.1.4.1 ГОСТ Р 53869-2010).</w:t>
      </w:r>
    </w:p>
    <w:p w:rsidR="008E3654" w:rsidRPr="00D47C46" w:rsidRDefault="008E3654" w:rsidP="008E3654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D47C46">
        <w:rPr>
          <w:rFonts w:ascii="Times New Roman" w:eastAsia="Times New Roman" w:hAnsi="Times New Roman"/>
          <w:sz w:val="26"/>
          <w:szCs w:val="26"/>
        </w:rPr>
        <w:t xml:space="preserve">Материалы приемной  гильзы, контактирующие с телом человека, должны соответствовать требованиям биологической безопасности (п.9.2 ГОСТ </w:t>
      </w:r>
      <w:proofErr w:type="gramStart"/>
      <w:r w:rsidRPr="00D47C46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D47C46">
        <w:rPr>
          <w:rFonts w:ascii="Times New Roman" w:eastAsia="Times New Roman" w:hAnsi="Times New Roman"/>
          <w:sz w:val="26"/>
          <w:szCs w:val="26"/>
        </w:rPr>
        <w:t xml:space="preserve"> 53869-2010) и не должны деформироваться в процессе эксплуатации (п.9.6</w:t>
      </w:r>
      <w:r w:rsidRPr="00D47C46">
        <w:rPr>
          <w:sz w:val="26"/>
          <w:szCs w:val="26"/>
        </w:rPr>
        <w:t xml:space="preserve"> </w:t>
      </w:r>
      <w:r w:rsidRPr="00D47C46">
        <w:rPr>
          <w:rFonts w:ascii="Times New Roman" w:eastAsia="Times New Roman" w:hAnsi="Times New Roman"/>
          <w:sz w:val="26"/>
          <w:szCs w:val="26"/>
        </w:rPr>
        <w:t>ГОСТ Р 53869-2010).</w:t>
      </w:r>
    </w:p>
    <w:p w:rsidR="008E3654" w:rsidRPr="00D47C46" w:rsidRDefault="008E3654" w:rsidP="008E3654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D47C46">
        <w:rPr>
          <w:rFonts w:ascii="Times New Roman" w:eastAsia="Times New Roman" w:hAnsi="Times New Roman"/>
          <w:sz w:val="26"/>
          <w:szCs w:val="26"/>
        </w:rPr>
        <w:t xml:space="preserve">Приемная гильза должна быть устойчива к дезинфекции и санитарно-гигиенической обработке (п.6.3 ГОСТ </w:t>
      </w:r>
      <w:proofErr w:type="gramStart"/>
      <w:r w:rsidRPr="00D47C46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D47C46">
        <w:rPr>
          <w:rFonts w:ascii="Times New Roman" w:eastAsia="Times New Roman" w:hAnsi="Times New Roman"/>
          <w:sz w:val="26"/>
          <w:szCs w:val="26"/>
        </w:rPr>
        <w:t xml:space="preserve"> 51191-2007). </w:t>
      </w:r>
    </w:p>
    <w:p w:rsidR="008E3654" w:rsidRPr="00D47C46" w:rsidRDefault="008E3654" w:rsidP="008E3654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D47C46">
        <w:rPr>
          <w:rFonts w:ascii="Times New Roman" w:eastAsia="Times New Roman" w:hAnsi="Times New Roman"/>
          <w:sz w:val="26"/>
          <w:szCs w:val="26"/>
        </w:rPr>
        <w:t xml:space="preserve">В соответствии с п. 6.4 ГОСТ </w:t>
      </w:r>
      <w:proofErr w:type="gramStart"/>
      <w:r w:rsidRPr="00D47C46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D47C46">
        <w:rPr>
          <w:rFonts w:ascii="Times New Roman" w:eastAsia="Times New Roman" w:hAnsi="Times New Roman"/>
          <w:sz w:val="26"/>
          <w:szCs w:val="26"/>
        </w:rPr>
        <w:t xml:space="preserve"> 51191-2007 узлы протез</w:t>
      </w:r>
      <w:r w:rsidR="00712506">
        <w:rPr>
          <w:rFonts w:ascii="Times New Roman" w:eastAsia="Times New Roman" w:hAnsi="Times New Roman"/>
          <w:sz w:val="26"/>
          <w:szCs w:val="26"/>
        </w:rPr>
        <w:t>ов</w:t>
      </w:r>
      <w:r w:rsidRPr="00D47C46">
        <w:rPr>
          <w:rFonts w:ascii="Times New Roman" w:eastAsia="Times New Roman" w:hAnsi="Times New Roman"/>
          <w:sz w:val="26"/>
          <w:szCs w:val="26"/>
        </w:rPr>
        <w:t xml:space="preserve"> должны быть устойчивыми к воздействию агрессивных биологических жидкостей (пота, мочи).</w:t>
      </w:r>
    </w:p>
    <w:p w:rsidR="008E3654" w:rsidRPr="00D47C46" w:rsidRDefault="008E3654" w:rsidP="008E3654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D47C46">
        <w:rPr>
          <w:rFonts w:ascii="Times New Roman" w:eastAsia="Times New Roman" w:hAnsi="Times New Roman"/>
          <w:sz w:val="26"/>
          <w:szCs w:val="26"/>
        </w:rPr>
        <w:t xml:space="preserve">Металлические детали должны быть изготовлены из коррозионно-стойких материалов или защищены от коррозии специальными покрытиями (п. 6.5 ГОСТ </w:t>
      </w:r>
      <w:proofErr w:type="gramStart"/>
      <w:r w:rsidRPr="00D47C46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D47C46">
        <w:rPr>
          <w:rFonts w:ascii="Times New Roman" w:eastAsia="Times New Roman" w:hAnsi="Times New Roman"/>
          <w:sz w:val="26"/>
          <w:szCs w:val="26"/>
        </w:rPr>
        <w:t xml:space="preserve"> 51191-2007).</w:t>
      </w:r>
    </w:p>
    <w:p w:rsidR="008E3654" w:rsidRPr="00D47C46" w:rsidRDefault="008E3654" w:rsidP="008E3654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D47C46">
        <w:rPr>
          <w:rFonts w:ascii="Times New Roman" w:eastAsia="Times New Roman" w:hAnsi="Times New Roman"/>
          <w:sz w:val="26"/>
          <w:szCs w:val="26"/>
        </w:rPr>
        <w:t xml:space="preserve">На поверхности металлических и пластмассовых деталей не должно быть трещин, забоин, вмятин, расслоения материала, заусенцев и острых кромок, ухудшающих внешний вид, прочность и безопасность изделия (п.7.1.5 ГОСТ </w:t>
      </w:r>
      <w:proofErr w:type="gramStart"/>
      <w:r w:rsidRPr="00D47C46"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 w:rsidRPr="00D47C46">
        <w:rPr>
          <w:rFonts w:ascii="Times New Roman" w:eastAsia="Times New Roman" w:hAnsi="Times New Roman"/>
          <w:sz w:val="26"/>
          <w:szCs w:val="26"/>
        </w:rPr>
        <w:t xml:space="preserve"> 51191-2007).</w:t>
      </w:r>
    </w:p>
    <w:p w:rsidR="008E3654" w:rsidRPr="00D47C46" w:rsidRDefault="008E3654" w:rsidP="008E3654">
      <w:pPr>
        <w:ind w:firstLine="708"/>
        <w:jc w:val="both"/>
        <w:rPr>
          <w:sz w:val="26"/>
          <w:szCs w:val="26"/>
        </w:rPr>
      </w:pPr>
      <w:r w:rsidRPr="00D47C46">
        <w:rPr>
          <w:sz w:val="26"/>
          <w:szCs w:val="26"/>
        </w:rPr>
        <w:lastRenderedPageBreak/>
        <w:t>Протез</w:t>
      </w:r>
      <w:r w:rsidR="00712506">
        <w:rPr>
          <w:sz w:val="26"/>
          <w:szCs w:val="26"/>
        </w:rPr>
        <w:t>ы</w:t>
      </w:r>
      <w:r w:rsidRPr="00D47C46">
        <w:rPr>
          <w:sz w:val="26"/>
          <w:szCs w:val="26"/>
        </w:rPr>
        <w:t xml:space="preserve"> долж</w:t>
      </w:r>
      <w:r w:rsidR="00712506">
        <w:rPr>
          <w:sz w:val="26"/>
          <w:szCs w:val="26"/>
        </w:rPr>
        <w:t>ны</w:t>
      </w:r>
      <w:r w:rsidRPr="00D47C46">
        <w:rPr>
          <w:sz w:val="26"/>
          <w:szCs w:val="26"/>
        </w:rPr>
        <w:t xml:space="preserve"> быть </w:t>
      </w:r>
      <w:proofErr w:type="spellStart"/>
      <w:r w:rsidRPr="00D47C46">
        <w:rPr>
          <w:sz w:val="26"/>
          <w:szCs w:val="26"/>
        </w:rPr>
        <w:t>ремонтопригодным</w:t>
      </w:r>
      <w:r w:rsidR="00712506">
        <w:rPr>
          <w:sz w:val="26"/>
          <w:szCs w:val="26"/>
        </w:rPr>
        <w:t>и</w:t>
      </w:r>
      <w:proofErr w:type="spellEnd"/>
      <w:r w:rsidRPr="00D47C46">
        <w:rPr>
          <w:sz w:val="26"/>
          <w:szCs w:val="26"/>
        </w:rPr>
        <w:t xml:space="preserve"> в течение срока службы (п.6.2  ГОСТ </w:t>
      </w:r>
      <w:proofErr w:type="gramStart"/>
      <w:r w:rsidRPr="00D47C46">
        <w:rPr>
          <w:sz w:val="26"/>
          <w:szCs w:val="26"/>
        </w:rPr>
        <w:t>Р</w:t>
      </w:r>
      <w:proofErr w:type="gramEnd"/>
      <w:r w:rsidRPr="00D47C46">
        <w:rPr>
          <w:sz w:val="26"/>
          <w:szCs w:val="26"/>
        </w:rPr>
        <w:t xml:space="preserve"> 53869-2010).</w:t>
      </w:r>
    </w:p>
    <w:p w:rsidR="008E3654" w:rsidRPr="00D47C46" w:rsidRDefault="008E3654" w:rsidP="008E3654">
      <w:pPr>
        <w:ind w:firstLine="708"/>
        <w:jc w:val="both"/>
        <w:rPr>
          <w:sz w:val="26"/>
          <w:szCs w:val="26"/>
        </w:rPr>
      </w:pPr>
      <w:r w:rsidRPr="00D47C46">
        <w:rPr>
          <w:sz w:val="26"/>
          <w:szCs w:val="26"/>
        </w:rPr>
        <w:t xml:space="preserve">В соответствии со сроками пользования </w:t>
      </w:r>
      <w:r w:rsidR="00712506">
        <w:rPr>
          <w:sz w:val="26"/>
          <w:szCs w:val="26"/>
        </w:rPr>
        <w:t>в комплекте с изделия</w:t>
      </w:r>
      <w:r w:rsidRPr="00D47C46">
        <w:rPr>
          <w:sz w:val="26"/>
          <w:szCs w:val="26"/>
        </w:rPr>
        <w:t>м</w:t>
      </w:r>
      <w:r w:rsidR="00712506">
        <w:rPr>
          <w:sz w:val="26"/>
          <w:szCs w:val="26"/>
        </w:rPr>
        <w:t>и</w:t>
      </w:r>
      <w:r w:rsidRPr="00D47C46">
        <w:rPr>
          <w:sz w:val="26"/>
          <w:szCs w:val="26"/>
        </w:rPr>
        <w:t xml:space="preserve"> застрахованн</w:t>
      </w:r>
      <w:r w:rsidR="00712506">
        <w:rPr>
          <w:sz w:val="26"/>
          <w:szCs w:val="26"/>
        </w:rPr>
        <w:t>ым</w:t>
      </w:r>
      <w:r w:rsidRPr="00D47C46">
        <w:rPr>
          <w:sz w:val="26"/>
          <w:szCs w:val="26"/>
        </w:rPr>
        <w:t xml:space="preserve"> лиц</w:t>
      </w:r>
      <w:r w:rsidR="00712506">
        <w:rPr>
          <w:sz w:val="26"/>
          <w:szCs w:val="26"/>
        </w:rPr>
        <w:t>ам</w:t>
      </w:r>
      <w:r w:rsidRPr="00D47C46">
        <w:rPr>
          <w:sz w:val="26"/>
          <w:szCs w:val="26"/>
        </w:rPr>
        <w:t>, пострадавш</w:t>
      </w:r>
      <w:r w:rsidR="00712506">
        <w:rPr>
          <w:sz w:val="26"/>
          <w:szCs w:val="26"/>
        </w:rPr>
        <w:t>им</w:t>
      </w:r>
      <w:r w:rsidRPr="00D47C46">
        <w:rPr>
          <w:sz w:val="26"/>
          <w:szCs w:val="26"/>
        </w:rPr>
        <w:t xml:space="preserve"> на производстве, должны быть предоставлены:</w:t>
      </w:r>
    </w:p>
    <w:p w:rsidR="008E3654" w:rsidRPr="00D47C46" w:rsidRDefault="008E3654" w:rsidP="008E3654">
      <w:pPr>
        <w:ind w:firstLine="708"/>
        <w:jc w:val="both"/>
        <w:rPr>
          <w:sz w:val="26"/>
          <w:szCs w:val="26"/>
        </w:rPr>
      </w:pPr>
      <w:r w:rsidRPr="00D47C46">
        <w:rPr>
          <w:sz w:val="26"/>
          <w:szCs w:val="26"/>
        </w:rPr>
        <w:t>- чехлы на культю хлопчатобумажные не менее 4-х шт.;</w:t>
      </w:r>
    </w:p>
    <w:p w:rsidR="008E3654" w:rsidRPr="00D47C46" w:rsidRDefault="008E3654" w:rsidP="008E3654">
      <w:pPr>
        <w:ind w:firstLine="708"/>
        <w:jc w:val="both"/>
        <w:rPr>
          <w:sz w:val="26"/>
          <w:szCs w:val="26"/>
        </w:rPr>
      </w:pPr>
      <w:r w:rsidRPr="00D47C46">
        <w:rPr>
          <w:sz w:val="26"/>
          <w:szCs w:val="26"/>
        </w:rPr>
        <w:t>- чехлы на культю шерстяные не менее 4-х шт.;</w:t>
      </w:r>
    </w:p>
    <w:p w:rsidR="008E3654" w:rsidRPr="00D47C46" w:rsidRDefault="008E3654" w:rsidP="008E3654">
      <w:pPr>
        <w:autoSpaceDE w:val="0"/>
        <w:autoSpaceDN w:val="0"/>
        <w:adjustRightInd w:val="0"/>
        <w:rPr>
          <w:sz w:val="26"/>
          <w:szCs w:val="26"/>
        </w:rPr>
      </w:pPr>
      <w:r w:rsidRPr="00D47C46">
        <w:rPr>
          <w:sz w:val="26"/>
          <w:szCs w:val="26"/>
        </w:rPr>
        <w:t>или чехлы на культю из полимерного материала – не менее 2 шт.;</w:t>
      </w:r>
    </w:p>
    <w:p w:rsidR="008E3654" w:rsidRPr="00D47C46" w:rsidRDefault="008E3654" w:rsidP="008E3654">
      <w:pPr>
        <w:autoSpaceDE w:val="0"/>
        <w:autoSpaceDN w:val="0"/>
        <w:adjustRightInd w:val="0"/>
        <w:rPr>
          <w:sz w:val="26"/>
          <w:szCs w:val="26"/>
        </w:rPr>
      </w:pPr>
      <w:r w:rsidRPr="00D47C46">
        <w:rPr>
          <w:sz w:val="26"/>
          <w:szCs w:val="26"/>
        </w:rPr>
        <w:t xml:space="preserve">           - косметическая оболочка на протез нижней конечности – не менее 2 шт.</w:t>
      </w:r>
    </w:p>
    <w:p w:rsidR="008E3654" w:rsidRPr="00D47C46" w:rsidRDefault="008E3654" w:rsidP="008E3654">
      <w:pPr>
        <w:ind w:firstLine="708"/>
        <w:jc w:val="both"/>
        <w:rPr>
          <w:sz w:val="26"/>
          <w:szCs w:val="26"/>
        </w:rPr>
      </w:pPr>
      <w:r w:rsidRPr="00D47C46">
        <w:rPr>
          <w:sz w:val="26"/>
          <w:szCs w:val="26"/>
        </w:rPr>
        <w:t>Упаковка протез</w:t>
      </w:r>
      <w:r w:rsidR="00712506">
        <w:rPr>
          <w:sz w:val="26"/>
          <w:szCs w:val="26"/>
        </w:rPr>
        <w:t>ов</w:t>
      </w:r>
      <w:r w:rsidRPr="00D47C46">
        <w:rPr>
          <w:sz w:val="26"/>
          <w:szCs w:val="26"/>
        </w:rPr>
        <w:t xml:space="preserve"> должна осуществляться в соответствии с пунктом 12.2 ГОСТ </w:t>
      </w:r>
      <w:proofErr w:type="gramStart"/>
      <w:r w:rsidRPr="00D47C46">
        <w:rPr>
          <w:sz w:val="26"/>
          <w:szCs w:val="26"/>
        </w:rPr>
        <w:t>Р</w:t>
      </w:r>
      <w:proofErr w:type="gramEnd"/>
      <w:r w:rsidRPr="00D47C46">
        <w:rPr>
          <w:sz w:val="26"/>
          <w:szCs w:val="26"/>
        </w:rPr>
        <w:t xml:space="preserve"> 53869-2010 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E3654" w:rsidRPr="00D47C46" w:rsidRDefault="008E3654" w:rsidP="008E3654">
      <w:pPr>
        <w:shd w:val="clear" w:color="auto" w:fill="FFFFFF"/>
        <w:tabs>
          <w:tab w:val="left" w:pos="7176"/>
        </w:tabs>
        <w:ind w:right="10" w:firstLine="709"/>
        <w:jc w:val="both"/>
        <w:rPr>
          <w:sz w:val="26"/>
          <w:szCs w:val="26"/>
        </w:rPr>
      </w:pPr>
      <w:r w:rsidRPr="00D47C46">
        <w:rPr>
          <w:sz w:val="26"/>
          <w:szCs w:val="26"/>
        </w:rPr>
        <w:t>Исполнитель обязан предоставить возможность обучения застрахованн</w:t>
      </w:r>
      <w:r w:rsidR="00712506">
        <w:rPr>
          <w:sz w:val="26"/>
          <w:szCs w:val="26"/>
        </w:rPr>
        <w:t>ых</w:t>
      </w:r>
      <w:r w:rsidRPr="00D47C46">
        <w:rPr>
          <w:sz w:val="26"/>
          <w:szCs w:val="26"/>
        </w:rPr>
        <w:t xml:space="preserve"> лиц, пострадавш</w:t>
      </w:r>
      <w:r w:rsidR="00712506">
        <w:rPr>
          <w:sz w:val="26"/>
          <w:szCs w:val="26"/>
        </w:rPr>
        <w:t>их</w:t>
      </w:r>
      <w:r w:rsidRPr="00D47C46">
        <w:rPr>
          <w:sz w:val="26"/>
          <w:szCs w:val="26"/>
        </w:rPr>
        <w:t xml:space="preserve"> на производстве, правилам пользования протез</w:t>
      </w:r>
      <w:r w:rsidR="00712506">
        <w:rPr>
          <w:sz w:val="26"/>
          <w:szCs w:val="26"/>
        </w:rPr>
        <w:t>ами</w:t>
      </w:r>
      <w:r w:rsidRPr="00D47C46">
        <w:rPr>
          <w:sz w:val="26"/>
          <w:szCs w:val="26"/>
        </w:rPr>
        <w:t>. Работы должны быть выполнены с надлежащим качеством и в установленные сроки. Выполнение работ должно осуществляться Исполнителем лично, без привлечения соисполнителей.</w:t>
      </w:r>
    </w:p>
    <w:p w:rsidR="00712506" w:rsidRDefault="008E3654" w:rsidP="008E3654">
      <w:pPr>
        <w:keepNext/>
        <w:ind w:firstLine="709"/>
        <w:jc w:val="both"/>
        <w:rPr>
          <w:sz w:val="26"/>
          <w:szCs w:val="26"/>
        </w:rPr>
      </w:pPr>
      <w:r w:rsidRPr="00D47C46">
        <w:rPr>
          <w:sz w:val="26"/>
          <w:szCs w:val="26"/>
        </w:rPr>
        <w:t>Срок пользования протез</w:t>
      </w:r>
      <w:r w:rsidR="00712506">
        <w:rPr>
          <w:sz w:val="26"/>
          <w:szCs w:val="26"/>
        </w:rPr>
        <w:t>ами</w:t>
      </w:r>
      <w:r w:rsidRPr="00D47C46">
        <w:rPr>
          <w:sz w:val="26"/>
          <w:szCs w:val="26"/>
        </w:rPr>
        <w:t>, в течение которого изделие сохраняет свои технические, качественные и функциональные характеристики должен составлять</w:t>
      </w:r>
      <w:r w:rsidR="00712506">
        <w:rPr>
          <w:sz w:val="26"/>
          <w:szCs w:val="26"/>
        </w:rPr>
        <w:t>:</w:t>
      </w:r>
    </w:p>
    <w:p w:rsidR="008E3654" w:rsidRDefault="00712506" w:rsidP="008E3654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протезы голени для купания</w:t>
      </w:r>
      <w:r w:rsidR="008E3654" w:rsidRPr="00D47C46">
        <w:rPr>
          <w:sz w:val="26"/>
          <w:szCs w:val="26"/>
        </w:rPr>
        <w:t xml:space="preserve"> не менее </w:t>
      </w:r>
      <w:r>
        <w:rPr>
          <w:sz w:val="26"/>
          <w:szCs w:val="26"/>
        </w:rPr>
        <w:t>3</w:t>
      </w:r>
      <w:r w:rsidR="008E3654" w:rsidRPr="00D47C46">
        <w:rPr>
          <w:sz w:val="26"/>
          <w:szCs w:val="26"/>
        </w:rPr>
        <w:t xml:space="preserve"> лет</w:t>
      </w:r>
      <w:r>
        <w:rPr>
          <w:sz w:val="26"/>
          <w:szCs w:val="26"/>
        </w:rPr>
        <w:t>;</w:t>
      </w:r>
    </w:p>
    <w:p w:rsidR="00712506" w:rsidRDefault="00712506" w:rsidP="008E3654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протезы голени модульные не менее 2 лет;</w:t>
      </w:r>
    </w:p>
    <w:p w:rsidR="00712506" w:rsidRPr="00D47C46" w:rsidRDefault="00712506" w:rsidP="008E3654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 протезы бедра модульные не менее  2 лет.</w:t>
      </w:r>
    </w:p>
    <w:p w:rsidR="008E3654" w:rsidRPr="00D47C46" w:rsidRDefault="009907A5" w:rsidP="008E3654">
      <w:pPr>
        <w:shd w:val="clear" w:color="auto" w:fill="FFFFFF"/>
        <w:ind w:firstLine="709"/>
        <w:jc w:val="both"/>
        <w:rPr>
          <w:sz w:val="26"/>
          <w:szCs w:val="26"/>
        </w:rPr>
      </w:pPr>
      <w:r w:rsidRPr="00D47C46">
        <w:rPr>
          <w:b/>
          <w:sz w:val="26"/>
          <w:szCs w:val="26"/>
        </w:rPr>
        <w:t>Гарантийный срок</w:t>
      </w:r>
      <w:r w:rsidRPr="00D47C46">
        <w:rPr>
          <w:sz w:val="26"/>
          <w:szCs w:val="26"/>
        </w:rPr>
        <w:t xml:space="preserve"> </w:t>
      </w:r>
      <w:r w:rsidR="001B365B" w:rsidRPr="00D47C46">
        <w:rPr>
          <w:sz w:val="26"/>
          <w:szCs w:val="26"/>
        </w:rPr>
        <w:t xml:space="preserve">устанавливается со дня выдачи готового изделия в эксплуатацию </w:t>
      </w:r>
      <w:r w:rsidR="008E3654" w:rsidRPr="00D47C46">
        <w:rPr>
          <w:sz w:val="26"/>
          <w:szCs w:val="26"/>
        </w:rPr>
        <w:t xml:space="preserve">и должен составлять   не менее 12 месяцев. </w:t>
      </w:r>
    </w:p>
    <w:p w:rsidR="00F723DF" w:rsidRPr="00D47C46" w:rsidRDefault="008E3654" w:rsidP="008E3654">
      <w:pPr>
        <w:shd w:val="clear" w:color="auto" w:fill="FFFFFF"/>
        <w:ind w:firstLine="709"/>
        <w:jc w:val="both"/>
        <w:rPr>
          <w:sz w:val="26"/>
          <w:szCs w:val="26"/>
        </w:rPr>
      </w:pPr>
      <w:r w:rsidRPr="00D47C46">
        <w:rPr>
          <w:sz w:val="26"/>
          <w:szCs w:val="26"/>
        </w:rPr>
        <w:t>Гарантийный ремонт протез</w:t>
      </w:r>
      <w:r w:rsidR="00712506">
        <w:rPr>
          <w:sz w:val="26"/>
          <w:szCs w:val="26"/>
        </w:rPr>
        <w:t>ов</w:t>
      </w:r>
      <w:r w:rsidRPr="00D47C46">
        <w:rPr>
          <w:sz w:val="26"/>
          <w:szCs w:val="26"/>
        </w:rPr>
        <w:t xml:space="preserve"> или замена издели</w:t>
      </w:r>
      <w:r w:rsidR="000E027A">
        <w:rPr>
          <w:sz w:val="26"/>
          <w:szCs w:val="26"/>
        </w:rPr>
        <w:t>й в связи с обеспечением изделиями</w:t>
      </w:r>
      <w:r w:rsidRPr="00D47C46">
        <w:rPr>
          <w:sz w:val="26"/>
          <w:szCs w:val="26"/>
        </w:rPr>
        <w:t xml:space="preserve"> ненадлежащего качества или в связи с неправильным определением размера издели</w:t>
      </w:r>
      <w:r w:rsidR="000E027A">
        <w:rPr>
          <w:sz w:val="26"/>
          <w:szCs w:val="26"/>
        </w:rPr>
        <w:t>й</w:t>
      </w:r>
      <w:r w:rsidRPr="00D47C46">
        <w:rPr>
          <w:sz w:val="26"/>
          <w:szCs w:val="26"/>
        </w:rPr>
        <w:t xml:space="preserve"> должен осуществляться за счет Исполнителя в период гарантийного срока.</w:t>
      </w:r>
    </w:p>
    <w:p w:rsidR="00BE7DF3" w:rsidRPr="00D47C46" w:rsidRDefault="00BE7DF3" w:rsidP="00F723DF">
      <w:pPr>
        <w:shd w:val="clear" w:color="auto" w:fill="FFFFFF"/>
        <w:spacing w:line="260" w:lineRule="exact"/>
        <w:ind w:firstLine="567"/>
        <w:jc w:val="both"/>
        <w:rPr>
          <w:kern w:val="24"/>
          <w:sz w:val="26"/>
          <w:szCs w:val="26"/>
        </w:rPr>
      </w:pPr>
      <w:r w:rsidRPr="00D47C46">
        <w:rPr>
          <w:b/>
          <w:kern w:val="24"/>
          <w:sz w:val="26"/>
          <w:szCs w:val="26"/>
        </w:rPr>
        <w:t xml:space="preserve">Место </w:t>
      </w:r>
      <w:r w:rsidRPr="00D47C46">
        <w:rPr>
          <w:rFonts w:eastAsia="Times New Roman CYR"/>
          <w:b/>
          <w:kern w:val="24"/>
          <w:sz w:val="26"/>
          <w:szCs w:val="26"/>
        </w:rPr>
        <w:t>выполнения работ</w:t>
      </w:r>
      <w:r w:rsidRPr="00D47C46">
        <w:rPr>
          <w:kern w:val="24"/>
          <w:sz w:val="26"/>
          <w:szCs w:val="26"/>
        </w:rPr>
        <w:t xml:space="preserve">: </w:t>
      </w:r>
      <w:r w:rsidR="00130D2D" w:rsidRPr="00D47C46">
        <w:rPr>
          <w:sz w:val="26"/>
          <w:szCs w:val="26"/>
        </w:rPr>
        <w:t>Алтайский край, в пункт</w:t>
      </w:r>
      <w:proofErr w:type="gramStart"/>
      <w:r w:rsidR="001B365B" w:rsidRPr="00D47C46">
        <w:rPr>
          <w:sz w:val="26"/>
          <w:szCs w:val="26"/>
        </w:rPr>
        <w:t>е</w:t>
      </w:r>
      <w:r w:rsidR="000E027A">
        <w:rPr>
          <w:sz w:val="26"/>
          <w:szCs w:val="26"/>
        </w:rPr>
        <w:t>(</w:t>
      </w:r>
      <w:proofErr w:type="gramEnd"/>
      <w:r w:rsidR="000E027A">
        <w:rPr>
          <w:sz w:val="26"/>
          <w:szCs w:val="26"/>
        </w:rPr>
        <w:t>ах)</w:t>
      </w:r>
      <w:r w:rsidR="001B365B" w:rsidRPr="00D47C46">
        <w:rPr>
          <w:sz w:val="26"/>
          <w:szCs w:val="26"/>
        </w:rPr>
        <w:t xml:space="preserve"> приема Получателей по адресу</w:t>
      </w:r>
      <w:r w:rsidR="00130D2D" w:rsidRPr="00D47C46">
        <w:rPr>
          <w:sz w:val="26"/>
          <w:szCs w:val="26"/>
        </w:rPr>
        <w:t>, указанн</w:t>
      </w:r>
      <w:r w:rsidR="001B365B" w:rsidRPr="00D47C46">
        <w:rPr>
          <w:sz w:val="26"/>
          <w:szCs w:val="26"/>
        </w:rPr>
        <w:t>ому</w:t>
      </w:r>
      <w:r w:rsidR="00130D2D" w:rsidRPr="00D47C46">
        <w:rPr>
          <w:sz w:val="26"/>
          <w:szCs w:val="26"/>
        </w:rPr>
        <w:t xml:space="preserve"> Исполнителем.</w:t>
      </w:r>
    </w:p>
    <w:p w:rsidR="00130D2D" w:rsidRPr="00D47C46" w:rsidRDefault="00BE7DF3" w:rsidP="00130D2D">
      <w:pPr>
        <w:autoSpaceDE w:val="0"/>
        <w:autoSpaceDN w:val="0"/>
        <w:adjustRightInd w:val="0"/>
        <w:ind w:right="8" w:firstLine="567"/>
        <w:jc w:val="both"/>
        <w:rPr>
          <w:bCs/>
          <w:spacing w:val="3"/>
          <w:sz w:val="26"/>
          <w:szCs w:val="26"/>
        </w:rPr>
      </w:pPr>
      <w:r w:rsidRPr="00D47C46">
        <w:rPr>
          <w:b/>
          <w:sz w:val="26"/>
          <w:szCs w:val="26"/>
        </w:rPr>
        <w:t>Сроки выполнения работ</w:t>
      </w:r>
      <w:r w:rsidRPr="00D47C46">
        <w:rPr>
          <w:sz w:val="26"/>
          <w:szCs w:val="26"/>
        </w:rPr>
        <w:t xml:space="preserve">: </w:t>
      </w:r>
      <w:r w:rsidR="001B365B" w:rsidRPr="00D47C46">
        <w:rPr>
          <w:bCs/>
          <w:spacing w:val="3"/>
          <w:sz w:val="26"/>
          <w:szCs w:val="26"/>
        </w:rPr>
        <w:t xml:space="preserve">не позднее </w:t>
      </w:r>
      <w:r w:rsidR="000E027A">
        <w:rPr>
          <w:bCs/>
          <w:spacing w:val="3"/>
          <w:sz w:val="26"/>
          <w:szCs w:val="26"/>
        </w:rPr>
        <w:t>20.12</w:t>
      </w:r>
      <w:bookmarkStart w:id="0" w:name="_GoBack"/>
      <w:bookmarkEnd w:id="0"/>
      <w:r w:rsidR="001B365B" w:rsidRPr="00D47C46">
        <w:rPr>
          <w:bCs/>
          <w:spacing w:val="3"/>
          <w:sz w:val="26"/>
          <w:szCs w:val="26"/>
        </w:rPr>
        <w:t>.2019 года</w:t>
      </w:r>
      <w:r w:rsidR="00111051" w:rsidRPr="00D47C46">
        <w:rPr>
          <w:bCs/>
          <w:spacing w:val="3"/>
          <w:sz w:val="26"/>
          <w:szCs w:val="26"/>
        </w:rPr>
        <w:t>.</w:t>
      </w:r>
    </w:p>
    <w:p w:rsidR="009907A5" w:rsidRPr="00D47C46" w:rsidRDefault="009907A5" w:rsidP="00130D2D">
      <w:pPr>
        <w:spacing w:before="40"/>
        <w:ind w:firstLine="708"/>
        <w:jc w:val="both"/>
        <w:rPr>
          <w:sz w:val="26"/>
          <w:szCs w:val="26"/>
        </w:rPr>
      </w:pPr>
    </w:p>
    <w:sectPr w:rsidR="009907A5" w:rsidRPr="00D47C46" w:rsidSect="00E125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B15"/>
    <w:multiLevelType w:val="hybridMultilevel"/>
    <w:tmpl w:val="9F5047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3"/>
    <w:rsid w:val="00021CA3"/>
    <w:rsid w:val="00080057"/>
    <w:rsid w:val="000E027A"/>
    <w:rsid w:val="00111051"/>
    <w:rsid w:val="00130D2D"/>
    <w:rsid w:val="001B365B"/>
    <w:rsid w:val="002D229B"/>
    <w:rsid w:val="003106C0"/>
    <w:rsid w:val="003B6261"/>
    <w:rsid w:val="003D2247"/>
    <w:rsid w:val="004F7A90"/>
    <w:rsid w:val="00586D2B"/>
    <w:rsid w:val="005971B6"/>
    <w:rsid w:val="00707285"/>
    <w:rsid w:val="00712506"/>
    <w:rsid w:val="008E3654"/>
    <w:rsid w:val="00925936"/>
    <w:rsid w:val="009907A5"/>
    <w:rsid w:val="00B16F87"/>
    <w:rsid w:val="00BA139C"/>
    <w:rsid w:val="00BD749B"/>
    <w:rsid w:val="00BE7DF3"/>
    <w:rsid w:val="00C90109"/>
    <w:rsid w:val="00D47C46"/>
    <w:rsid w:val="00E12545"/>
    <w:rsid w:val="00F3464F"/>
    <w:rsid w:val="00F723DF"/>
    <w:rsid w:val="00F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E7DF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723DF"/>
    <w:pPr>
      <w:widowControl/>
      <w:jc w:val="both"/>
    </w:pPr>
    <w:rPr>
      <w:rFonts w:eastAsia="Times New Roman" w:cs="Times New Roman"/>
      <w:color w:val="auto"/>
      <w:position w:val="-9"/>
      <w:sz w:val="28"/>
      <w:szCs w:val="20"/>
      <w:lang w:eastAsia="ar-SA" w:bidi="ar-SA"/>
    </w:rPr>
  </w:style>
  <w:style w:type="paragraph" w:styleId="a3">
    <w:name w:val="Subtitle"/>
    <w:basedOn w:val="a"/>
    <w:link w:val="a4"/>
    <w:qFormat/>
    <w:rsid w:val="008E36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8E3654"/>
    <w:rPr>
      <w:rFonts w:ascii="Arial" w:eastAsia="Lucida Sans Unicode" w:hAnsi="Arial" w:cs="Arial"/>
      <w:color w:val="000000"/>
      <w:sz w:val="24"/>
      <w:szCs w:val="24"/>
      <w:lang w:bidi="en-US"/>
    </w:rPr>
  </w:style>
  <w:style w:type="character" w:styleId="a5">
    <w:name w:val="Emphasis"/>
    <w:qFormat/>
    <w:rsid w:val="008E36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E7DF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723DF"/>
    <w:pPr>
      <w:widowControl/>
      <w:jc w:val="both"/>
    </w:pPr>
    <w:rPr>
      <w:rFonts w:eastAsia="Times New Roman" w:cs="Times New Roman"/>
      <w:color w:val="auto"/>
      <w:position w:val="-9"/>
      <w:sz w:val="28"/>
      <w:szCs w:val="20"/>
      <w:lang w:eastAsia="ar-SA" w:bidi="ar-SA"/>
    </w:rPr>
  </w:style>
  <w:style w:type="paragraph" w:styleId="a3">
    <w:name w:val="Subtitle"/>
    <w:basedOn w:val="a"/>
    <w:link w:val="a4"/>
    <w:qFormat/>
    <w:rsid w:val="008E36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8E3654"/>
    <w:rPr>
      <w:rFonts w:ascii="Arial" w:eastAsia="Lucida Sans Unicode" w:hAnsi="Arial" w:cs="Arial"/>
      <w:color w:val="000000"/>
      <w:sz w:val="24"/>
      <w:szCs w:val="24"/>
      <w:lang w:bidi="en-US"/>
    </w:rPr>
  </w:style>
  <w:style w:type="character" w:styleId="a5">
    <w:name w:val="Emphasis"/>
    <w:qFormat/>
    <w:rsid w:val="008E3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Ольга Владимировна</cp:lastModifiedBy>
  <cp:revision>15</cp:revision>
  <cp:lastPrinted>2019-06-05T02:51:00Z</cp:lastPrinted>
  <dcterms:created xsi:type="dcterms:W3CDTF">2018-07-12T05:04:00Z</dcterms:created>
  <dcterms:modified xsi:type="dcterms:W3CDTF">2019-08-05T07:01:00Z</dcterms:modified>
</cp:coreProperties>
</file>