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8BC6" w14:textId="77777777" w:rsidR="0026185B" w:rsidRPr="0026185B" w:rsidRDefault="0026185B" w:rsidP="002618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Техническое задание</w:t>
      </w:r>
    </w:p>
    <w:p w14:paraId="1D8AFDEA" w14:textId="77777777" w:rsidR="0026185B" w:rsidRPr="0026185B" w:rsidRDefault="0026185B" w:rsidP="00261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</w:pPr>
    </w:p>
    <w:p w14:paraId="783BC712" w14:textId="0AB3441C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Контракта: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</w:t>
      </w:r>
      <w:r w:rsidR="00CA5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B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подгузников для взрослых в 2019 году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50E38E" w14:textId="2622A6C2" w:rsidR="0026185B" w:rsidRPr="0026185B" w:rsidRDefault="0026185B" w:rsidP="0026185B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Количество товара: </w:t>
      </w:r>
      <w:r w:rsidR="00585BD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728 430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штук</w:t>
      </w:r>
      <w:r w:rsidRPr="002618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423690EF" w14:textId="0AD82E98" w:rsidR="0026185B" w:rsidRPr="0026185B" w:rsidRDefault="0026185B" w:rsidP="0026185B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поставки: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контракта по </w:t>
      </w:r>
      <w:r w:rsidR="00585BD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8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5BD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CA53D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14:paraId="4262EC34" w14:textId="77777777" w:rsidR="0026185B" w:rsidRPr="0026185B" w:rsidRDefault="0026185B" w:rsidP="0026185B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поставки: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территория г. Рязани и Рязанской области по месту жительства инвалида.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680C5663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</w:p>
    <w:p w14:paraId="3C5B0974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Товар поставляется по месту жительства Получателя на территории города Рязани и Рязанской области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календарных дней с момента получения от Заказчика списка Получателей.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 случае личного обращения Получателя к Поставщику выдача товара Получателю осуществляется в пунктах выдачи Поставщика, находящихся в г. Рязани, в день обращения Получателя.</w:t>
      </w:r>
    </w:p>
    <w:p w14:paraId="0B8679CA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и выдача товара осуществляется при представлении Получателем документа, удостоверяющего личность, и Направления, выдаваемого Заказчиком. В случае если от имени Получателя действует его законный представитель, то предъявляется Направление, документ, удостоверяющий личность представителя, и документ, подтверждающий соответствующие полномочия.</w:t>
      </w:r>
    </w:p>
    <w:p w14:paraId="40FAFB45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 даты заключения Контракта Поставщиком должна быть осуществлена поставка в полном объеме Товаров по каждому наименованию на склад, находящийся на территории г. Рязани или Рязанской области, для возможности проведения Заказчиком проверки Товара на соответствие количества и качества поставляемого товара и выдачи Товара получателю в случае личного обращения.</w:t>
      </w:r>
    </w:p>
    <w:p w14:paraId="77866B71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товара и требования к качеству, техническим характеристикам безопасности, к функциональным характеристикам (потребительским свойствам) товара, к размерам, упаковке</w:t>
      </w:r>
    </w:p>
    <w:p w14:paraId="7AD4C509" w14:textId="77777777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Подгузники для взрослых (S, M, L, XL)</w:t>
      </w:r>
    </w:p>
    <w:p w14:paraId="4F97D531" w14:textId="7B818FF9" w:rsidR="0026185B" w:rsidRPr="0026185B" w:rsidRDefault="0026185B" w:rsidP="00261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</w:t>
      </w:r>
      <w:r w:rsidR="00585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728 430</w:t>
      </w:r>
      <w:r w:rsidRPr="002618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шт.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2126"/>
      </w:tblGrid>
      <w:tr w:rsidR="0026185B" w:rsidRPr="0026185B" w14:paraId="46ABC845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9A70" w14:textId="77777777" w:rsidR="0026185B" w:rsidRPr="0026185B" w:rsidRDefault="0026185B" w:rsidP="002618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61CC" w14:textId="77777777" w:rsidR="0026185B" w:rsidRPr="0026185B" w:rsidRDefault="0026185B" w:rsidP="0026185B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26185B" w:rsidRPr="0026185B" w14:paraId="48AFBEFE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DF7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60D5" w14:textId="31A071A6" w:rsidR="0026185B" w:rsidRPr="001D59F8" w:rsidRDefault="007B1879" w:rsidP="007B1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28 890</w:t>
            </w:r>
          </w:p>
        </w:tc>
      </w:tr>
      <w:tr w:rsidR="0026185B" w:rsidRPr="0026185B" w14:paraId="3662FB72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FA88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E83C" w14:textId="2C62BC9F" w:rsidR="0026185B" w:rsidRPr="001D59F8" w:rsidRDefault="00585BDB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282 600</w:t>
            </w:r>
          </w:p>
        </w:tc>
      </w:tr>
      <w:tr w:rsidR="0026185B" w:rsidRPr="0026185B" w14:paraId="5531DFD9" w14:textId="77777777" w:rsidTr="0026185B">
        <w:trPr>
          <w:trHeight w:val="171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205B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F1A9" w14:textId="67462ADB" w:rsidR="0026185B" w:rsidRPr="001D59F8" w:rsidRDefault="00585BDB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339 390</w:t>
            </w:r>
          </w:p>
        </w:tc>
      </w:tr>
      <w:tr w:rsidR="0026185B" w:rsidRPr="0026185B" w14:paraId="0F046E74" w14:textId="77777777" w:rsidTr="0026185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609E" w14:textId="77777777" w:rsidR="0026185B" w:rsidRPr="0026185B" w:rsidRDefault="0026185B" w:rsidP="00261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Подгузники для взрослых размер </w:t>
            </w:r>
            <w:r w:rsidRPr="00261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96F7" w14:textId="1F4D7B25" w:rsidR="0026185B" w:rsidRPr="001D59F8" w:rsidRDefault="007B1879" w:rsidP="00197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77 550</w:t>
            </w:r>
          </w:p>
        </w:tc>
      </w:tr>
    </w:tbl>
    <w:p w14:paraId="5E098957" w14:textId="3016DB75" w:rsidR="00030E7E" w:rsidRPr="00961363" w:rsidRDefault="00961363" w:rsidP="00197CF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Заказчик отклонился от описания изделия, представленного в каталоге товаров,  работ, услуг для обеспечения государственных и муниципальных нужд, поскольку для выполнения функций по обеспечению инвалидов подгузниками для взрослых в части описания функциональных и технических характеристик, заказчик руководствовался рекомендациями индивидуальных программ реабилитации или </w:t>
      </w:r>
      <w:proofErr w:type="spellStart"/>
      <w:r w:rsidRPr="00961363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инвалид</w:t>
      </w:r>
      <w:r w:rsidR="00DD5129">
        <w:rPr>
          <w:rFonts w:ascii="Times New Roman" w:eastAsia="Calibri" w:hAnsi="Times New Roman" w:cs="Times New Roman"/>
          <w:sz w:val="24"/>
          <w:szCs w:val="24"/>
        </w:rPr>
        <w:t>ов</w:t>
      </w:r>
      <w:r w:rsidRPr="00961363">
        <w:rPr>
          <w:rFonts w:ascii="Times New Roman" w:eastAsia="Calibri" w:hAnsi="Times New Roman" w:cs="Times New Roman"/>
          <w:sz w:val="24"/>
          <w:szCs w:val="24"/>
        </w:rPr>
        <w:t>, разработанными федеральными учреждениями медико-социальной экспертизы, с учетом антропометрических и социально бытовых особенностей инвалидов, содержащие технические решения, в</w:t>
      </w:r>
      <w:proofErr w:type="gramEnd"/>
      <w:r w:rsidRPr="00961363">
        <w:rPr>
          <w:rFonts w:ascii="Times New Roman" w:eastAsia="Calibri" w:hAnsi="Times New Roman" w:cs="Times New Roman"/>
          <w:sz w:val="24"/>
          <w:szCs w:val="24"/>
        </w:rPr>
        <w:t xml:space="preserve"> том числе специальные, используемые для компенсации или устранения стойких ограничений жизнедеятельности инвалид</w:t>
      </w:r>
      <w:r w:rsidR="00DD5129">
        <w:rPr>
          <w:rFonts w:ascii="Times New Roman" w:eastAsia="Calibri" w:hAnsi="Times New Roman" w:cs="Times New Roman"/>
          <w:sz w:val="24"/>
          <w:szCs w:val="24"/>
        </w:rPr>
        <w:t>ов</w:t>
      </w:r>
      <w:r w:rsidRPr="0096136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E211F" w14:textId="2EE6AFDD" w:rsidR="0026185B" w:rsidRPr="0026185B" w:rsidRDefault="0026185B" w:rsidP="00197CF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для взрослых должны обеспечивать соблюдение санитарно-гигиенических условий для инвалидов с нарушениями функций выделения.</w:t>
      </w:r>
    </w:p>
    <w:p w14:paraId="111978F5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Форма подгузников должна соответствовать развертке нижней части торса тела человека с дополнительным увеличением площади на запах боковых частей в виде раскроя трусов с фиксирующими элементами.</w:t>
      </w:r>
    </w:p>
    <w:p w14:paraId="1942088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154ECFE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В подгузниках не должны присутствовать ни механические повреждения (разрывы края, разрезы и т.п.), ни пятна различного происхождения, ни посторонние включения, видимые невооруженным глазом, ни следы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выщипывания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волокон с поверхности подгузников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отмарывания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краски.</w:t>
      </w:r>
    </w:p>
    <w:p w14:paraId="0B89CF98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Печатное изображение на подгузниках должно быть четкое без искажений и пробелов.</w:t>
      </w:r>
    </w:p>
    <w:p w14:paraId="40EDC06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Печатное изображение и само изделие не должны быть ярких цветов, которые могут просвечивать через одежду, поскольку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пациенты, страдающие недержанием, желают вести по возможности обычный образ жизни и не хотят чувствовать себя ограниченными в выборе одежды. Подгузник не должен издавать шуршащих звуков, которые могут услышать окружающие и понять, что человек носит абсорбирующие средства.</w:t>
      </w:r>
    </w:p>
    <w:p w14:paraId="7BFBF700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Верхний покровный слой подгузников должен  быть из нетканого материала, пропускающего жидкость внутрь подгузника и обеспечивающего сухость кожи, т.к. данный слой непосредственно соприкасается с кожей человека.</w:t>
      </w:r>
    </w:p>
    <w:p w14:paraId="0C3FC04D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shd w:val="clear" w:color="auto" w:fill="FFFFFF"/>
          <w:lang w:eastAsia="ru-RU"/>
        </w:rPr>
        <w:t>Р</w:t>
      </w:r>
      <w:r w:rsidRPr="0026185B">
        <w:rPr>
          <w:rFonts w:ascii="Times New Roman" w:eastAsia="Times New Roman" w:hAnsi="Times New Roman" w:cs="Times New Roman"/>
          <w:bCs/>
          <w:spacing w:val="2"/>
          <w:sz w:val="24"/>
          <w:szCs w:val="24"/>
          <w:shd w:val="clear" w:color="auto" w:fill="FFFFFF"/>
          <w:lang w:eastAsia="ru-RU"/>
        </w:rPr>
        <w:t>аспределительный слой,</w:t>
      </w:r>
      <w:r w:rsidRPr="0026185B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который расположен за верхним покровным слоем подгузника и способствует равномерному распределению жидкости внутри подгузника, должен быть изготовлен из нетканого материала.</w:t>
      </w:r>
    </w:p>
    <w:p w14:paraId="04C102D9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Подгузники должны иметь абсорбирующий слой, состоящий из не менее двух впитывающих слоев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суперабсорбента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на основе полимеров акриловой кислоты, способного к гелеобразованию под влиянием впитываемой жидкости  и обладающего  антибактериальными свойствами, поскольку сниженный рост микробов, особенно при низких уровнях рН, может привести к снижению уровня запаха.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</w:t>
      </w:r>
    </w:p>
    <w:p w14:paraId="7B96ED2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Защитный слой, который расположен непосредственно за абсорбирующим слоем подгузника и предотвращает проникновение жидкости наружу должен быть воздухопроницаемым по всей поверхности и изготовлен из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Нижний покровный слой, который расположен за защитным слоем подгузника должен быть изготовлен из нетканого материала или другого материала с показателями качества, обеспечивающими изготовление подгузников в соответствии с требованиями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 и ГОСТ Р ИСО 15621-2012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>. Упаковка должна содержать соответствующее обозначение воздухопроницаемой поверхности подгузника.</w:t>
      </w:r>
    </w:p>
    <w:p w14:paraId="68143B4B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покровный слой или фиксирующие элементы подгузников должны быть изготовлены без отделки или с отделкой с помощью рисунка, нанесенного различными способами (печатью, тиснением и др.), или с отделкой другими способами.</w:t>
      </w:r>
      <w:r w:rsidRPr="002618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6B339585" w14:textId="77777777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На талии сзади требуется наличие эластичного пояса, который должен обеспечивать плотное прилегание подгузника  к телу и препятствовать подтеканию жидкости вдоль спины. Подгузник должен быть оснащен четырьмя застежками, липучками или застежками-липучками, которые должны быть многократного использования (для возможности повторной установки изделия при первом использовании или после посещения туалета).</w:t>
      </w:r>
      <w:r w:rsidRPr="0026185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Для защиты от протекания жидкости на кожу человека по бокам подгузника необходимо наличие водонепроницаемых барьерных элементов (барьеры и боковые оборки выполнены в виде дуги через пах со стягивающими их резинками), которые должны быть из нетканого материала или других материалов с показателями качества, обеспечивающими изготовление подгузников в соответствии с требованиями ГОСТ Р 55082-2012 и ГОСТ Р ИСО 15621-2012. Подгузники должны иметь индикатор наполнения подгузника, который 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представляет собой с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игналы в виде цветных полос (или одной полосы) на нижнем покровном слое</w:t>
      </w:r>
      <w:r w:rsidRPr="0026185B">
        <w:rPr>
          <w:rFonts w:ascii="Times New Roman" w:eastAsia="Calibri" w:hAnsi="Times New Roman" w:cs="Times New Roman"/>
          <w:sz w:val="24"/>
          <w:szCs w:val="24"/>
        </w:rPr>
        <w:t>, фиксируя полное наполнение подгузника впитываемой жидкостью.</w:t>
      </w:r>
    </w:p>
    <w:p w14:paraId="34FBF106" w14:textId="77777777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Слои подгузников скрепляют с помощью термообработки или клеем горячего сплава, или иным способом, обеспечивающим прочность склейки слоев (швов) подгузника. Швы, скрепляющие слои подгузников должны быть непрерывными.</w:t>
      </w:r>
    </w:p>
    <w:p w14:paraId="405A47A0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функций по обеспечению инвалидов в части описания полного влагопоглощения (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впитываемости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>)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 руководствовался рекомендациями индивидуальных программам реабилитации или </w:t>
      </w:r>
      <w:proofErr w:type="spellStart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инвалида, разработанными </w:t>
      </w:r>
      <w:r w:rsidRPr="0026185B">
        <w:rPr>
          <w:rFonts w:ascii="Times New Roman" w:eastAsia="Times New Roman" w:hAnsi="Times New Roman" w:cs="Times New Roman"/>
          <w:sz w:val="24"/>
          <w:szCs w:val="28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антропометрических особенностей инвалидов:</w:t>
      </w:r>
    </w:p>
    <w:p w14:paraId="627A93CC" w14:textId="1AACE9B5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9 000</w:t>
      </w:r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1000 г, 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9 000</w:t>
      </w:r>
      <w:r w:rsidRPr="00CF2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1400 г, не менее </w:t>
      </w:r>
      <w:r w:rsidR="007B18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7B187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1500 г и не менее </w:t>
      </w:r>
      <w:r w:rsidR="000718BA">
        <w:rPr>
          <w:rFonts w:ascii="Times New Roman" w:eastAsia="Times New Roman" w:hAnsi="Times New Roman" w:cs="Times New Roman"/>
          <w:sz w:val="24"/>
          <w:szCs w:val="24"/>
          <w:lang w:eastAsia="ru-RU"/>
        </w:rPr>
        <w:t>5 880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общего количества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г.</w:t>
      </w:r>
    </w:p>
    <w:p w14:paraId="1384EEAD" w14:textId="042C6649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М не более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1300 г, 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1800 г, не менее </w:t>
      </w:r>
      <w:r w:rsidR="007B1879">
        <w:rPr>
          <w:rFonts w:ascii="Times New Roman" w:eastAsia="Times New Roman" w:hAnsi="Times New Roman" w:cs="Times New Roman"/>
          <w:sz w:val="24"/>
          <w:szCs w:val="24"/>
          <w:lang w:eastAsia="ru-RU"/>
        </w:rPr>
        <w:t>28 44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0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 2100 г, не менее </w:t>
      </w:r>
      <w:r w:rsidR="00585BDB">
        <w:rPr>
          <w:rFonts w:ascii="Times New Roman" w:eastAsia="Times New Roman" w:hAnsi="Times New Roman" w:cs="Times New Roman"/>
          <w:sz w:val="24"/>
          <w:szCs w:val="24"/>
          <w:lang w:eastAsia="ru-RU"/>
        </w:rPr>
        <w:t>54 15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2310 г и не менее 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6B0C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23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М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3600 г.</w:t>
      </w:r>
    </w:p>
    <w:p w14:paraId="6DC51619" w14:textId="4E4DC589" w:rsidR="0026185B" w:rsidRPr="0048791D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9 9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9 9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2000 г,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2100 г, не менее </w:t>
      </w:r>
      <w:r w:rsidR="00320D62">
        <w:rPr>
          <w:rFonts w:ascii="Times New Roman" w:eastAsia="Times New Roman" w:hAnsi="Times New Roman" w:cs="Times New Roman"/>
          <w:sz w:val="24"/>
          <w:szCs w:val="24"/>
          <w:lang w:eastAsia="ru-RU"/>
        </w:rPr>
        <w:t>37 74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</w:t>
      </w:r>
      <w:proofErr w:type="gram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2400 г, не менее </w:t>
      </w:r>
      <w:r w:rsidR="00320D62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62">
        <w:rPr>
          <w:rFonts w:ascii="Times New Roman" w:eastAsia="Times New Roman" w:hAnsi="Times New Roman" w:cs="Times New Roman"/>
          <w:sz w:val="24"/>
          <w:szCs w:val="24"/>
          <w:lang w:eastAsia="ru-RU"/>
        </w:rPr>
        <w:t>740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2700 г и не менее </w:t>
      </w:r>
      <w:r w:rsidR="00E5063E">
        <w:rPr>
          <w:rFonts w:ascii="Times New Roman" w:eastAsia="Times New Roman" w:hAnsi="Times New Roman" w:cs="Times New Roman"/>
          <w:sz w:val="24"/>
          <w:szCs w:val="24"/>
          <w:lang w:eastAsia="ru-RU"/>
        </w:rPr>
        <w:t>25 95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4100 г.</w:t>
      </w:r>
      <w:proofErr w:type="gramEnd"/>
    </w:p>
    <w:p w14:paraId="03281D73" w14:textId="7683DF81" w:rsidR="0026185B" w:rsidRPr="0026185B" w:rsidRDefault="0026185B" w:rsidP="00197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размера 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XL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14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</w:t>
      </w:r>
      <w:bookmarkStart w:id="0" w:name="_GoBack"/>
      <w:bookmarkEnd w:id="0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количества должны иметь полное </w:t>
      </w:r>
      <w:proofErr w:type="spellStart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="0048791D"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1450 г, 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14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3B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64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должны иметь полное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2800 г, при этом не менее </w:t>
      </w:r>
      <w:r w:rsidR="00AB0E11">
        <w:rPr>
          <w:rFonts w:ascii="Times New Roman" w:eastAsia="Times New Roman" w:hAnsi="Times New Roman" w:cs="Times New Roman"/>
          <w:sz w:val="24"/>
          <w:szCs w:val="24"/>
          <w:lang w:eastAsia="ru-RU"/>
        </w:rPr>
        <w:t>17 100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 от общего количества подгузников размера Х</w:t>
      </w:r>
      <w:r w:rsidRPr="00487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полное </w:t>
      </w:r>
      <w:proofErr w:type="spellStart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влагопоглащение</w:t>
      </w:r>
      <w:proofErr w:type="spellEnd"/>
      <w:r w:rsidRP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3300 г.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6185B">
        <w:rPr>
          <w:rFonts w:ascii="Times New Roman" w:eastAsia="Calibri" w:hAnsi="Times New Roman" w:cs="Times New Roman"/>
          <w:sz w:val="24"/>
          <w:szCs w:val="24"/>
        </w:rPr>
        <w:t>одгузники должны быть упакованы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несколько штук в пакеты  из полимерной пленки, пачки, коробки по ГОСТ 33781-2016 или другую тару, обеспечивающую их сохранность при транспортировании и хранении. Швы в пакетах из полимерной пленки должны быть заварены или заклеены. Швы должны быть гладкими, ровными, без разрывов, произведенные в заводских условиях, не позволяется механическое повреждение упаковки, открывающее доступ к поверхности подгузника. При этом упаковка должна обеспечивать возможность выдачи подгузников из расчета 30 шт. на месяц  без вскрытия упаковки, в этой связи подгузники должны быть упакованы по 1, или по 2, или по 3, или по 5, или по 6, или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10, или по 15, или по 30 шт.</w:t>
      </w:r>
    </w:p>
    <w:p w14:paraId="34FE727C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14:paraId="207AD13F" w14:textId="77777777" w:rsidR="0026185B" w:rsidRPr="0026185B" w:rsidRDefault="0026185B" w:rsidP="00197CFE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Упаковка подгузников для взрослых должна обеспечивать защиту от повреждений, порчи (изнашивания) или загрязнения во время хранения и транспортировки к месту использования 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поназначению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, 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 воздействия механических и климатических факторов во время транспортирования и хранения ТСР.</w:t>
      </w:r>
    </w:p>
    <w:p w14:paraId="22BA3255" w14:textId="77777777" w:rsidR="0026185B" w:rsidRPr="0026185B" w:rsidRDefault="0026185B" w:rsidP="00197CFE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Требования к безопасности изделий регламентируются ГОСТ Р 52770-2016 «Изделия медицинские. Требования безопасности. Методы санитарно-химических и токсикологических испытаний»,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цитотоксичность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 xml:space="preserve">: методы </w:t>
      </w:r>
      <w:proofErr w:type="spellStart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invitro</w:t>
      </w:r>
      <w:proofErr w:type="spellEnd"/>
      <w:r w:rsidRPr="0026185B">
        <w:rPr>
          <w:rFonts w:ascii="Times New Roman" w:eastAsia="Calibri" w:hAnsi="Times New Roman" w:cs="Times New Roman"/>
          <w:bCs/>
          <w:sz w:val="24"/>
          <w:szCs w:val="24"/>
        </w:rPr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</w:p>
    <w:p w14:paraId="5C29B58D" w14:textId="77777777" w:rsidR="0026185B" w:rsidRPr="0026185B" w:rsidRDefault="0026185B" w:rsidP="00197CFE">
      <w:pPr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изделия.</w:t>
      </w:r>
    </w:p>
    <w:p w14:paraId="4726D7C9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При поставке партии подгузников Поставщиком должны быть предоставлены:  утвержденные </w:t>
      </w:r>
      <w:proofErr w:type="gramStart"/>
      <w:r w:rsidRPr="0026185B">
        <w:rPr>
          <w:rFonts w:ascii="Times New Roman" w:eastAsia="Calibri" w:hAnsi="Times New Roman" w:cs="Times New Roman"/>
          <w:sz w:val="24"/>
          <w:szCs w:val="24"/>
        </w:rPr>
        <w:t>образцы-эталонов</w:t>
      </w:r>
      <w:proofErr w:type="gram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по ГОСТ 15.009. на каждый вид и партию подгузников (при наличии), технические условия на выпускаемую продукцию (при наличии), наличие регистрационного удостоверения, сертификата соответствия системы Госстандарт РФ или декларации о соответствии обязательно. </w:t>
      </w:r>
    </w:p>
    <w:p w14:paraId="383113A2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Техническое задание разработано согласно имеющейся потребности инвалидов с учетом программ индивидуальной реабилитации или </w:t>
      </w:r>
      <w:proofErr w:type="spellStart"/>
      <w:r w:rsidRPr="0026185B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инвалида,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разработанных </w:t>
      </w:r>
      <w:r w:rsidRPr="0026185B">
        <w:rPr>
          <w:rFonts w:ascii="Times New Roman" w:eastAsia="Times New Roman" w:hAnsi="Times New Roman" w:cs="Times New Roman"/>
          <w:sz w:val="24"/>
          <w:szCs w:val="24"/>
        </w:rPr>
        <w:t xml:space="preserve">федеральными учреждениями медико-социальной экспертизы, с учетом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антропометрических особенностей 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инвалидов,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Приказа </w:t>
      </w:r>
      <w:r w:rsidRPr="0026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труда и социальной защиты Российской Федерации от 13.02.2018 № 86н</w:t>
      </w:r>
      <w:r w:rsidRPr="0026185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26185B">
        <w:rPr>
          <w:rFonts w:ascii="Times New Roman" w:eastAsia="Calibri" w:hAnsi="Times New Roman" w:cs="Times New Roman"/>
          <w:sz w:val="24"/>
          <w:szCs w:val="24"/>
        </w:rPr>
        <w:t xml:space="preserve"> требований к подгузникам по ГОСТ Р ИСО 15621-2012 и ГОСТ Р 55082-2012.</w:t>
      </w:r>
    </w:p>
    <w:p w14:paraId="4DCB10FB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Calibri" w:hAnsi="Times New Roman" w:cs="Times New Roman"/>
          <w:sz w:val="24"/>
          <w:szCs w:val="24"/>
        </w:rPr>
        <w:t>Подгузники должны соответствовать требованиям ГОСТ Р 55082-2012, ГОСТ Р ИСО 15621-2012.</w:t>
      </w:r>
    </w:p>
    <w:p w14:paraId="025752F1" w14:textId="77777777" w:rsidR="0026185B" w:rsidRPr="0026185B" w:rsidRDefault="0026185B" w:rsidP="00197CFE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5B">
        <w:rPr>
          <w:rFonts w:ascii="Times New Roman" w:eastAsia="Calibri" w:hAnsi="Times New Roman" w:cs="Times New Roman"/>
          <w:bCs/>
          <w:sz w:val="24"/>
          <w:szCs w:val="24"/>
        </w:rPr>
        <w:t>Остаточный срок годности на момент поставки должен быть не менее 1 года</w:t>
      </w:r>
      <w:r w:rsidRPr="0026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даты, указанной производителем на упаковке.</w:t>
      </w:r>
    </w:p>
    <w:p w14:paraId="6B158E49" w14:textId="77777777" w:rsidR="0026185B" w:rsidRPr="0026185B" w:rsidRDefault="0026185B" w:rsidP="00261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6185B" w:rsidRPr="0026185B">
          <w:pgSz w:w="11906" w:h="16838"/>
          <w:pgMar w:top="720" w:right="720" w:bottom="720" w:left="720" w:header="708" w:footer="708" w:gutter="0"/>
          <w:cols w:space="720"/>
        </w:sectPr>
      </w:pPr>
    </w:p>
    <w:p w14:paraId="3500833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45"/>
        <w:gridCol w:w="1729"/>
        <w:gridCol w:w="1842"/>
        <w:gridCol w:w="1954"/>
        <w:gridCol w:w="2157"/>
        <w:gridCol w:w="2126"/>
        <w:gridCol w:w="1843"/>
      </w:tblGrid>
      <w:tr w:rsidR="0026185B" w:rsidRPr="0026185B" w14:paraId="394558A4" w14:textId="77777777" w:rsidTr="004F0803">
        <w:trPr>
          <w:trHeight w:val="41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360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№ п/п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3D06F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Наименование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1229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Характеристики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6E95" w14:textId="77777777" w:rsidR="0026185B" w:rsidRPr="0026185B" w:rsidRDefault="0026185B" w:rsidP="0026185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Кол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-</w:t>
            </w: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во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 xml:space="preserve">, </w:t>
            </w:r>
          </w:p>
          <w:p w14:paraId="67D0331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proofErr w:type="spellStart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шт</w:t>
            </w:r>
            <w:proofErr w:type="spellEnd"/>
            <w:r w:rsidRPr="0026185B">
              <w:rPr>
                <w:rFonts w:ascii="Times New Roman" w:eastAsia="Times New Roman CYR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en-US"/>
              </w:rPr>
              <w:t>.</w:t>
            </w:r>
          </w:p>
        </w:tc>
      </w:tr>
      <w:tr w:rsidR="004F0803" w:rsidRPr="0026185B" w14:paraId="7D327CCD" w14:textId="77777777" w:rsidTr="004F0803">
        <w:trPr>
          <w:trHeight w:val="138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7082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F867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64B5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объем талии/бедер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2CB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сорбционная способность после </w:t>
            </w:r>
            <w:proofErr w:type="spellStart"/>
            <w:proofErr w:type="gram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центрифу-гирования</w:t>
            </w:r>
            <w:proofErr w:type="spellEnd"/>
            <w:proofErr w:type="gram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, не менее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AA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обратнаясорбция</w:t>
            </w:r>
            <w:proofErr w:type="spellEnd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, </w:t>
            </w:r>
            <w:proofErr w:type="spellStart"/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  <w:t>неболее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1B3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скорость впитывания,  не менее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FF68F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05BCFDD8" w14:textId="77777777" w:rsidTr="004F0803">
        <w:trPr>
          <w:trHeight w:val="452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1EB" w14:textId="4147149E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средней степени недержания</w:t>
            </w:r>
          </w:p>
        </w:tc>
      </w:tr>
      <w:tr w:rsidR="004F0803" w:rsidRPr="0026185B" w14:paraId="657BF3B8" w14:textId="77777777" w:rsidTr="004F0803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1634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94D3" w14:textId="77777777" w:rsid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" (малый) </w:t>
            </w:r>
          </w:p>
          <w:p w14:paraId="6DDEA2A7" w14:textId="796DFDDC" w:rsidR="00CE3E46" w:rsidRPr="00CE3E46" w:rsidRDefault="00CE3E46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>(КОЗ  01.28.22.01.06,  01.28.22.01.07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D1BD" w14:textId="3FDDB5F5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F6E3" w14:textId="3E9BF1A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120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10EC" w14:textId="1B405F8A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F8E4" w14:textId="22E9799B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D6C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466E7B92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A2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2EEF" w14:textId="77777777" w:rsidR="00CE3E46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"М</w:t>
            </w:r>
            <w:proofErr w:type="gramStart"/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"(</w:t>
            </w:r>
            <w:proofErr w:type="gramEnd"/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средний)</w:t>
            </w:r>
          </w:p>
          <w:p w14:paraId="49D87422" w14:textId="565FDF27" w:rsidR="004F0803" w:rsidRPr="004F0803" w:rsidRDefault="00CE3E46" w:rsidP="00CE3E4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>(КОЗ  01.28.22.01.0</w:t>
            </w:r>
            <w:r>
              <w:rPr>
                <w:rFonts w:ascii="Times New Roman" w:hAnsi="Times New Roman" w:cs="Times New Roman"/>
              </w:rPr>
              <w:t>8</w:t>
            </w:r>
            <w:r w:rsidRPr="00CE3E46">
              <w:rPr>
                <w:rFonts w:ascii="Times New Roman" w:hAnsi="Times New Roman" w:cs="Times New Roman"/>
              </w:rPr>
              <w:t>,  01.28.22.01.0</w:t>
            </w:r>
            <w:r>
              <w:rPr>
                <w:rFonts w:ascii="Times New Roman" w:hAnsi="Times New Roman" w:cs="Times New Roman"/>
              </w:rPr>
              <w:t>9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4F0803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C43" w14:textId="379A553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FCFF" w14:textId="10B34F40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220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AA77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A85322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0855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EDF1FA1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3FEE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2A4" w14:textId="77777777" w:rsidR="00CE3E46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 (большой)</w:t>
            </w:r>
          </w:p>
          <w:p w14:paraId="16A45FF6" w14:textId="44FF9493" w:rsidR="004F0803" w:rsidRPr="004F0803" w:rsidRDefault="00CE3E46" w:rsidP="00CE3E4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 xml:space="preserve">(КОЗ  </w:t>
            </w:r>
            <w:r>
              <w:rPr>
                <w:rFonts w:ascii="Times New Roman" w:hAnsi="Times New Roman" w:cs="Times New Roman"/>
              </w:rPr>
              <w:t>01.28.22.01.10</w:t>
            </w:r>
            <w:r w:rsidRPr="00CE3E4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01.28.22.01.11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4F0803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352" w14:textId="36C3F752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F80B" w14:textId="0AC1CC9B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7B43C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A2D67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8676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5F910A0D" w14:textId="77777777" w:rsidTr="00A3323B">
        <w:trPr>
          <w:trHeight w:val="5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BC0" w14:textId="77777777" w:rsidR="004F0803" w:rsidRPr="004F0803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7DF" w14:textId="77777777" w:rsidR="00CE3E46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 (сверхбольшой)</w:t>
            </w:r>
          </w:p>
          <w:p w14:paraId="496609C2" w14:textId="16579619" w:rsidR="004F0803" w:rsidRPr="004F0803" w:rsidRDefault="00CE3E46" w:rsidP="00CE3E4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 xml:space="preserve">(КОЗ  </w:t>
            </w:r>
            <w:r>
              <w:rPr>
                <w:rFonts w:ascii="Times New Roman" w:hAnsi="Times New Roman" w:cs="Times New Roman"/>
              </w:rPr>
              <w:t>01.28.22.01.12</w:t>
            </w:r>
            <w:r w:rsidRPr="00CE3E4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01.28.22.01.13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4F0803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3C7A" w14:textId="16F3E48D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0ED4" w14:textId="06D1EE32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F080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330 г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B42E" w14:textId="77777777" w:rsidR="004F0803" w:rsidRPr="004F0803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865" w14:textId="77777777" w:rsidR="004F0803" w:rsidRPr="0026185B" w:rsidRDefault="004F0803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2CE" w14:textId="77777777" w:rsidR="004F0803" w:rsidRPr="0026185B" w:rsidRDefault="004F0803" w:rsidP="004F0803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</w:tr>
      <w:tr w:rsidR="004F0803" w:rsidRPr="0026185B" w14:paraId="23B30BB5" w14:textId="77777777" w:rsidTr="004F0803">
        <w:trPr>
          <w:trHeight w:val="458"/>
        </w:trPr>
        <w:tc>
          <w:tcPr>
            <w:tcW w:w="14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F6E9" w14:textId="57AB49D0" w:rsidR="004F0803" w:rsidRPr="0026185B" w:rsidRDefault="004F0803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Для тяжелой степени недержания</w:t>
            </w:r>
          </w:p>
        </w:tc>
      </w:tr>
      <w:tr w:rsidR="0026185B" w:rsidRPr="0026185B" w14:paraId="6FE3856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AECD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1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8B7AB" w14:textId="77777777" w:rsidR="00CE3E46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S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 (малый)</w:t>
            </w:r>
          </w:p>
          <w:p w14:paraId="0A40985C" w14:textId="491FE767" w:rsidR="0026185B" w:rsidRPr="0026185B" w:rsidRDefault="00CE3E46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lastRenderedPageBreak/>
              <w:t>(КОЗ  01.28.22.01.06,  01.28.22.01.07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26185B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C980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до 90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9A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300 г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7237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4,4 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7BBA" w14:textId="77777777" w:rsidR="0026185B" w:rsidRPr="0026185B" w:rsidRDefault="0026185B" w:rsidP="004F080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2,3 см3/с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4CD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2CE47926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D48E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19076" w14:textId="77777777" w:rsidR="00CE3E46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"М</w:t>
            </w:r>
            <w:proofErr w:type="gramStart"/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"(</w:t>
            </w:r>
            <w:proofErr w:type="gramEnd"/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средний)</w:t>
            </w:r>
          </w:p>
          <w:p w14:paraId="3DC4031C" w14:textId="55BA2C45" w:rsidR="0026185B" w:rsidRPr="0026185B" w:rsidRDefault="00CE3E46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>(КОЗ  01.28.22.01.0</w:t>
            </w:r>
            <w:r>
              <w:rPr>
                <w:rFonts w:ascii="Times New Roman" w:hAnsi="Times New Roman" w:cs="Times New Roman"/>
              </w:rPr>
              <w:t>8</w:t>
            </w:r>
            <w:r w:rsidRPr="00CE3E46">
              <w:rPr>
                <w:rFonts w:ascii="Times New Roman" w:hAnsi="Times New Roman" w:cs="Times New Roman"/>
              </w:rPr>
              <w:t>,  01.28.22.01.0</w:t>
            </w:r>
            <w:r>
              <w:rPr>
                <w:rFonts w:ascii="Times New Roman" w:hAnsi="Times New Roman" w:cs="Times New Roman"/>
              </w:rPr>
              <w:t>9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26185B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138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120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F688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440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A1D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68B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F3C4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0D38FDF2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8391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3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8B5A" w14:textId="77777777" w:rsidR="00CE3E46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 (большой)</w:t>
            </w:r>
          </w:p>
          <w:p w14:paraId="65AC2691" w14:textId="0AB59E66" w:rsidR="0026185B" w:rsidRPr="0026185B" w:rsidRDefault="00CE3E46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 xml:space="preserve">(КОЗ  </w:t>
            </w:r>
            <w:r>
              <w:rPr>
                <w:rFonts w:ascii="Times New Roman" w:hAnsi="Times New Roman" w:cs="Times New Roman"/>
              </w:rPr>
              <w:t>01.28.22.01.10</w:t>
            </w:r>
            <w:r w:rsidRPr="00CE3E4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01.28.22.01.11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="0026185B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812A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150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DEBB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500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87CD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6B1C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EE62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4F0803" w:rsidRPr="0026185B" w14:paraId="6C71CE88" w14:textId="77777777" w:rsidTr="004F0803">
        <w:trPr>
          <w:trHeight w:val="54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2E64F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4</w:t>
            </w: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E21D" w14:textId="77777777" w:rsidR="00CE3E46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Подгузники для взрослых, размер "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XL</w:t>
            </w: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" (сверхбольшой)</w:t>
            </w:r>
          </w:p>
          <w:p w14:paraId="78FA43C8" w14:textId="2CC33B6A" w:rsidR="0026185B" w:rsidRPr="0026185B" w:rsidRDefault="00CE3E46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CE3E46">
              <w:rPr>
                <w:rFonts w:ascii="Times New Roman" w:hAnsi="Times New Roman" w:cs="Times New Roman"/>
              </w:rPr>
              <w:t xml:space="preserve">(КОЗ  </w:t>
            </w:r>
            <w:r>
              <w:rPr>
                <w:rFonts w:ascii="Times New Roman" w:hAnsi="Times New Roman" w:cs="Times New Roman"/>
              </w:rPr>
              <w:t>01.28.22.01.12</w:t>
            </w:r>
            <w:r w:rsidRPr="00CE3E46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01.28.22.01.13</w:t>
            </w:r>
            <w:r w:rsidRPr="00CE3E46">
              <w:rPr>
                <w:rFonts w:ascii="Times New Roman" w:hAnsi="Times New Roman" w:cs="Times New Roman"/>
              </w:rPr>
              <w:t xml:space="preserve"> ОКПД</w:t>
            </w:r>
            <w:proofErr w:type="gramStart"/>
            <w:r w:rsidRPr="00CE3E46">
              <w:rPr>
                <w:rFonts w:ascii="Times New Roman" w:hAnsi="Times New Roman" w:cs="Times New Roman"/>
              </w:rPr>
              <w:t>2</w:t>
            </w:r>
            <w:proofErr w:type="gramEnd"/>
            <w:r w:rsidRPr="00CE3E46">
              <w:rPr>
                <w:rFonts w:ascii="Times New Roman" w:hAnsi="Times New Roman" w:cs="Times New Roman"/>
              </w:rPr>
              <w:t xml:space="preserve">  17.22.12.130 КТРУ  17.22.12.130-00000001)</w:t>
            </w:r>
            <w:r w:rsidR="0026185B"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3CC1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en-US"/>
              </w:rPr>
              <w:t>до 175 см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7D93" w14:textId="77777777" w:rsidR="0026185B" w:rsidRPr="0026185B" w:rsidRDefault="0026185B" w:rsidP="0026185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560 г</w:t>
            </w: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327E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C730" w14:textId="77777777" w:rsidR="0026185B" w:rsidRPr="0026185B" w:rsidRDefault="0026185B" w:rsidP="0026185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vertAlign w:val="superscript"/>
                <w:lang w:val="en-US"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E36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</w:p>
        </w:tc>
      </w:tr>
      <w:tr w:rsidR="0026185B" w:rsidRPr="0026185B" w14:paraId="7630FFF5" w14:textId="77777777" w:rsidTr="004F0803">
        <w:trPr>
          <w:trHeight w:val="283"/>
        </w:trPr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2D6B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9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F02" w14:textId="77777777" w:rsidR="0026185B" w:rsidRPr="0026185B" w:rsidRDefault="0026185B" w:rsidP="0026185B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0119" w14:textId="77777777" w:rsidR="0026185B" w:rsidRPr="0026185B" w:rsidRDefault="0026185B" w:rsidP="0026185B">
            <w:pPr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</w:pPr>
            <w:r w:rsidRPr="0026185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</w:t>
            </w:r>
          </w:p>
        </w:tc>
      </w:tr>
    </w:tbl>
    <w:p w14:paraId="50D85F1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Конструкцию, линейные размеры подгузников (включая обхват талии/бедер, с учетом размерных признаков женских и мужских фигур по </w:t>
      </w:r>
      <w:hyperlink r:id="rId5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ГОСТ 31396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26185B">
          <w:rPr>
            <w:rFonts w:ascii="Times New Roman" w:eastAsia="Times New Roman" w:hAnsi="Times New Roman" w:cs="Times New Roman"/>
            <w:color w:val="2D2D2D"/>
            <w:sz w:val="24"/>
            <w:szCs w:val="24"/>
            <w:lang w:eastAsia="ru-RU"/>
          </w:rPr>
          <w:t>31399</w:t>
        </w:r>
      </w:hyperlink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 в технической документации на конкретные подгузники или группу подгузников.</w:t>
      </w:r>
    </w:p>
    <w:p w14:paraId="17C44C8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60B8646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Маркировка на потребительской упаковке подгузников должна содержать:</w:t>
      </w:r>
    </w:p>
    <w:p w14:paraId="1CEFC3D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наименование страны-изготовителя;</w:t>
      </w:r>
    </w:p>
    <w:p w14:paraId="3537F5F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-наименование и местонахождение изготовителя (продавца, поставщика), товарный знак (при наличии);</w:t>
      </w: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14:paraId="3EE360F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правила по применению подгузника (в виде рисунков или текста);</w:t>
      </w:r>
    </w:p>
    <w:p w14:paraId="340CB1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14:paraId="6600D6C1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информацию о наличии специальных ингредиентов;</w:t>
      </w:r>
    </w:p>
    <w:p w14:paraId="493B909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14:paraId="0D27C376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номер артикула (при наличии);</w:t>
      </w:r>
    </w:p>
    <w:p w14:paraId="498232F9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количество подгузников в упаковке;</w:t>
      </w:r>
    </w:p>
    <w:p w14:paraId="22EA61A3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дату (месяц, год) изготовления;</w:t>
      </w:r>
    </w:p>
    <w:p w14:paraId="14B06244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срок годности, устанавливаемый изготовителем;</w:t>
      </w:r>
    </w:p>
    <w:p w14:paraId="4DB67915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обозначение настоящего стандарта;</w:t>
      </w:r>
    </w:p>
    <w:p w14:paraId="6C50052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штриховой код (при наличии);</w:t>
      </w:r>
    </w:p>
    <w:p w14:paraId="54E3746D" w14:textId="77777777" w:rsidR="0026185B" w:rsidRP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другие сведения, графические символы и рисунки, поясняющие потребительские свойства подгузников и их применение;</w:t>
      </w:r>
    </w:p>
    <w:p w14:paraId="34F654C9" w14:textId="0AAF253D" w:rsidR="0026185B" w:rsidRDefault="0026185B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6185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информацию о специальных свойствах подгузника (при их наличии), например, «защищает кожу от раздражения», «поглощает запах» и т.п. в соответствии с </w:t>
      </w:r>
      <w:r w:rsidRPr="0026185B">
        <w:rPr>
          <w:rFonts w:ascii="Times New Roman" w:eastAsia="Calibri" w:hAnsi="Times New Roman" w:cs="Times New Roman"/>
          <w:sz w:val="24"/>
          <w:szCs w:val="24"/>
        </w:rPr>
        <w:t>ГОСТ Р 55082-2012, с соответствующим документальным подтверждением.</w:t>
      </w:r>
    </w:p>
    <w:p w14:paraId="0BD53B14" w14:textId="673522F2" w:rsidR="002E3422" w:rsidRPr="0016464A" w:rsidRDefault="002E3422" w:rsidP="002618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Основная информация о подгузнике (товарная марка, обозначение группы, дата изготовления или лот и др.) должна быть нанесена на нижний покровный слой, а при его отсутствии </w:t>
      </w:r>
      <w:r w:rsidR="0016464A" w:rsidRPr="001646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 защитный слой подгузника.</w:t>
      </w:r>
    </w:p>
    <w:sectPr w:rsidR="002E3422" w:rsidRPr="0016464A" w:rsidSect="004F0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07"/>
    <w:rsid w:val="00030E7E"/>
    <w:rsid w:val="000718BA"/>
    <w:rsid w:val="0016464A"/>
    <w:rsid w:val="00197CFE"/>
    <w:rsid w:val="001D59F8"/>
    <w:rsid w:val="00221421"/>
    <w:rsid w:val="0026185B"/>
    <w:rsid w:val="002E3422"/>
    <w:rsid w:val="00320D62"/>
    <w:rsid w:val="0047314D"/>
    <w:rsid w:val="0048791D"/>
    <w:rsid w:val="004F0803"/>
    <w:rsid w:val="00585BDB"/>
    <w:rsid w:val="005C3BA3"/>
    <w:rsid w:val="005E0100"/>
    <w:rsid w:val="0063486F"/>
    <w:rsid w:val="00690A81"/>
    <w:rsid w:val="006B0CA0"/>
    <w:rsid w:val="00732433"/>
    <w:rsid w:val="00741207"/>
    <w:rsid w:val="007B1879"/>
    <w:rsid w:val="008D6B26"/>
    <w:rsid w:val="00961363"/>
    <w:rsid w:val="00AB0E11"/>
    <w:rsid w:val="00B34B82"/>
    <w:rsid w:val="00BE5BD8"/>
    <w:rsid w:val="00CA53D0"/>
    <w:rsid w:val="00CE3E46"/>
    <w:rsid w:val="00CF26BE"/>
    <w:rsid w:val="00D119FF"/>
    <w:rsid w:val="00D330D3"/>
    <w:rsid w:val="00DD5129"/>
    <w:rsid w:val="00E5063E"/>
    <w:rsid w:val="00F32365"/>
    <w:rsid w:val="00F7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8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101" TargetMode="External"/><Relationship Id="rId5" Type="http://schemas.openxmlformats.org/officeDocument/2006/relationships/hyperlink" Target="http://docs.cntd.ru/document/12000830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 А.Ю.</dc:creator>
  <cp:lastModifiedBy>Княгиничев</cp:lastModifiedBy>
  <cp:revision>20</cp:revision>
  <cp:lastPrinted>2019-04-05T08:49:00Z</cp:lastPrinted>
  <dcterms:created xsi:type="dcterms:W3CDTF">2018-12-01T08:42:00Z</dcterms:created>
  <dcterms:modified xsi:type="dcterms:W3CDTF">2019-07-31T09:47:00Z</dcterms:modified>
</cp:coreProperties>
</file>