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C85EE9" w:rsidRDefault="00E17C75" w:rsidP="00FA4FD2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C85EE9">
        <w:rPr>
          <w:sz w:val="24"/>
        </w:rPr>
        <w:t xml:space="preserve">Техническое задание на проведение </w:t>
      </w:r>
      <w:r w:rsidR="00C22D8C" w:rsidRPr="00C85EE9">
        <w:rPr>
          <w:sz w:val="24"/>
        </w:rPr>
        <w:t>открытого конкурса</w:t>
      </w:r>
      <w:r w:rsidRPr="00C85EE9">
        <w:rPr>
          <w:sz w:val="24"/>
        </w:rPr>
        <w:t xml:space="preserve"> на </w:t>
      </w:r>
      <w:r w:rsidR="00F06E8E" w:rsidRPr="00C85EE9">
        <w:rPr>
          <w:rStyle w:val="FontStyle18"/>
          <w:rFonts w:eastAsia="OpenSymbol"/>
          <w:sz w:val="24"/>
          <w:szCs w:val="24"/>
        </w:rPr>
        <w:t xml:space="preserve">поставку инвалидам </w:t>
      </w:r>
      <w:r w:rsidR="000235EB" w:rsidRPr="00C85EE9">
        <w:rPr>
          <w:rStyle w:val="FontStyle18"/>
          <w:rFonts w:eastAsia="OpenSymbol"/>
          <w:sz w:val="24"/>
          <w:szCs w:val="24"/>
        </w:rPr>
        <w:t>крес</w:t>
      </w:r>
      <w:r w:rsidR="009426B6" w:rsidRPr="00C85EE9">
        <w:rPr>
          <w:rStyle w:val="FontStyle18"/>
          <w:rFonts w:eastAsia="OpenSymbol"/>
          <w:sz w:val="24"/>
          <w:szCs w:val="24"/>
        </w:rPr>
        <w:t>ел</w:t>
      </w:r>
      <w:r w:rsidR="000235EB" w:rsidRPr="00C85EE9">
        <w:rPr>
          <w:rStyle w:val="FontStyle18"/>
          <w:rFonts w:eastAsia="OpenSymbol"/>
          <w:sz w:val="24"/>
          <w:szCs w:val="24"/>
        </w:rPr>
        <w:t xml:space="preserve">-колясок </w:t>
      </w:r>
      <w:r w:rsidR="00D95E6D" w:rsidRPr="00C85EE9">
        <w:rPr>
          <w:rStyle w:val="FontStyle18"/>
          <w:rFonts w:eastAsia="OpenSymbol"/>
          <w:sz w:val="24"/>
          <w:szCs w:val="24"/>
        </w:rPr>
        <w:t>с ручным приводом</w:t>
      </w:r>
      <w:r w:rsidR="00F06E8E" w:rsidRPr="00C85EE9">
        <w:rPr>
          <w:rStyle w:val="FontStyle18"/>
          <w:rFonts w:eastAsia="OpenSymbol"/>
          <w:sz w:val="24"/>
          <w:szCs w:val="24"/>
        </w:rPr>
        <w:t>.</w:t>
      </w:r>
    </w:p>
    <w:p w:rsidR="00E94F78" w:rsidRPr="00C85EE9" w:rsidRDefault="00E94F78" w:rsidP="00FA4FD2">
      <w:pPr>
        <w:pStyle w:val="a8"/>
        <w:keepNext/>
        <w:tabs>
          <w:tab w:val="left" w:pos="0"/>
        </w:tabs>
        <w:rPr>
          <w:sz w:val="24"/>
        </w:rPr>
      </w:pPr>
    </w:p>
    <w:p w:rsidR="00AC41B9" w:rsidRPr="00DB5A72" w:rsidRDefault="00AC41B9" w:rsidP="000F2778">
      <w:pPr>
        <w:keepNext/>
        <w:tabs>
          <w:tab w:val="left" w:pos="555"/>
        </w:tabs>
        <w:jc w:val="both"/>
        <w:rPr>
          <w:b/>
        </w:rPr>
      </w:pPr>
      <w:r w:rsidRPr="00DB5A7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5332DE" w:rsidRPr="00C85EE9" w:rsidRDefault="005332DE" w:rsidP="000F2778">
      <w:pPr>
        <w:keepNext/>
        <w:tabs>
          <w:tab w:val="left" w:pos="555"/>
        </w:tabs>
        <w:ind w:firstLine="680"/>
        <w:jc w:val="both"/>
      </w:pPr>
      <w:r w:rsidRPr="00C85EE9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</w:t>
      </w:r>
      <w:r w:rsidR="00026D52">
        <w:t>ая</w:t>
      </w:r>
      <w:r w:rsidRPr="00DB5A72">
        <w:t xml:space="preserve"> считается действительн</w:t>
      </w:r>
      <w:r w:rsidR="00026D52">
        <w:t>ой</w:t>
      </w:r>
      <w:r w:rsidRPr="00DB5A72">
        <w:t xml:space="preserve">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Маркировка кресла-коляски должна содержать:</w:t>
      </w:r>
    </w:p>
    <w:p w:rsidR="00AC41B9" w:rsidRPr="00DB5A72" w:rsidRDefault="00AC41B9" w:rsidP="000F2778">
      <w:pPr>
        <w:keepNext/>
        <w:ind w:left="709"/>
        <w:jc w:val="both"/>
      </w:pPr>
      <w:r w:rsidRPr="00DB5A72">
        <w:t xml:space="preserve">- наименование производителя (товарный знак предприятия-производителя);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- адрес производителя;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обозначение типа (модели) кресла-коляски (в зависимости от модификации);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дату выпуска (месяц, год);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артикул модификации кресла-коляски;</w:t>
      </w:r>
    </w:p>
    <w:p w:rsidR="00AC41B9" w:rsidRDefault="00AC41B9" w:rsidP="000F2778">
      <w:pPr>
        <w:keepNext/>
        <w:ind w:firstLine="680"/>
        <w:jc w:val="both"/>
      </w:pPr>
      <w:r w:rsidRPr="00DB5A72">
        <w:t>- серийный номер данного кресла-коляски</w:t>
      </w:r>
      <w:r w:rsidR="00ED46E2">
        <w:t>;</w:t>
      </w:r>
    </w:p>
    <w:p w:rsidR="00ED46E2" w:rsidRPr="00DB5A72" w:rsidRDefault="00ED46E2" w:rsidP="000F2778">
      <w:pPr>
        <w:keepNext/>
        <w:ind w:firstLine="680"/>
        <w:jc w:val="both"/>
      </w:pPr>
      <w:r>
        <w:t>- рекомендуемую максимальную массу пользователя.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DB5A72">
        <w:t>Поставщик должен гарантировать, что Товар, поставляемый в рамках государственного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C41B9" w:rsidRPr="00DB5A72" w:rsidRDefault="00AC41B9" w:rsidP="000F2778">
      <w:pPr>
        <w:keepNext/>
        <w:ind w:firstLine="680"/>
        <w:jc w:val="both"/>
      </w:pPr>
      <w:proofErr w:type="gramStart"/>
      <w:r w:rsidRPr="00DB5A72">
        <w:t xml:space="preserve">Кресла-коляски должны иметь установленный производителем срок службы, который со дня подписания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="00A742E9" w:rsidRPr="00DB5A72">
        <w:t xml:space="preserve"> </w:t>
      </w:r>
      <w:r w:rsidRPr="00DB5A72">
        <w:t xml:space="preserve">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ED46E2">
        <w:t>13 февраля 2018</w:t>
      </w:r>
      <w:r w:rsidRPr="00DB5A72">
        <w:t xml:space="preserve"> г. № </w:t>
      </w:r>
      <w:r w:rsidR="00ED46E2">
        <w:t>8</w:t>
      </w:r>
      <w:r w:rsidRPr="00DB5A72"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7429FC" w:rsidRPr="00EB60C6" w:rsidRDefault="007429FC" w:rsidP="000F2778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 w:rsidR="00ED46E2">
        <w:rPr>
          <w:rFonts w:ascii="Times New Roman CYR" w:eastAsia="Times New Roman CYR" w:hAnsi="Times New Roman CYR" w:cs="Times New Roman CYR"/>
          <w:iCs/>
        </w:rPr>
        <w:t>12</w:t>
      </w:r>
      <w:r>
        <w:rPr>
          <w:rFonts w:ascii="Times New Roman CYR" w:eastAsia="Times New Roman CYR" w:hAnsi="Times New Roman CYR" w:cs="Times New Roman CYR"/>
          <w:iCs/>
        </w:rPr>
        <w:t xml:space="preserve"> 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месяцев </w:t>
      </w:r>
      <w:proofErr w:type="gramStart"/>
      <w:r w:rsidRPr="00EB60C6">
        <w:t>с даты подписания</w:t>
      </w:r>
      <w:proofErr w:type="gramEnd"/>
      <w:r w:rsidRPr="00EB60C6">
        <w:t xml:space="preserve">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Гарантийный срок эксплуатации покрышек передних и задних колес должен составлять не менее 12 месяцев </w:t>
      </w:r>
      <w:r w:rsidR="00A742E9" w:rsidRPr="00EB60C6">
        <w:t xml:space="preserve">с даты подписания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Pr="00DB5A72">
        <w:t xml:space="preserve">. </w:t>
      </w:r>
    </w:p>
    <w:p w:rsidR="00AC41B9" w:rsidRPr="00DB5A72" w:rsidRDefault="00AC41B9" w:rsidP="00FA4FD2">
      <w:pPr>
        <w:keepNext/>
        <w:ind w:firstLine="680"/>
        <w:jc w:val="both"/>
      </w:pPr>
      <w:r w:rsidRPr="00DB5A72">
        <w:t>Поставщик должен располагать сервисной службой, находящейся _______________________________________________________________________.</w:t>
      </w:r>
    </w:p>
    <w:p w:rsidR="00AC41B9" w:rsidRPr="00DB5A72" w:rsidRDefault="00AC41B9" w:rsidP="00FA4FD2">
      <w:pPr>
        <w:keepNext/>
        <w:ind w:firstLine="680"/>
        <w:rPr>
          <w:sz w:val="22"/>
          <w:szCs w:val="22"/>
        </w:rPr>
      </w:pPr>
      <w:r w:rsidRPr="00DB5A72">
        <w:rPr>
          <w:sz w:val="22"/>
          <w:szCs w:val="22"/>
        </w:rPr>
        <w:t>(указать адрес места нахождения сервисной службы)</w:t>
      </w:r>
    </w:p>
    <w:p w:rsidR="00AC41B9" w:rsidRPr="00DB5A72" w:rsidRDefault="00AC41B9" w:rsidP="00FA4FD2">
      <w:pPr>
        <w:keepNext/>
        <w:jc w:val="both"/>
      </w:pPr>
      <w:r w:rsidRPr="00DB5A72">
        <w:t>для обеспечения гарантийного ремонта поставляемых кресел-колясок.</w:t>
      </w:r>
    </w:p>
    <w:p w:rsidR="00AC41B9" w:rsidRPr="000F2778" w:rsidRDefault="00AC41B9" w:rsidP="00FA4FD2">
      <w:pPr>
        <w:keepNext/>
        <w:ind w:firstLine="68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532"/>
      </w:tblGrid>
      <w:tr w:rsidR="006F10BA" w:rsidRPr="00C85EE9" w:rsidTr="006F10BA">
        <w:trPr>
          <w:trHeight w:val="276"/>
        </w:trPr>
        <w:tc>
          <w:tcPr>
            <w:tcW w:w="1533" w:type="dxa"/>
            <w:shd w:val="clear" w:color="auto" w:fill="auto"/>
            <w:vAlign w:val="center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lastRenderedPageBreak/>
              <w:t>Наименование</w:t>
            </w:r>
          </w:p>
          <w:p w:rsidR="006F10BA" w:rsidRPr="00C85EE9" w:rsidRDefault="006F10BA" w:rsidP="00FA4FD2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товара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Технические характеристики товара</w:t>
            </w:r>
          </w:p>
        </w:tc>
      </w:tr>
      <w:tr w:rsidR="006F10BA" w:rsidRPr="00C85EE9" w:rsidTr="006F10BA">
        <w:trPr>
          <w:trHeight w:val="135"/>
        </w:trPr>
        <w:tc>
          <w:tcPr>
            <w:tcW w:w="1533" w:type="dxa"/>
            <w:shd w:val="clear" w:color="auto" w:fill="auto"/>
          </w:tcPr>
          <w:p w:rsidR="006F10BA" w:rsidRPr="00C85EE9" w:rsidRDefault="006F10BA" w:rsidP="00FA4FD2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1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2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FA4FD2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t xml:space="preserve">Кресло-коляска с ручным приводом  </w:t>
            </w:r>
            <w:proofErr w:type="gramStart"/>
            <w:r w:rsidRPr="000752E8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FA4FD2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C85EE9" w:rsidRDefault="006F10B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C85EE9" w:rsidRDefault="006F10B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страховочным устройством от опрокидывания.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6F10BA" w:rsidRDefault="006F10B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604712" w:rsidRDefault="006F10BA" w:rsidP="00FA4FD2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рекомендуемую максимальную массу пользователя.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C85EE9" w:rsidRDefault="006F10BA" w:rsidP="00FA4FD2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F10BA" w:rsidRPr="00C85EE9" w:rsidRDefault="006F10BA" w:rsidP="00FA4FD2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FA4FD2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>
              <w:rPr>
                <w:sz w:val="22"/>
                <w:szCs w:val="22"/>
              </w:rPr>
              <w:t xml:space="preserve">для управления одной рукой </w:t>
            </w:r>
            <w:proofErr w:type="gramStart"/>
            <w:r w:rsidRPr="000752E8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 xml:space="preserve">± </w:t>
            </w:r>
            <w:r w:rsidRPr="00346B6D">
              <w:rPr>
                <w:sz w:val="21"/>
                <w:szCs w:val="21"/>
              </w:rPr>
              <w:t>5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346B6D">
              <w:rPr>
                <w:sz w:val="21"/>
                <w:szCs w:val="21"/>
              </w:rPr>
              <w:t>от</w:t>
            </w:r>
            <w:proofErr w:type="gramEnd"/>
            <w:r w:rsidRPr="00346B6D">
              <w:rPr>
                <w:sz w:val="21"/>
                <w:szCs w:val="21"/>
              </w:rPr>
              <w:t xml:space="preserve"> минус 5º до 15º;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кг. </w:t>
            </w:r>
          </w:p>
          <w:p w:rsidR="006F10BA" w:rsidRPr="00C85EE9" w:rsidRDefault="006F10BA" w:rsidP="00CD5474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CD5474">
              <w:rPr>
                <w:sz w:val="21"/>
                <w:szCs w:val="21"/>
              </w:rPr>
              <w:t>40 см +/- 1 см, 43 см +/- 1 см, 45 см +/- 1 см, 48 см +/- 1 см, 50 см +/- 1 см и поставляться не</w:t>
            </w:r>
            <w:r w:rsidRPr="0070513D">
              <w:rPr>
                <w:sz w:val="21"/>
                <w:szCs w:val="21"/>
              </w:rPr>
              <w:t xml:space="preserve"> менее чем в 5 типоразмерах.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обозначение типа (модели) кресла-коляски (в зависимости от модификации);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дату выпуска (месяц, год);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набор инструментов;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гарантийный талон (с отметкой о произведенной проверке контроля качества)</w:t>
            </w:r>
          </w:p>
          <w:p w:rsidR="006F10BA" w:rsidRPr="00C85EE9" w:rsidRDefault="006F10BA" w:rsidP="00FA4FD2">
            <w:pPr>
              <w:pStyle w:val="23"/>
              <w:keepNext/>
              <w:spacing w:after="0" w:line="240" w:lineRule="auto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46B6D">
              <w:rPr>
                <w:sz w:val="21"/>
                <w:szCs w:val="21"/>
              </w:rPr>
              <w:t>Р</w:t>
            </w:r>
            <w:proofErr w:type="gramEnd"/>
            <w:r w:rsidRPr="00346B6D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9A439D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 </w:t>
            </w:r>
            <w:proofErr w:type="gramStart"/>
            <w:r>
              <w:rPr>
                <w:sz w:val="22"/>
                <w:szCs w:val="22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9A439D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sz w:val="21"/>
                <w:szCs w:val="21"/>
              </w:rPr>
              <w:t>улицы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C85EE9" w:rsidRDefault="006F10B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C85EE9" w:rsidRDefault="006F10B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Поворотные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быть укомплектована страховочным устройством от </w:t>
            </w:r>
            <w:r w:rsidRPr="00C85EE9">
              <w:rPr>
                <w:sz w:val="21"/>
                <w:szCs w:val="21"/>
              </w:rPr>
              <w:lastRenderedPageBreak/>
              <w:t>опрокидывания.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6F10BA" w:rsidRDefault="006F10B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604712" w:rsidRDefault="006F10BA" w:rsidP="009A439D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насос;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C85EE9" w:rsidRDefault="006F10BA" w:rsidP="009A439D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F10BA" w:rsidRPr="00C85EE9" w:rsidRDefault="006F10BA" w:rsidP="009A439D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</w:tbl>
    <w:p w:rsidR="00297884" w:rsidRPr="00C85EE9" w:rsidRDefault="00297884" w:rsidP="00FA4FD2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C85EE9" w:rsidRDefault="006F10BA" w:rsidP="006F10BA">
      <w:pPr>
        <w:keepNext/>
        <w:numPr>
          <w:ilvl w:val="0"/>
          <w:numId w:val="2"/>
        </w:numPr>
        <w:shd w:val="clear" w:color="auto" w:fill="FFFFFF"/>
        <w:autoSpaceDE w:val="0"/>
      </w:pPr>
      <w:r>
        <w:rPr>
          <w:rFonts w:eastAsia="Courier New CYR"/>
        </w:rPr>
        <w:t xml:space="preserve">Планируемый срок размещения закупки – </w:t>
      </w:r>
      <w:r w:rsidR="00C223DB">
        <w:rPr>
          <w:rFonts w:eastAsia="Courier New CYR"/>
        </w:rPr>
        <w:t>июнь</w:t>
      </w:r>
      <w:bookmarkStart w:id="0" w:name="_GoBack"/>
      <w:bookmarkEnd w:id="0"/>
      <w:r>
        <w:rPr>
          <w:rFonts w:eastAsia="Courier New CYR"/>
        </w:rPr>
        <w:t xml:space="preserve"> 2019 года.</w:t>
      </w:r>
      <w:r w:rsidR="003D3FFD" w:rsidRPr="00C85EE9">
        <w:rPr>
          <w:rFonts w:eastAsia="Courier New CYR"/>
        </w:rPr>
        <w:t xml:space="preserve">                                                </w:t>
      </w:r>
      <w:r w:rsidR="002740FB" w:rsidRPr="00C85EE9">
        <w:rPr>
          <w:rFonts w:eastAsia="Courier New CYR"/>
        </w:rPr>
        <w:t xml:space="preserve">                             </w:t>
      </w:r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10BA"/>
    <w:rsid w:val="006F2BB8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624AE"/>
    <w:rsid w:val="00980EDF"/>
    <w:rsid w:val="00982EDE"/>
    <w:rsid w:val="00985084"/>
    <w:rsid w:val="00991FD4"/>
    <w:rsid w:val="009A16FF"/>
    <w:rsid w:val="009A439D"/>
    <w:rsid w:val="009A528F"/>
    <w:rsid w:val="009B05F4"/>
    <w:rsid w:val="009C593E"/>
    <w:rsid w:val="009C6054"/>
    <w:rsid w:val="009D5665"/>
    <w:rsid w:val="009E0FEC"/>
    <w:rsid w:val="009E2691"/>
    <w:rsid w:val="009E2D2B"/>
    <w:rsid w:val="009E4DD0"/>
    <w:rsid w:val="00A16E1A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E4938"/>
    <w:rsid w:val="00B15A85"/>
    <w:rsid w:val="00B2527A"/>
    <w:rsid w:val="00B26878"/>
    <w:rsid w:val="00B369FD"/>
    <w:rsid w:val="00B431CC"/>
    <w:rsid w:val="00B65942"/>
    <w:rsid w:val="00B7335D"/>
    <w:rsid w:val="00B8745B"/>
    <w:rsid w:val="00BA153A"/>
    <w:rsid w:val="00BA271D"/>
    <w:rsid w:val="00BB788C"/>
    <w:rsid w:val="00BC1E33"/>
    <w:rsid w:val="00BD3B10"/>
    <w:rsid w:val="00C07948"/>
    <w:rsid w:val="00C217DA"/>
    <w:rsid w:val="00C223DB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EE1F-F502-4165-ADAE-704A22E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19073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2017-10-24T12:41:00Z</cp:lastPrinted>
  <dcterms:created xsi:type="dcterms:W3CDTF">2019-05-31T09:01:00Z</dcterms:created>
  <dcterms:modified xsi:type="dcterms:W3CDTF">2019-05-31T09:01:00Z</dcterms:modified>
</cp:coreProperties>
</file>