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48" w:rsidRPr="003A2548" w:rsidRDefault="003A2548" w:rsidP="003A2548">
      <w:pPr>
        <w:pStyle w:val="aff"/>
        <w:rPr>
          <w:bCs/>
          <w:szCs w:val="26"/>
        </w:rPr>
      </w:pPr>
      <w:bookmarkStart w:id="0" w:name="_GoBack"/>
      <w:bookmarkEnd w:id="0"/>
      <w:r w:rsidRPr="003A2548">
        <w:rPr>
          <w:bCs/>
          <w:szCs w:val="26"/>
        </w:rPr>
        <w:t>ТЕХНИЧЕСКОЕ ЗАДАНИЕ</w:t>
      </w:r>
    </w:p>
    <w:p w:rsidR="00832C98" w:rsidRPr="00832C98" w:rsidRDefault="00832C98" w:rsidP="00C50B92">
      <w:pPr>
        <w:numPr>
          <w:ilvl w:val="0"/>
          <w:numId w:val="65"/>
        </w:numPr>
        <w:tabs>
          <w:tab w:val="left" w:pos="4666"/>
        </w:tabs>
        <w:suppressAutoHyphens/>
        <w:jc w:val="center"/>
        <w:rPr>
          <w:b/>
          <w:color w:val="000000"/>
          <w:lang w:eastAsia="ar-SA"/>
        </w:rPr>
      </w:pPr>
      <w:r w:rsidRPr="00832C98">
        <w:rPr>
          <w:b/>
          <w:lang w:eastAsia="ar-SA"/>
        </w:rPr>
        <w:t xml:space="preserve">к аукциону в электронной форме на </w:t>
      </w:r>
      <w:r w:rsidRPr="00832C98">
        <w:rPr>
          <w:b/>
          <w:color w:val="000000"/>
          <w:lang w:eastAsia="ar-SA"/>
        </w:rPr>
        <w:t>право заключения контракта</w:t>
      </w:r>
    </w:p>
    <w:p w:rsidR="00832C98" w:rsidRPr="00832C98" w:rsidRDefault="00832C98" w:rsidP="00C50B92">
      <w:pPr>
        <w:keepNext/>
        <w:numPr>
          <w:ilvl w:val="0"/>
          <w:numId w:val="65"/>
        </w:numPr>
        <w:suppressAutoHyphens/>
        <w:jc w:val="center"/>
        <w:rPr>
          <w:b/>
          <w:bCs/>
          <w:lang w:eastAsia="ar-SA"/>
        </w:rPr>
      </w:pPr>
      <w:r w:rsidRPr="00832C98">
        <w:rPr>
          <w:b/>
          <w:bCs/>
          <w:lang w:eastAsia="ar-SA"/>
        </w:rPr>
        <w:t>на поставку бумаги листовой для офисной техники для нужд Государственного учреждения - Ульяновского регионального отделения Фонда социального страхования Российской Федерации в 2019 году</w:t>
      </w:r>
    </w:p>
    <w:p w:rsidR="00832C98" w:rsidRPr="00832C98" w:rsidRDefault="00832C98" w:rsidP="00C50B92">
      <w:pPr>
        <w:keepNext/>
        <w:numPr>
          <w:ilvl w:val="0"/>
          <w:numId w:val="65"/>
        </w:numPr>
        <w:suppressAutoHyphens/>
        <w:jc w:val="center"/>
        <w:rPr>
          <w:b/>
          <w:bCs/>
          <w:lang w:eastAsia="ar-SA"/>
        </w:rPr>
      </w:pPr>
      <w:r w:rsidRPr="00832C98">
        <w:rPr>
          <w:b/>
          <w:bCs/>
          <w:lang w:eastAsia="ar-SA"/>
        </w:rPr>
        <w:t>(для субъектов малого предпринимательства и социально ориентированных некоммерческих организаций).</w:t>
      </w:r>
    </w:p>
    <w:p w:rsidR="00832C98" w:rsidRPr="00832C98" w:rsidRDefault="00832C98" w:rsidP="00C50B92">
      <w:pPr>
        <w:keepNext/>
        <w:numPr>
          <w:ilvl w:val="0"/>
          <w:numId w:val="65"/>
        </w:numPr>
        <w:suppressAutoHyphens/>
        <w:jc w:val="center"/>
        <w:rPr>
          <w:b/>
          <w:bCs/>
          <w:lang w:eastAsia="ar-SA"/>
        </w:rPr>
      </w:pPr>
      <w:r w:rsidRPr="00832C98">
        <w:rPr>
          <w:b/>
          <w:bCs/>
          <w:lang w:eastAsia="ar-SA"/>
        </w:rPr>
        <w:t>ИКЗ 191732501972073250100100490001712244</w:t>
      </w:r>
    </w:p>
    <w:p w:rsidR="00832C98" w:rsidRPr="00832C98" w:rsidRDefault="00832C98" w:rsidP="00C50B92">
      <w:pPr>
        <w:keepNext/>
        <w:numPr>
          <w:ilvl w:val="0"/>
          <w:numId w:val="65"/>
        </w:numPr>
        <w:suppressAutoHyphens/>
        <w:jc w:val="center"/>
        <w:rPr>
          <w:b/>
          <w:bCs/>
          <w:lang w:eastAsia="ar-SA"/>
        </w:rPr>
      </w:pPr>
    </w:p>
    <w:p w:rsidR="00832C98" w:rsidRPr="00832C98" w:rsidRDefault="00832C98" w:rsidP="00832C98">
      <w:pPr>
        <w:tabs>
          <w:tab w:val="left" w:pos="180"/>
        </w:tabs>
        <w:suppressAutoHyphens/>
        <w:jc w:val="both"/>
        <w:rPr>
          <w:lang w:eastAsia="ar-SA"/>
        </w:rPr>
      </w:pPr>
      <w:r w:rsidRPr="00832C98">
        <w:rPr>
          <w:b/>
          <w:bCs/>
          <w:lang w:eastAsia="ar-SA"/>
        </w:rPr>
        <w:t>1</w:t>
      </w:r>
      <w:r w:rsidRPr="00832C98">
        <w:rPr>
          <w:lang w:eastAsia="ar-SA"/>
        </w:rPr>
        <w:t xml:space="preserve">.  </w:t>
      </w:r>
      <w:proofErr w:type="gramStart"/>
      <w:r w:rsidRPr="00832C98">
        <w:rPr>
          <w:b/>
          <w:bCs/>
          <w:lang w:eastAsia="ar-SA"/>
        </w:rPr>
        <w:t>Цель:</w:t>
      </w:r>
      <w:r w:rsidRPr="00832C98">
        <w:rPr>
          <w:lang w:eastAsia="ar-SA"/>
        </w:rPr>
        <w:t xml:space="preserve"> настоящий аукцион в электронной форме проводится с целью определения Поставщика бумаги листовой для офисной техники для нужд Государственного учреждения - Ульяновского регионального отделения Фонда социального страхования Российской Федерации (далее по тексту – региональное отделение) в 2019 году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832C98">
        <w:rPr>
          <w:lang w:eastAsia="ar-SA"/>
        </w:rPr>
        <w:t xml:space="preserve"> и муниципальных нужд».</w:t>
      </w:r>
    </w:p>
    <w:p w:rsidR="00832C98" w:rsidRPr="00832C98" w:rsidRDefault="00832C98" w:rsidP="00832C98">
      <w:pPr>
        <w:suppressAutoHyphens/>
        <w:autoSpaceDE w:val="0"/>
        <w:jc w:val="both"/>
        <w:rPr>
          <w:b/>
          <w:bCs/>
          <w:lang w:eastAsia="ar-SA"/>
        </w:rPr>
      </w:pPr>
    </w:p>
    <w:p w:rsidR="00832C98" w:rsidRPr="00832C98" w:rsidRDefault="00832C98" w:rsidP="00832C98">
      <w:pPr>
        <w:suppressAutoHyphens/>
        <w:autoSpaceDE w:val="0"/>
        <w:jc w:val="both"/>
        <w:rPr>
          <w:b/>
          <w:bCs/>
          <w:lang w:eastAsia="ar-SA"/>
        </w:rPr>
      </w:pPr>
      <w:r w:rsidRPr="00832C98">
        <w:rPr>
          <w:b/>
          <w:bCs/>
          <w:lang w:eastAsia="ar-SA"/>
        </w:rPr>
        <w:t>2. Описание объекта закупки:</w:t>
      </w:r>
      <w:r w:rsidRPr="00832C98">
        <w:rPr>
          <w:lang w:eastAsia="ar-SA"/>
        </w:rPr>
        <w:t xml:space="preserve"> </w:t>
      </w:r>
      <w:r w:rsidRPr="00832C98">
        <w:rPr>
          <w:bCs/>
          <w:lang w:eastAsia="ar-SA"/>
        </w:rPr>
        <w:t>бумага листовая для офисной техники (далее по тексту – товар) (ОКПД</w:t>
      </w:r>
      <w:proofErr w:type="gramStart"/>
      <w:r w:rsidRPr="00832C98">
        <w:rPr>
          <w:bCs/>
          <w:lang w:eastAsia="ar-SA"/>
        </w:rPr>
        <w:t>2</w:t>
      </w:r>
      <w:proofErr w:type="gramEnd"/>
      <w:r w:rsidRPr="00832C98">
        <w:rPr>
          <w:bCs/>
          <w:lang w:eastAsia="ar-SA"/>
        </w:rPr>
        <w:t xml:space="preserve"> 17.12.14.160).</w:t>
      </w:r>
    </w:p>
    <w:p w:rsidR="00832C98" w:rsidRPr="00832C98" w:rsidRDefault="00832C98" w:rsidP="00832C98">
      <w:pPr>
        <w:suppressAutoHyphens/>
        <w:rPr>
          <w:b/>
          <w:bCs/>
          <w:lang w:eastAsia="ar-SA"/>
        </w:rPr>
      </w:pPr>
    </w:p>
    <w:p w:rsidR="00832C98" w:rsidRPr="00832C98" w:rsidRDefault="00832C98" w:rsidP="00832C98">
      <w:pPr>
        <w:suppressAutoHyphens/>
        <w:rPr>
          <w:lang w:eastAsia="ar-SA"/>
        </w:rPr>
      </w:pPr>
      <w:r w:rsidRPr="00832C98">
        <w:rPr>
          <w:b/>
          <w:bCs/>
          <w:lang w:eastAsia="ar-SA"/>
        </w:rPr>
        <w:t xml:space="preserve">3. Место поставки товара: </w:t>
      </w:r>
      <w:r w:rsidRPr="00832C98">
        <w:rPr>
          <w:lang w:eastAsia="ar-SA"/>
        </w:rPr>
        <w:t>г. Ульяновск, Московское Шоссе, д.29.</w:t>
      </w:r>
    </w:p>
    <w:p w:rsidR="00832C98" w:rsidRPr="00832C98" w:rsidRDefault="00832C98" w:rsidP="00832C98">
      <w:pPr>
        <w:suppressAutoHyphens/>
        <w:jc w:val="both"/>
        <w:rPr>
          <w:b/>
          <w:bCs/>
          <w:lang w:eastAsia="ar-SA"/>
        </w:rPr>
      </w:pPr>
    </w:p>
    <w:p w:rsidR="00832C98" w:rsidRPr="00832C98" w:rsidRDefault="00832C98" w:rsidP="00832C98">
      <w:pPr>
        <w:suppressAutoHyphens/>
        <w:jc w:val="both"/>
        <w:rPr>
          <w:bCs/>
          <w:lang w:eastAsia="ar-SA"/>
        </w:rPr>
      </w:pPr>
      <w:r w:rsidRPr="00832C98">
        <w:rPr>
          <w:b/>
          <w:bCs/>
          <w:lang w:eastAsia="ar-SA"/>
        </w:rPr>
        <w:t>4. Срок поставки товара:</w:t>
      </w:r>
      <w:r w:rsidRPr="00832C98">
        <w:rPr>
          <w:bCs/>
          <w:lang w:eastAsia="ar-SA"/>
        </w:rPr>
        <w:t xml:space="preserve"> с момента подписания контракта и</w:t>
      </w:r>
      <w:r w:rsidRPr="00832C98">
        <w:rPr>
          <w:lang w:eastAsia="ar-SA"/>
        </w:rPr>
        <w:t xml:space="preserve"> по 30 сентября 2019 г.</w:t>
      </w:r>
    </w:p>
    <w:p w:rsidR="00832C98" w:rsidRPr="00832C98" w:rsidRDefault="00832C98" w:rsidP="00832C98">
      <w:pPr>
        <w:suppressAutoHyphens/>
        <w:jc w:val="both"/>
        <w:rPr>
          <w:b/>
          <w:bCs/>
          <w:lang w:eastAsia="ar-SA"/>
        </w:rPr>
      </w:pPr>
    </w:p>
    <w:p w:rsidR="00832C98" w:rsidRPr="00832C98" w:rsidRDefault="00832C98" w:rsidP="00832C98">
      <w:pPr>
        <w:suppressAutoHyphens/>
        <w:jc w:val="both"/>
        <w:rPr>
          <w:lang w:eastAsia="ar-SA"/>
        </w:rPr>
      </w:pPr>
      <w:r w:rsidRPr="00832C98">
        <w:rPr>
          <w:b/>
          <w:bCs/>
          <w:lang w:eastAsia="ar-SA"/>
        </w:rPr>
        <w:t>5. Срок действия контракта:</w:t>
      </w:r>
      <w:r w:rsidRPr="00832C98">
        <w:rPr>
          <w:lang w:eastAsia="ar-SA"/>
        </w:rPr>
        <w:t xml:space="preserve"> с момента подписания контракта и по 10 октября 2019 г., а в части взаиморасчетов – до полного исполнения обязательств.</w:t>
      </w:r>
    </w:p>
    <w:p w:rsidR="00832C98" w:rsidRPr="00832C98" w:rsidRDefault="00832C98" w:rsidP="00832C98">
      <w:pPr>
        <w:widowControl w:val="0"/>
        <w:suppressAutoHyphens/>
        <w:autoSpaceDE w:val="0"/>
        <w:autoSpaceDN w:val="0"/>
        <w:adjustRightInd w:val="0"/>
        <w:jc w:val="both"/>
        <w:rPr>
          <w:b/>
          <w:bCs/>
          <w:lang w:eastAsia="ar-SA"/>
        </w:rPr>
      </w:pPr>
    </w:p>
    <w:p w:rsidR="00832C98" w:rsidRPr="00832C98" w:rsidRDefault="00832C98" w:rsidP="00832C98">
      <w:pPr>
        <w:widowControl w:val="0"/>
        <w:suppressAutoHyphens/>
        <w:autoSpaceDE w:val="0"/>
        <w:autoSpaceDN w:val="0"/>
        <w:adjustRightInd w:val="0"/>
        <w:jc w:val="both"/>
        <w:rPr>
          <w:bCs/>
          <w:color w:val="000000"/>
          <w:lang w:eastAsia="ar-SA"/>
        </w:rPr>
      </w:pPr>
      <w:r w:rsidRPr="00832C98">
        <w:rPr>
          <w:b/>
          <w:bCs/>
          <w:lang w:eastAsia="ar-SA"/>
        </w:rPr>
        <w:t xml:space="preserve">6. </w:t>
      </w:r>
      <w:r w:rsidRPr="00832C98">
        <w:rPr>
          <w:b/>
          <w:bCs/>
          <w:color w:val="000000"/>
          <w:lang w:eastAsia="ar-SA"/>
        </w:rPr>
        <w:t>Начальная (максимальная) цена контракта</w:t>
      </w:r>
      <w:r w:rsidRPr="00832C98">
        <w:rPr>
          <w:color w:val="000000"/>
          <w:lang w:eastAsia="ar-SA"/>
        </w:rPr>
        <w:t xml:space="preserve">: </w:t>
      </w:r>
      <w:r w:rsidRPr="00832C98">
        <w:rPr>
          <w:lang w:eastAsia="ar-SA"/>
        </w:rPr>
        <w:t xml:space="preserve">составляет </w:t>
      </w:r>
      <w:r w:rsidRPr="00832C98">
        <w:t>1042693</w:t>
      </w:r>
      <w:r w:rsidRPr="00832C98">
        <w:rPr>
          <w:lang w:eastAsia="ar-SA"/>
        </w:rPr>
        <w:t xml:space="preserve"> (Один миллион сорок две тысячи шестьсот девяносто три) рубля 75 копеек</w:t>
      </w:r>
      <w:r w:rsidRPr="00832C98">
        <w:rPr>
          <w:color w:val="000000"/>
          <w:lang w:eastAsia="ar-SA"/>
        </w:rPr>
        <w:t xml:space="preserve">. </w:t>
      </w:r>
      <w:r w:rsidRPr="00832C98">
        <w:rPr>
          <w:lang w:eastAsia="ar-SA"/>
        </w:rPr>
        <w:t>Цена контракта включает все расходы на исполнение условий контракта, перевозку, разгрузку, страхование, уплату таможенных пошлин, налогов, сборов и других обязательных платежей. Цена контракта остается неизменной в течение всего срока действия контракта.</w:t>
      </w:r>
    </w:p>
    <w:p w:rsidR="00832C98" w:rsidRPr="00832C98" w:rsidRDefault="00832C98" w:rsidP="00832C98">
      <w:pPr>
        <w:tabs>
          <w:tab w:val="left" w:pos="0"/>
        </w:tabs>
        <w:suppressAutoHyphens/>
        <w:jc w:val="both"/>
        <w:rPr>
          <w:b/>
          <w:bCs/>
          <w:lang w:eastAsia="ar-SA"/>
        </w:rPr>
      </w:pPr>
    </w:p>
    <w:p w:rsidR="00832C98" w:rsidRPr="00832C98" w:rsidRDefault="00832C98" w:rsidP="00832C98">
      <w:pPr>
        <w:tabs>
          <w:tab w:val="left" w:pos="0"/>
        </w:tabs>
        <w:suppressAutoHyphens/>
        <w:jc w:val="both"/>
        <w:rPr>
          <w:bCs/>
          <w:lang w:eastAsia="ar-SA"/>
        </w:rPr>
      </w:pPr>
      <w:r w:rsidRPr="00832C98">
        <w:rPr>
          <w:b/>
          <w:bCs/>
          <w:lang w:eastAsia="ar-SA"/>
        </w:rPr>
        <w:t xml:space="preserve">7. Обоснование начальной (максимальной) цены контракта: </w:t>
      </w:r>
      <w:proofErr w:type="gramStart"/>
      <w:r w:rsidRPr="00832C98">
        <w:rPr>
          <w:bCs/>
          <w:lang w:eastAsia="ar-SA"/>
        </w:rPr>
        <w:t>Расчет начальной (максимальной) цены контракта произведен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приказом Министерства экономического развития Российской Федерации от 02.10.2013 г.№ 567 «Об утверждении Методических рекомендаций по применению методов определения начальной (максимальной) цены контракта, цены контракта, заключаемого с</w:t>
      </w:r>
      <w:proofErr w:type="gramEnd"/>
      <w:r w:rsidRPr="00832C98">
        <w:rPr>
          <w:bCs/>
          <w:lang w:eastAsia="ar-SA"/>
        </w:rPr>
        <w:t xml:space="preserve"> единственным поставщиком (подрядчиком, исполнителем)». Используемый метод определения начальной максимальной цены – метод сопоставимых рыночных цен (анализа рынка).</w:t>
      </w:r>
    </w:p>
    <w:p w:rsidR="00832C98" w:rsidRPr="00832C98" w:rsidRDefault="00832C98" w:rsidP="00832C98">
      <w:pPr>
        <w:suppressAutoHyphens/>
        <w:jc w:val="both"/>
        <w:rPr>
          <w:b/>
          <w:lang w:eastAsia="ar-SA"/>
        </w:rPr>
      </w:pPr>
    </w:p>
    <w:p w:rsidR="00832C98" w:rsidRPr="00832C98" w:rsidRDefault="00832C98" w:rsidP="00832C98">
      <w:pPr>
        <w:suppressAutoHyphens/>
        <w:jc w:val="both"/>
        <w:rPr>
          <w:bCs/>
          <w:lang w:eastAsia="ar-SA"/>
        </w:rPr>
      </w:pPr>
      <w:r w:rsidRPr="00832C98">
        <w:rPr>
          <w:b/>
          <w:lang w:eastAsia="ar-SA"/>
        </w:rPr>
        <w:t xml:space="preserve">8. Условия оплаты: </w:t>
      </w:r>
      <w:r w:rsidRPr="00832C98">
        <w:rPr>
          <w:bCs/>
          <w:lang w:eastAsia="ar-SA"/>
        </w:rPr>
        <w:t xml:space="preserve">безналичный расчет в течение 15 (пятнадцати) банковских дней с момента приемки от Поставщика товара и правильно оформленных документов: счета, </w:t>
      </w:r>
      <w:proofErr w:type="gramStart"/>
      <w:r w:rsidRPr="00832C98">
        <w:rPr>
          <w:bCs/>
          <w:lang w:eastAsia="ar-SA"/>
        </w:rPr>
        <w:t>счет-фактуры</w:t>
      </w:r>
      <w:proofErr w:type="gramEnd"/>
      <w:r w:rsidRPr="00832C98">
        <w:rPr>
          <w:bCs/>
          <w:lang w:eastAsia="ar-SA"/>
        </w:rPr>
        <w:t xml:space="preserve"> (если данный вид деятельности поставщика облагается НДС) и подписанной обеими сторонами товарной накладной.</w:t>
      </w:r>
    </w:p>
    <w:p w:rsidR="00832C98" w:rsidRPr="00832C98" w:rsidRDefault="00832C98" w:rsidP="00832C98">
      <w:pPr>
        <w:suppressAutoHyphens/>
        <w:jc w:val="both"/>
        <w:rPr>
          <w:b/>
          <w:lang w:eastAsia="ar-SA"/>
        </w:rPr>
      </w:pPr>
    </w:p>
    <w:p w:rsidR="00832C98" w:rsidRPr="00832C98" w:rsidRDefault="00832C98" w:rsidP="00832C98">
      <w:pPr>
        <w:suppressAutoHyphens/>
        <w:jc w:val="both"/>
        <w:rPr>
          <w:bCs/>
          <w:lang w:eastAsia="ar-SA"/>
        </w:rPr>
      </w:pPr>
      <w:r w:rsidRPr="00832C98">
        <w:rPr>
          <w:b/>
          <w:lang w:eastAsia="ar-SA"/>
        </w:rPr>
        <w:t xml:space="preserve">9. Количество (объем): </w:t>
      </w:r>
      <w:r w:rsidRPr="00832C98">
        <w:rPr>
          <w:bCs/>
          <w:lang w:eastAsia="ar-SA"/>
        </w:rPr>
        <w:t xml:space="preserve">общее количество поставляемого товара составляет 4375 (Четыре тысячи триста семьдесят пять) штук (пачек – по 500 листов). </w:t>
      </w:r>
    </w:p>
    <w:p w:rsidR="00832C98" w:rsidRPr="00832C98" w:rsidRDefault="00832C98" w:rsidP="00832C98">
      <w:pPr>
        <w:suppressAutoHyphens/>
        <w:jc w:val="both"/>
        <w:rPr>
          <w:b/>
          <w:lang w:eastAsia="ar-SA"/>
        </w:rPr>
      </w:pPr>
    </w:p>
    <w:p w:rsidR="00832C98" w:rsidRPr="00832C98" w:rsidRDefault="00832C98" w:rsidP="00832C98">
      <w:pPr>
        <w:suppressAutoHyphens/>
        <w:jc w:val="both"/>
        <w:rPr>
          <w:lang w:eastAsia="ar-SA"/>
        </w:rPr>
      </w:pPr>
      <w:r w:rsidRPr="00832C98">
        <w:rPr>
          <w:b/>
          <w:lang w:eastAsia="ar-SA"/>
        </w:rPr>
        <w:lastRenderedPageBreak/>
        <w:t>10.  Источник и объем финансирования:</w:t>
      </w:r>
      <w:r w:rsidRPr="00832C98">
        <w:rPr>
          <w:lang w:eastAsia="ar-SA"/>
        </w:rPr>
        <w:t xml:space="preserve"> </w:t>
      </w:r>
      <w:r w:rsidRPr="00832C98">
        <w:rPr>
          <w:bCs/>
          <w:lang w:eastAsia="ar-SA"/>
        </w:rPr>
        <w:t>средства бюджета Фонда социального страхования Российской Федерации, выделенные на содержание регионального отделения на 2019 год в пределах лимитов бюджетных обязательств.</w:t>
      </w:r>
      <w:r w:rsidRPr="00832C98">
        <w:rPr>
          <w:lang w:eastAsia="ar-SA"/>
        </w:rPr>
        <w:t xml:space="preserve"> </w:t>
      </w:r>
    </w:p>
    <w:p w:rsidR="00832C98" w:rsidRPr="00832C98" w:rsidRDefault="00832C98" w:rsidP="00832C98">
      <w:pPr>
        <w:suppressAutoHyphens/>
        <w:jc w:val="both"/>
        <w:rPr>
          <w:b/>
          <w:bCs/>
          <w:lang w:eastAsia="ar-SA"/>
        </w:rPr>
      </w:pPr>
      <w:r w:rsidRPr="00832C98">
        <w:rPr>
          <w:b/>
          <w:bCs/>
          <w:lang w:eastAsia="ar-SA"/>
        </w:rPr>
        <w:t>11</w:t>
      </w:r>
      <w:r w:rsidRPr="00832C98">
        <w:rPr>
          <w:lang w:eastAsia="ar-SA"/>
        </w:rPr>
        <w:t>.</w:t>
      </w:r>
      <w:r w:rsidRPr="00832C98">
        <w:rPr>
          <w:b/>
          <w:bCs/>
          <w:lang w:eastAsia="ar-SA"/>
        </w:rPr>
        <w:t xml:space="preserve"> Требования к техническим, функциональным и качественным характеристикам поставляемого товара: </w:t>
      </w:r>
    </w:p>
    <w:p w:rsidR="00832C98" w:rsidRPr="00832C98" w:rsidRDefault="00832C98" w:rsidP="00C50B92">
      <w:pPr>
        <w:numPr>
          <w:ilvl w:val="0"/>
          <w:numId w:val="66"/>
        </w:numPr>
        <w:suppressAutoHyphens/>
        <w:rPr>
          <w:lang w:eastAsia="ar-SA"/>
        </w:rPr>
      </w:pPr>
      <w:r w:rsidRPr="00832C98">
        <w:rPr>
          <w:lang w:eastAsia="ar-SA"/>
        </w:rPr>
        <w:t>Масса бумаги – не менее или равно 80 и не более 90 г/м</w:t>
      </w:r>
      <w:r w:rsidRPr="00832C98">
        <w:rPr>
          <w:rFonts w:ascii="Cambria" w:hAnsi="Cambria" w:cs="Cambria"/>
        </w:rPr>
        <w:t>²</w:t>
      </w:r>
      <w:r w:rsidRPr="00832C98">
        <w:rPr>
          <w:lang w:eastAsia="ar-SA"/>
        </w:rPr>
        <w:t>;</w:t>
      </w:r>
    </w:p>
    <w:p w:rsidR="00832C98" w:rsidRPr="00832C98" w:rsidRDefault="00832C98" w:rsidP="00C50B92">
      <w:pPr>
        <w:numPr>
          <w:ilvl w:val="0"/>
          <w:numId w:val="66"/>
        </w:numPr>
        <w:suppressAutoHyphens/>
        <w:rPr>
          <w:lang w:eastAsia="ar-SA"/>
        </w:rPr>
      </w:pPr>
      <w:r w:rsidRPr="00832C98">
        <w:rPr>
          <w:lang w:eastAsia="ar-SA"/>
        </w:rPr>
        <w:t xml:space="preserve">Марка бумаги, не ниже – </w:t>
      </w:r>
      <w:proofErr w:type="gramStart"/>
      <w:r w:rsidRPr="00832C98">
        <w:rPr>
          <w:lang w:eastAsia="ar-SA"/>
        </w:rPr>
        <w:t>С</w:t>
      </w:r>
      <w:proofErr w:type="gramEnd"/>
      <w:r w:rsidRPr="00832C98">
        <w:rPr>
          <w:lang w:eastAsia="ar-SA"/>
        </w:rPr>
        <w:t>;</w:t>
      </w:r>
    </w:p>
    <w:p w:rsidR="00832C98" w:rsidRPr="00832C98" w:rsidRDefault="00832C98" w:rsidP="00C50B92">
      <w:pPr>
        <w:numPr>
          <w:ilvl w:val="0"/>
          <w:numId w:val="66"/>
        </w:numPr>
        <w:suppressAutoHyphens/>
        <w:rPr>
          <w:lang w:eastAsia="ar-SA"/>
        </w:rPr>
      </w:pPr>
      <w:r w:rsidRPr="00832C98">
        <w:rPr>
          <w:lang w:eastAsia="ar-SA"/>
        </w:rPr>
        <w:t>Количество листов в пачке – 500 шт.</w:t>
      </w:r>
    </w:p>
    <w:p w:rsidR="00832C98" w:rsidRPr="00832C98" w:rsidRDefault="00832C98" w:rsidP="00832C98">
      <w:pPr>
        <w:suppressAutoHyphens/>
        <w:rPr>
          <w:lang w:eastAsia="ar-SA"/>
        </w:rPr>
      </w:pPr>
      <w:r w:rsidRPr="00832C98">
        <w:rPr>
          <w:lang w:eastAsia="ar-SA"/>
        </w:rPr>
        <w:tab/>
        <w:t>За единицу измерения 1 штука принимается 1 пачка – 500 листов.</w:t>
      </w:r>
    </w:p>
    <w:p w:rsidR="00832C98" w:rsidRPr="00832C98" w:rsidRDefault="00832C98" w:rsidP="00832C98">
      <w:pPr>
        <w:suppressAutoHyphens/>
        <w:jc w:val="both"/>
        <w:rPr>
          <w:b/>
          <w:bCs/>
          <w:lang w:eastAsia="ar-SA"/>
        </w:rPr>
      </w:pPr>
    </w:p>
    <w:p w:rsidR="00832C98" w:rsidRPr="00832C98" w:rsidRDefault="00832C98" w:rsidP="00832C98">
      <w:pPr>
        <w:suppressAutoHyphens/>
        <w:jc w:val="both"/>
        <w:rPr>
          <w:b/>
          <w:bCs/>
          <w:lang w:eastAsia="ar-SA"/>
        </w:rPr>
      </w:pPr>
      <w:r w:rsidRPr="00832C98">
        <w:rPr>
          <w:b/>
          <w:bCs/>
          <w:lang w:eastAsia="ar-SA"/>
        </w:rPr>
        <w:t xml:space="preserve">12. Требования к качеству товара: </w:t>
      </w:r>
    </w:p>
    <w:p w:rsidR="00832C98" w:rsidRPr="00832C98" w:rsidRDefault="00832C98" w:rsidP="00C50B92">
      <w:pPr>
        <w:numPr>
          <w:ilvl w:val="0"/>
          <w:numId w:val="67"/>
        </w:numPr>
        <w:suppressAutoHyphens/>
        <w:ind w:left="0" w:firstLine="0"/>
        <w:jc w:val="both"/>
        <w:rPr>
          <w:b/>
          <w:bCs/>
          <w:lang w:eastAsia="ar-SA"/>
        </w:rPr>
      </w:pPr>
      <w:r w:rsidRPr="00832C98">
        <w:rPr>
          <w:lang w:eastAsia="ar-SA"/>
        </w:rPr>
        <w:t>возможность использования товара при работе с любой офисной техникой: принтера, факсы, ксероксы.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w:t>
      </w:r>
    </w:p>
    <w:p w:rsidR="00832C98" w:rsidRPr="00832C98" w:rsidRDefault="00832C98" w:rsidP="00C50B92">
      <w:pPr>
        <w:numPr>
          <w:ilvl w:val="0"/>
          <w:numId w:val="68"/>
        </w:numPr>
        <w:tabs>
          <w:tab w:val="clear" w:pos="0"/>
          <w:tab w:val="num" w:pos="360"/>
        </w:tabs>
        <w:suppressAutoHyphens/>
        <w:jc w:val="both"/>
        <w:rPr>
          <w:lang w:eastAsia="ar-SA"/>
        </w:rPr>
      </w:pPr>
      <w:proofErr w:type="gramStart"/>
      <w:r w:rsidRPr="00832C98">
        <w:rPr>
          <w:lang w:eastAsia="ar-SA"/>
        </w:rPr>
        <w:t>с</w:t>
      </w:r>
      <w:proofErr w:type="gramEnd"/>
      <w:r w:rsidRPr="00832C98">
        <w:rPr>
          <w:lang w:eastAsia="ar-SA"/>
        </w:rPr>
        <w:t xml:space="preserve">оответствие товара санитарно-гигиеническим и экологическим нормам, предъявляемым к товарам такого рода, в </w:t>
      </w:r>
      <w:proofErr w:type="spellStart"/>
      <w:r w:rsidRPr="00832C98">
        <w:rPr>
          <w:lang w:eastAsia="ar-SA"/>
        </w:rPr>
        <w:t>т.ч</w:t>
      </w:r>
      <w:proofErr w:type="spellEnd"/>
      <w:r w:rsidRPr="00832C98">
        <w:rPr>
          <w:lang w:eastAsia="ar-SA"/>
        </w:rPr>
        <w:t>. поставляемый товар при нормальных условиях его использования, хранения, транспортировки и утилизации должен быть безопасен для жизни и здоровья людей, окружающей среды, а также не причинять вред имуществу заказчика и/или третьих лиц; материал, из которого изготовлен товар, должен быть безопасным и нетоксичным;</w:t>
      </w:r>
    </w:p>
    <w:p w:rsidR="00832C98" w:rsidRPr="00832C98" w:rsidRDefault="00832C98" w:rsidP="00C50B92">
      <w:pPr>
        <w:numPr>
          <w:ilvl w:val="0"/>
          <w:numId w:val="68"/>
        </w:numPr>
        <w:tabs>
          <w:tab w:val="clear" w:pos="0"/>
          <w:tab w:val="num" w:pos="360"/>
        </w:tabs>
        <w:suppressAutoHyphens/>
        <w:jc w:val="both"/>
        <w:rPr>
          <w:lang w:eastAsia="ar-SA"/>
        </w:rPr>
      </w:pPr>
      <w:r w:rsidRPr="00832C98">
        <w:rPr>
          <w:lang w:eastAsia="ar-SA"/>
        </w:rPr>
        <w:t>товар должен соответствовать требованиям законодательства, в том числе:</w:t>
      </w:r>
    </w:p>
    <w:p w:rsidR="00832C98" w:rsidRPr="00832C98" w:rsidRDefault="00832C98" w:rsidP="00832C98">
      <w:pPr>
        <w:suppressAutoHyphens/>
        <w:jc w:val="both"/>
        <w:rPr>
          <w:lang w:eastAsia="ar-SA"/>
        </w:rPr>
      </w:pPr>
      <w:r w:rsidRPr="00832C98">
        <w:rPr>
          <w:lang w:eastAsia="ar-SA"/>
        </w:rPr>
        <w:t>- Федерального закона от 30 марта 1999 года № 52-ФЗ «О санитарно-эпидемиологическом благополучии населения»;</w:t>
      </w:r>
    </w:p>
    <w:p w:rsidR="00832C98" w:rsidRPr="00832C98" w:rsidRDefault="00832C98" w:rsidP="00832C98">
      <w:pPr>
        <w:widowControl w:val="0"/>
        <w:suppressAutoHyphens/>
        <w:autoSpaceDE w:val="0"/>
        <w:autoSpaceDN w:val="0"/>
        <w:adjustRightInd w:val="0"/>
        <w:jc w:val="both"/>
        <w:rPr>
          <w:lang w:eastAsia="ar-SA"/>
        </w:rPr>
      </w:pPr>
      <w:r w:rsidRPr="00832C98">
        <w:rPr>
          <w:lang w:eastAsia="ar-SA"/>
        </w:rPr>
        <w:t>-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32C98" w:rsidRPr="00832C98" w:rsidRDefault="00832C98" w:rsidP="00832C98">
      <w:pPr>
        <w:widowControl w:val="0"/>
        <w:suppressAutoHyphens/>
        <w:autoSpaceDE w:val="0"/>
        <w:autoSpaceDN w:val="0"/>
        <w:adjustRightInd w:val="0"/>
        <w:jc w:val="both"/>
        <w:rPr>
          <w:b/>
          <w:color w:val="000000"/>
          <w:shd w:val="clear" w:color="auto" w:fill="FFFFFF"/>
        </w:rPr>
      </w:pPr>
    </w:p>
    <w:p w:rsidR="00832C98" w:rsidRPr="00832C98" w:rsidRDefault="00832C98" w:rsidP="00832C98">
      <w:pPr>
        <w:widowControl w:val="0"/>
        <w:suppressAutoHyphens/>
        <w:autoSpaceDE w:val="0"/>
        <w:autoSpaceDN w:val="0"/>
        <w:adjustRightInd w:val="0"/>
        <w:jc w:val="both"/>
        <w:rPr>
          <w:b/>
          <w:bCs/>
          <w:lang w:eastAsia="ar-SA"/>
        </w:rPr>
      </w:pPr>
      <w:r w:rsidRPr="00832C98">
        <w:rPr>
          <w:b/>
          <w:color w:val="000000"/>
          <w:shd w:val="clear" w:color="auto" w:fill="FFFFFF"/>
        </w:rPr>
        <w:t xml:space="preserve">13. </w:t>
      </w:r>
      <w:r w:rsidRPr="00832C98">
        <w:rPr>
          <w:b/>
          <w:bCs/>
          <w:lang w:eastAsia="ar-SA"/>
        </w:rPr>
        <w:t>Требования к размерам, упаковке, поставке товара:</w:t>
      </w:r>
    </w:p>
    <w:p w:rsidR="00832C98" w:rsidRPr="00832C98" w:rsidRDefault="00832C98" w:rsidP="00832C98">
      <w:pPr>
        <w:suppressAutoHyphens/>
        <w:jc w:val="both"/>
        <w:rPr>
          <w:lang w:eastAsia="ar-SA"/>
        </w:rPr>
      </w:pPr>
      <w:r w:rsidRPr="00832C98">
        <w:rPr>
          <w:bCs/>
          <w:color w:val="000000"/>
          <w:shd w:val="clear" w:color="auto" w:fill="FFFFFF"/>
        </w:rPr>
        <w:t>13.1.</w:t>
      </w:r>
      <w:r w:rsidRPr="00832C98">
        <w:rPr>
          <w:b/>
          <w:bCs/>
          <w:color w:val="000000"/>
          <w:shd w:val="clear" w:color="auto" w:fill="FFFFFF"/>
        </w:rPr>
        <w:t xml:space="preserve"> </w:t>
      </w:r>
      <w:r w:rsidRPr="00832C98">
        <w:rPr>
          <w:lang w:eastAsia="ar-SA"/>
        </w:rPr>
        <w:t>Формат А</w:t>
      </w:r>
      <w:proofErr w:type="gramStart"/>
      <w:r w:rsidRPr="00832C98">
        <w:rPr>
          <w:lang w:eastAsia="ar-SA"/>
        </w:rPr>
        <w:t>4</w:t>
      </w:r>
      <w:proofErr w:type="gramEnd"/>
      <w:r w:rsidRPr="00832C98">
        <w:rPr>
          <w:lang w:eastAsia="ar-SA"/>
        </w:rPr>
        <w:t>;</w:t>
      </w:r>
    </w:p>
    <w:p w:rsidR="00832C98" w:rsidRPr="00832C98" w:rsidRDefault="00832C98" w:rsidP="00832C98">
      <w:pPr>
        <w:suppressAutoHyphens/>
        <w:jc w:val="both"/>
        <w:rPr>
          <w:b/>
          <w:bCs/>
          <w:color w:val="000000"/>
          <w:shd w:val="clear" w:color="auto" w:fill="FFFFFF"/>
        </w:rPr>
      </w:pPr>
      <w:r w:rsidRPr="00832C98">
        <w:rPr>
          <w:lang w:eastAsia="ar-SA"/>
        </w:rPr>
        <w:t>13.2. Бумага должна быть упакована в пачках, по 500 листов в каждой пачке;</w:t>
      </w:r>
    </w:p>
    <w:p w:rsidR="00832C98" w:rsidRPr="00832C98" w:rsidRDefault="00832C98" w:rsidP="00832C98">
      <w:pPr>
        <w:suppressAutoHyphens/>
        <w:jc w:val="both"/>
        <w:rPr>
          <w:lang w:eastAsia="ar-SA"/>
        </w:rPr>
      </w:pPr>
      <w:r w:rsidRPr="00832C98">
        <w:rPr>
          <w:bCs/>
          <w:color w:val="000000"/>
          <w:shd w:val="clear" w:color="auto" w:fill="FFFFFF"/>
        </w:rPr>
        <w:t xml:space="preserve">13.3. Поставка и разгрузка товара до места складирования осуществляется силами и за счет средств Поставщика по адресу склада Заказчика: г. Ульяновск, Московское Шоссе, д.29, </w:t>
      </w:r>
      <w:r w:rsidRPr="00832C98">
        <w:rPr>
          <w:lang w:eastAsia="ar-SA"/>
        </w:rPr>
        <w:t>в период с момента подписания контракта и по 30 сентября 2019 г</w:t>
      </w:r>
      <w:r w:rsidRPr="00832C98">
        <w:rPr>
          <w:bCs/>
          <w:lang w:eastAsia="ar-SA"/>
        </w:rPr>
        <w:t>.</w:t>
      </w:r>
    </w:p>
    <w:p w:rsidR="00832C98" w:rsidRPr="00832C98" w:rsidRDefault="00832C98" w:rsidP="00832C98">
      <w:pPr>
        <w:suppressAutoHyphens/>
        <w:jc w:val="both"/>
        <w:rPr>
          <w:bCs/>
          <w:color w:val="000000"/>
          <w:shd w:val="clear" w:color="auto" w:fill="FFFFFF"/>
        </w:rPr>
      </w:pPr>
      <w:r w:rsidRPr="00832C98">
        <w:rPr>
          <w:bCs/>
          <w:color w:val="000000"/>
          <w:shd w:val="clear" w:color="auto" w:fill="FFFFFF"/>
        </w:rPr>
        <w:t>13.4. При отгрузке товара должна быть обеспечена его защита от атмосферных осадков, воздействия низких и высоких температур. Перевозка товара должна осуществляться в условиях, обеспечивающих сохранение его качества и безопасности, и в соответствии с требованиями нормативных правовых актов.</w:t>
      </w:r>
    </w:p>
    <w:p w:rsidR="00832C98" w:rsidRPr="00832C98" w:rsidRDefault="00832C98" w:rsidP="00832C98">
      <w:pPr>
        <w:suppressAutoHyphens/>
        <w:jc w:val="both"/>
        <w:rPr>
          <w:bCs/>
          <w:color w:val="000000"/>
          <w:shd w:val="clear" w:color="auto" w:fill="FFFFFF"/>
        </w:rPr>
      </w:pPr>
      <w:r w:rsidRPr="00832C98">
        <w:rPr>
          <w:bCs/>
          <w:color w:val="000000"/>
          <w:shd w:val="clear" w:color="auto" w:fill="FFFFFF"/>
        </w:rPr>
        <w:t>13.5. Поставщик обязан передать вместе с товаром надлежаще оформленные товарно-сопроводительные документы, в том числе:</w:t>
      </w:r>
    </w:p>
    <w:p w:rsidR="00832C98" w:rsidRPr="00832C98" w:rsidRDefault="00832C98" w:rsidP="00832C98">
      <w:pPr>
        <w:suppressAutoHyphens/>
        <w:jc w:val="both"/>
        <w:rPr>
          <w:bCs/>
          <w:color w:val="000000"/>
          <w:shd w:val="clear" w:color="auto" w:fill="FFFFFF"/>
        </w:rPr>
      </w:pPr>
      <w:r w:rsidRPr="00832C98">
        <w:rPr>
          <w:bCs/>
          <w:color w:val="000000"/>
          <w:shd w:val="clear" w:color="auto" w:fill="FFFFFF"/>
        </w:rPr>
        <w:t xml:space="preserve">13.5.1. товарную накладную в двух экземплярах и счет фактуру </w:t>
      </w:r>
      <w:r w:rsidRPr="00832C98">
        <w:rPr>
          <w:bCs/>
          <w:lang w:eastAsia="ar-SA"/>
        </w:rPr>
        <w:t>(если данный вид деятельности поставщика облагается НДС)</w:t>
      </w:r>
      <w:r w:rsidRPr="00832C98">
        <w:rPr>
          <w:bCs/>
          <w:color w:val="000000"/>
          <w:shd w:val="clear" w:color="auto" w:fill="FFFFFF"/>
        </w:rPr>
        <w:t>;</w:t>
      </w:r>
    </w:p>
    <w:p w:rsidR="00832C98" w:rsidRPr="00832C98" w:rsidRDefault="00832C98" w:rsidP="00832C98">
      <w:pPr>
        <w:suppressAutoHyphens/>
        <w:jc w:val="both"/>
        <w:rPr>
          <w:bCs/>
          <w:color w:val="000000"/>
          <w:shd w:val="clear" w:color="auto" w:fill="FFFFFF"/>
        </w:rPr>
      </w:pPr>
      <w:r w:rsidRPr="00832C98">
        <w:rPr>
          <w:bCs/>
          <w:color w:val="000000"/>
          <w:shd w:val="clear" w:color="auto" w:fill="FFFFFF"/>
        </w:rPr>
        <w:t>13.5.2. иные документы, обязательное предоставление которых установлено законодательством Российской Федерации.</w:t>
      </w:r>
    </w:p>
    <w:p w:rsidR="00832C98" w:rsidRPr="00832C98" w:rsidRDefault="00832C98" w:rsidP="00832C98">
      <w:pPr>
        <w:suppressAutoHyphens/>
        <w:jc w:val="both"/>
        <w:rPr>
          <w:bCs/>
          <w:color w:val="000000"/>
          <w:shd w:val="clear" w:color="auto" w:fill="FFFFFF"/>
        </w:rPr>
      </w:pPr>
      <w:r w:rsidRPr="00832C98">
        <w:rPr>
          <w:bCs/>
          <w:color w:val="000000"/>
          <w:shd w:val="clear" w:color="auto" w:fill="FFFFFF"/>
        </w:rPr>
        <w:t xml:space="preserve">       Поставка товара Поставщиком без документов, указанных в настоящем пункте, считается ненадлежащей. Некачественный и (или) некомплектный товар считается не поставленным. В указанных случаях товар приёмке и оплате не подлежит.</w:t>
      </w:r>
    </w:p>
    <w:p w:rsidR="00832C98" w:rsidRPr="00832C98" w:rsidRDefault="00832C98" w:rsidP="00832C98">
      <w:pPr>
        <w:suppressAutoHyphens/>
        <w:jc w:val="both"/>
        <w:rPr>
          <w:b/>
          <w:bCs/>
          <w:lang w:eastAsia="ar-SA"/>
        </w:rPr>
      </w:pPr>
    </w:p>
    <w:p w:rsidR="00832C98" w:rsidRPr="00832C98" w:rsidRDefault="00832C98" w:rsidP="00832C98">
      <w:pPr>
        <w:suppressAutoHyphens/>
        <w:jc w:val="both"/>
        <w:rPr>
          <w:b/>
          <w:bCs/>
          <w:lang w:eastAsia="ar-SA"/>
        </w:rPr>
      </w:pPr>
      <w:r w:rsidRPr="00832C98">
        <w:rPr>
          <w:b/>
          <w:bCs/>
          <w:lang w:eastAsia="ar-SA"/>
        </w:rPr>
        <w:t>14</w:t>
      </w:r>
      <w:r w:rsidRPr="00832C98">
        <w:rPr>
          <w:lang w:eastAsia="ar-SA"/>
        </w:rPr>
        <w:t>.</w:t>
      </w:r>
      <w:r w:rsidRPr="00832C98">
        <w:rPr>
          <w:b/>
          <w:bCs/>
          <w:lang w:eastAsia="ar-SA"/>
        </w:rPr>
        <w:t xml:space="preserve"> Порядок приёмки товара Заказчиком</w:t>
      </w:r>
    </w:p>
    <w:p w:rsidR="00832C98" w:rsidRPr="00832C98" w:rsidRDefault="00832C98" w:rsidP="00832C98">
      <w:pPr>
        <w:suppressAutoHyphens/>
        <w:jc w:val="both"/>
        <w:rPr>
          <w:bCs/>
          <w:lang w:eastAsia="ar-SA"/>
        </w:rPr>
      </w:pPr>
      <w:r w:rsidRPr="00832C98">
        <w:rPr>
          <w:bCs/>
          <w:lang w:eastAsia="ar-SA"/>
        </w:rPr>
        <w:t>14.1. Приёмка товара производится в соответствии с действующими правилами на соответствие по количеству, сроков годности и качеству.</w:t>
      </w:r>
    </w:p>
    <w:p w:rsidR="00832C98" w:rsidRPr="00832C98" w:rsidRDefault="00832C98" w:rsidP="00832C98">
      <w:pPr>
        <w:suppressAutoHyphens/>
        <w:jc w:val="both"/>
        <w:rPr>
          <w:bCs/>
          <w:lang w:eastAsia="ar-SA"/>
        </w:rPr>
      </w:pPr>
      <w:r w:rsidRPr="00832C98">
        <w:rPr>
          <w:bCs/>
          <w:lang w:eastAsia="ar-SA"/>
        </w:rPr>
        <w:lastRenderedPageBreak/>
        <w:t>14.2. Передача товара Заказчику осуществляется уполномоченным представителем Поставщика, имеющим право подписи товарно-сопроводительных документов и контроля комплектности, качества и ассортимента товара. Уполномоченный представитель обязан иметь при себе доверенность и документ, удостоверяющий личность.</w:t>
      </w:r>
    </w:p>
    <w:p w:rsidR="00832C98" w:rsidRPr="00832C98" w:rsidRDefault="00832C98" w:rsidP="00832C98">
      <w:pPr>
        <w:suppressAutoHyphens/>
        <w:jc w:val="both"/>
        <w:rPr>
          <w:bCs/>
          <w:lang w:eastAsia="ar-SA"/>
        </w:rPr>
      </w:pPr>
      <w:r w:rsidRPr="00832C98">
        <w:rPr>
          <w:bCs/>
          <w:lang w:eastAsia="ar-SA"/>
        </w:rPr>
        <w:t>14.3.Заказчик вправе отказать Поставщику в приёмке товара полностью или его части в случае, если:</w:t>
      </w:r>
    </w:p>
    <w:p w:rsidR="00832C98" w:rsidRPr="00832C98" w:rsidRDefault="00832C98" w:rsidP="00832C98">
      <w:pPr>
        <w:suppressAutoHyphens/>
        <w:jc w:val="both"/>
        <w:rPr>
          <w:bCs/>
          <w:lang w:eastAsia="ar-SA"/>
        </w:rPr>
      </w:pPr>
      <w:r w:rsidRPr="00832C98">
        <w:rPr>
          <w:bCs/>
          <w:lang w:eastAsia="ar-SA"/>
        </w:rPr>
        <w:t>14.3.1. товарно-сопроводительные документы не оформлены или оформлены в ненадлежащей форме;</w:t>
      </w:r>
    </w:p>
    <w:p w:rsidR="00832C98" w:rsidRPr="00832C98" w:rsidRDefault="00832C98" w:rsidP="00832C98">
      <w:pPr>
        <w:suppressAutoHyphens/>
        <w:jc w:val="both"/>
        <w:rPr>
          <w:bCs/>
          <w:lang w:eastAsia="ar-SA"/>
        </w:rPr>
      </w:pPr>
      <w:r w:rsidRPr="00832C98">
        <w:rPr>
          <w:bCs/>
          <w:lang w:eastAsia="ar-SA"/>
        </w:rPr>
        <w:t>14.3.2. товарно-сопроводительные документы представлены не в полном объёме;</w:t>
      </w:r>
    </w:p>
    <w:p w:rsidR="00832C98" w:rsidRPr="00832C98" w:rsidRDefault="00832C98" w:rsidP="00832C98">
      <w:pPr>
        <w:suppressAutoHyphens/>
        <w:jc w:val="both"/>
        <w:rPr>
          <w:bCs/>
          <w:lang w:eastAsia="ar-SA"/>
        </w:rPr>
      </w:pPr>
      <w:r w:rsidRPr="00832C98">
        <w:rPr>
          <w:bCs/>
          <w:lang w:eastAsia="ar-SA"/>
        </w:rPr>
        <w:t>14.3.3. товар поставлен с нарушением ассортимента, комплектности или количества;</w:t>
      </w:r>
    </w:p>
    <w:p w:rsidR="00832C98" w:rsidRPr="00832C98" w:rsidRDefault="00832C98" w:rsidP="00832C98">
      <w:pPr>
        <w:suppressAutoHyphens/>
        <w:jc w:val="both"/>
        <w:rPr>
          <w:bCs/>
          <w:lang w:eastAsia="ar-SA"/>
        </w:rPr>
      </w:pPr>
      <w:r w:rsidRPr="00832C98">
        <w:rPr>
          <w:bCs/>
          <w:lang w:eastAsia="ar-SA"/>
        </w:rPr>
        <w:t xml:space="preserve">14.3.4. товар не соответствует по качеству требованиям, установленным в Российской Федерации к такому товару; </w:t>
      </w:r>
    </w:p>
    <w:p w:rsidR="00832C98" w:rsidRPr="00832C98" w:rsidRDefault="00832C98" w:rsidP="00832C98">
      <w:pPr>
        <w:suppressAutoHyphens/>
        <w:jc w:val="both"/>
        <w:rPr>
          <w:bCs/>
          <w:lang w:eastAsia="ar-SA"/>
        </w:rPr>
      </w:pPr>
      <w:r w:rsidRPr="00832C98">
        <w:rPr>
          <w:bCs/>
          <w:lang w:eastAsia="ar-SA"/>
        </w:rPr>
        <w:t>14.3.5. нарушена, повреждена или неправильно осуществлена упаковка или маркировка. К повреждениям упаковки также относятся: наличие подтёков, мокрая упаковка, упаковка, имеющая надрывы, помятости, наличие в упаковке звука характерного для боя товара и др.</w:t>
      </w:r>
    </w:p>
    <w:p w:rsidR="00832C98" w:rsidRPr="00832C98" w:rsidRDefault="00832C98" w:rsidP="00832C98">
      <w:pPr>
        <w:suppressAutoHyphens/>
        <w:jc w:val="both"/>
        <w:rPr>
          <w:bCs/>
          <w:lang w:eastAsia="ar-SA"/>
        </w:rPr>
      </w:pPr>
      <w:r w:rsidRPr="00832C98">
        <w:rPr>
          <w:bCs/>
          <w:lang w:eastAsia="ar-SA"/>
        </w:rPr>
        <w:t>14.4. Заказчик не производит приёмку товара (полностью или частично) от Поставщика до момента устранения недостатков. Поставщик несёт все расходы, связанные с указанными недостатками. В случае невозможности устранить недостатки на объекте Заказчика, Поставщик обязан за свой счёт обеспечить вывоз доставленного товара с объекта Заказчика, и произвести повторную доставку товара после устранения недостатков.</w:t>
      </w:r>
    </w:p>
    <w:p w:rsidR="00832C98" w:rsidRPr="00832C98" w:rsidRDefault="00832C98" w:rsidP="00832C98">
      <w:pPr>
        <w:suppressAutoHyphens/>
        <w:jc w:val="both"/>
        <w:rPr>
          <w:bCs/>
          <w:lang w:eastAsia="ar-SA"/>
        </w:rPr>
      </w:pPr>
      <w:r w:rsidRPr="00832C98">
        <w:rPr>
          <w:bCs/>
          <w:lang w:eastAsia="ar-SA"/>
        </w:rPr>
        <w:t>14.5. Решение о приемке товара принимается Заказчиком после проведения обязательной экспертизы поставленного товара силами Заказчика либо с привлечением независимых экспертов/экспертных организаций.</w:t>
      </w:r>
    </w:p>
    <w:p w:rsidR="00832C98" w:rsidRPr="00832C98" w:rsidRDefault="00832C98" w:rsidP="00832C98">
      <w:pPr>
        <w:suppressAutoHyphens/>
        <w:jc w:val="both"/>
        <w:rPr>
          <w:bCs/>
          <w:lang w:eastAsia="ar-SA"/>
        </w:rPr>
      </w:pPr>
      <w:r w:rsidRPr="00832C98">
        <w:rPr>
          <w:bCs/>
          <w:lang w:eastAsia="ar-SA"/>
        </w:rPr>
        <w:t>14.6. В случае выявления недостатков (дефектов) поставленного товара при его приёмке, Стороны оформляют двусторонний акт с перечнем недостатков, условиями и сроками их устранения. Товар считается принятым после устранения недостатков Поставщиком и подписания Заказчиком товарно-сопроводительных документов, предусмотренных контрактом.</w:t>
      </w:r>
    </w:p>
    <w:p w:rsidR="00832C98" w:rsidRPr="00832C98" w:rsidRDefault="00832C98" w:rsidP="00832C98">
      <w:pPr>
        <w:suppressAutoHyphens/>
        <w:jc w:val="both"/>
        <w:rPr>
          <w:bCs/>
          <w:lang w:eastAsia="ar-SA"/>
        </w:rPr>
      </w:pPr>
      <w:r w:rsidRPr="00832C98">
        <w:rPr>
          <w:bCs/>
          <w:lang w:eastAsia="ar-SA"/>
        </w:rPr>
        <w:t xml:space="preserve">14.7. </w:t>
      </w:r>
      <w:proofErr w:type="gramStart"/>
      <w:r w:rsidRPr="00832C98">
        <w:rPr>
          <w:bCs/>
          <w:lang w:eastAsia="ar-SA"/>
        </w:rPr>
        <w:t>Поставщик, не поставивший или недопоставивший товар в установленный срок, либо поставивший некачественный или некомплектный товар, обязан предоставить Заказчику письменные объяснения причин нарушения своих обязательств, и после получения уведомления Заказчика восполнить недопоставленное количество товара (доукомплектовать) или заменить товар на товар, соответствующий контракту, в срок, указанный в уведомлении, в пределах срока действия контракта, а также уплатить по требованию Заказчика неустойку (штраф, пени</w:t>
      </w:r>
      <w:proofErr w:type="gramEnd"/>
      <w:r w:rsidRPr="00832C98">
        <w:rPr>
          <w:bCs/>
          <w:lang w:eastAsia="ar-SA"/>
        </w:rPr>
        <w:t xml:space="preserve">), </w:t>
      </w:r>
      <w:proofErr w:type="gramStart"/>
      <w:r w:rsidRPr="00832C98">
        <w:rPr>
          <w:bCs/>
          <w:lang w:eastAsia="ar-SA"/>
        </w:rPr>
        <w:t>предусмотренную</w:t>
      </w:r>
      <w:proofErr w:type="gramEnd"/>
      <w:r w:rsidRPr="00832C98">
        <w:rPr>
          <w:bCs/>
          <w:lang w:eastAsia="ar-SA"/>
        </w:rPr>
        <w:t xml:space="preserve"> контрактом.</w:t>
      </w:r>
    </w:p>
    <w:p w:rsidR="00832C98" w:rsidRPr="00832C98" w:rsidRDefault="00832C98" w:rsidP="00832C98">
      <w:pPr>
        <w:suppressAutoHyphens/>
        <w:jc w:val="both"/>
        <w:rPr>
          <w:bCs/>
          <w:lang w:eastAsia="ar-SA"/>
        </w:rPr>
      </w:pPr>
      <w:r w:rsidRPr="00832C98">
        <w:rPr>
          <w:bCs/>
          <w:lang w:eastAsia="ar-SA"/>
        </w:rPr>
        <w:t>14.8. Принятый «Заказчиком» товар должен быть им осмотрен непосредственно в день приёмки.</w:t>
      </w:r>
    </w:p>
    <w:p w:rsidR="00832C98" w:rsidRPr="00832C98" w:rsidRDefault="00832C98" w:rsidP="00832C98">
      <w:pPr>
        <w:suppressAutoHyphens/>
        <w:jc w:val="both"/>
        <w:rPr>
          <w:bCs/>
          <w:lang w:eastAsia="ar-SA"/>
        </w:rPr>
      </w:pPr>
      <w:r w:rsidRPr="00832C98">
        <w:rPr>
          <w:bCs/>
          <w:lang w:eastAsia="ar-SA"/>
        </w:rPr>
        <w:t>14.9. В течени</w:t>
      </w:r>
      <w:proofErr w:type="gramStart"/>
      <w:r w:rsidRPr="00832C98">
        <w:rPr>
          <w:bCs/>
          <w:lang w:eastAsia="ar-SA"/>
        </w:rPr>
        <w:t>и</w:t>
      </w:r>
      <w:proofErr w:type="gramEnd"/>
      <w:r w:rsidRPr="00832C98">
        <w:rPr>
          <w:bCs/>
          <w:lang w:eastAsia="ar-SA"/>
        </w:rPr>
        <w:t xml:space="preserve"> 3 рабочих дней с момента получения товара и предоставления Поставщиком документов, оговоренных в п.8, «Заказчик» осуществляет приёмку поставляемого «Поставщиком» товара на соответствие его количества, комплектности, объёма и качества требованиям, установленным в контракте. </w:t>
      </w:r>
    </w:p>
    <w:p w:rsidR="00832C98" w:rsidRPr="00832C98" w:rsidRDefault="00832C98" w:rsidP="00832C98">
      <w:pPr>
        <w:suppressAutoHyphens/>
        <w:jc w:val="both"/>
        <w:rPr>
          <w:bCs/>
          <w:lang w:eastAsia="ar-SA"/>
        </w:rPr>
      </w:pPr>
      <w:r w:rsidRPr="00832C98">
        <w:rPr>
          <w:bCs/>
          <w:lang w:eastAsia="ar-SA"/>
        </w:rPr>
        <w:t xml:space="preserve">14.10. В этот же срок «Заказчик» обязан незамедлительно письменно уведомить «Поставщика» о выявленных несоответствиях или недостатках товара. </w:t>
      </w:r>
    </w:p>
    <w:p w:rsidR="00832C98" w:rsidRPr="00832C98" w:rsidRDefault="00832C98" w:rsidP="00832C98">
      <w:pPr>
        <w:suppressAutoHyphens/>
        <w:jc w:val="both"/>
        <w:rPr>
          <w:bCs/>
          <w:lang w:eastAsia="ar-SA"/>
        </w:rPr>
      </w:pPr>
      <w:r w:rsidRPr="00832C98">
        <w:rPr>
          <w:bCs/>
          <w:lang w:eastAsia="ar-SA"/>
        </w:rPr>
        <w:t>14.11. Поставляемый товар должен быть упакован с учётом её специфических свойств и особенностей таким образом, чтобы при обычных мерах обращения обеспечивалась её сохранность при транспортировке и хранении, маркировка продукции должна соответствовать требованиям нормативных документов. Упаковка не должна содержать вмятин, порезов, следов вскрытия или иных потерь товарного вида. Маркировка и оформление товара должна соответствовать требованиям нормативных документов.</w:t>
      </w:r>
    </w:p>
    <w:p w:rsidR="00832C98" w:rsidRPr="00832C98" w:rsidRDefault="00832C98" w:rsidP="00832C98">
      <w:pPr>
        <w:suppressAutoHyphens/>
        <w:jc w:val="both"/>
        <w:rPr>
          <w:bCs/>
          <w:lang w:eastAsia="ar-SA"/>
        </w:rPr>
      </w:pPr>
      <w:r w:rsidRPr="00832C98">
        <w:rPr>
          <w:bCs/>
          <w:lang w:eastAsia="ar-SA"/>
        </w:rPr>
        <w:t xml:space="preserve">14.12. Приёмка товара по качеству, соответствию техническим параметрам, проводится в момент его распаковки. В случае обнаружения </w:t>
      </w:r>
      <w:proofErr w:type="spellStart"/>
      <w:r w:rsidRPr="00832C98">
        <w:rPr>
          <w:bCs/>
          <w:lang w:eastAsia="ar-SA"/>
        </w:rPr>
        <w:t>внутритарного</w:t>
      </w:r>
      <w:proofErr w:type="spellEnd"/>
      <w:r w:rsidRPr="00832C98">
        <w:rPr>
          <w:bCs/>
          <w:lang w:eastAsia="ar-SA"/>
        </w:rPr>
        <w:t xml:space="preserve"> брака и (или) некомплектности составляется акт выявленных недостатков приёмки товара. </w:t>
      </w:r>
      <w:proofErr w:type="gramStart"/>
      <w:r w:rsidRPr="00832C98">
        <w:rPr>
          <w:bCs/>
          <w:lang w:eastAsia="ar-SA"/>
        </w:rPr>
        <w:t xml:space="preserve">Претензии по количеству мест могут быть заявлены Заказчиком в течение 3 (трёх) рабочих дней с момента его поставки, по количеству единиц товара </w:t>
      </w:r>
      <w:r w:rsidRPr="00832C98">
        <w:rPr>
          <w:bCs/>
          <w:lang w:eastAsia="ar-SA"/>
        </w:rPr>
        <w:lastRenderedPageBreak/>
        <w:t>в каждом месте, браку, недостаче, нарушению целостности упаковки, маркировке и иной потере товарного вида – в течение 10 (десяти) рабочих дней с момента получения товара, по качеству товара – в течение всего срока его годности, при соблюдении Заказчиком требуемых условий</w:t>
      </w:r>
      <w:proofErr w:type="gramEnd"/>
      <w:r w:rsidRPr="00832C98">
        <w:rPr>
          <w:bCs/>
          <w:lang w:eastAsia="ar-SA"/>
        </w:rPr>
        <w:t xml:space="preserve"> хранения.</w:t>
      </w:r>
    </w:p>
    <w:p w:rsidR="00832C98" w:rsidRPr="00832C98" w:rsidRDefault="00832C98" w:rsidP="00832C98">
      <w:pPr>
        <w:suppressAutoHyphens/>
        <w:jc w:val="both"/>
        <w:rPr>
          <w:bCs/>
          <w:lang w:eastAsia="ar-SA"/>
        </w:rPr>
      </w:pPr>
      <w:r w:rsidRPr="00832C98">
        <w:rPr>
          <w:bCs/>
          <w:lang w:eastAsia="ar-SA"/>
        </w:rPr>
        <w:t>14.13. Поставщик обязан рассмотреть полученную претензию или рекламацию по комплектности или качеству и дать ответ по существу в течение 10 (десяти) календарных дней с момента её получения. Брак подлежит замене, а некомплектный товар подлежит доукомплектованию в течение 10 (десяти) календарных дней. Расходы, связанные с заменой, доукомплектованием и (или) устранением брака, несёт Поставщик.</w:t>
      </w:r>
    </w:p>
    <w:p w:rsidR="00832C98" w:rsidRPr="00832C98" w:rsidRDefault="00832C98" w:rsidP="00832C98">
      <w:pPr>
        <w:suppressAutoHyphens/>
        <w:jc w:val="both"/>
        <w:rPr>
          <w:bCs/>
          <w:lang w:eastAsia="ar-SA"/>
        </w:rPr>
      </w:pPr>
      <w:r w:rsidRPr="00832C98">
        <w:rPr>
          <w:bCs/>
          <w:lang w:eastAsia="ar-SA"/>
        </w:rPr>
        <w:t>14.14. Риски случайной гибели, порчи или утраты товара лежат на Поставщике до передачи товара Заказчику.</w:t>
      </w:r>
    </w:p>
    <w:p w:rsidR="00832C98" w:rsidRPr="00832C98" w:rsidRDefault="00832C98" w:rsidP="00832C98">
      <w:pPr>
        <w:suppressAutoHyphens/>
        <w:jc w:val="both"/>
        <w:rPr>
          <w:bCs/>
          <w:lang w:eastAsia="ar-SA"/>
        </w:rPr>
      </w:pPr>
      <w:r w:rsidRPr="00832C98">
        <w:rPr>
          <w:bCs/>
          <w:lang w:eastAsia="ar-SA"/>
        </w:rPr>
        <w:t>14.15. Факт доставки товара Заказчику подтверждается подписанием обеими сторонами товарной накладной.</w:t>
      </w:r>
    </w:p>
    <w:p w:rsidR="00832C98" w:rsidRPr="00832C98" w:rsidRDefault="00832C98" w:rsidP="00832C98">
      <w:pPr>
        <w:suppressAutoHyphens/>
        <w:jc w:val="both"/>
        <w:rPr>
          <w:b/>
          <w:bCs/>
          <w:lang w:eastAsia="ar-SA"/>
        </w:rPr>
      </w:pPr>
    </w:p>
    <w:p w:rsidR="00832C98" w:rsidRPr="00832C98" w:rsidRDefault="00832C98" w:rsidP="00832C98">
      <w:pPr>
        <w:suppressAutoHyphens/>
        <w:jc w:val="both"/>
        <w:rPr>
          <w:b/>
          <w:bCs/>
          <w:lang w:eastAsia="ar-SA"/>
        </w:rPr>
      </w:pPr>
      <w:r w:rsidRPr="00832C98">
        <w:rPr>
          <w:b/>
          <w:bCs/>
          <w:lang w:eastAsia="ar-SA"/>
        </w:rPr>
        <w:t>15. Обеспечение исполнения контракта</w:t>
      </w:r>
    </w:p>
    <w:p w:rsidR="00832C98" w:rsidRPr="00832C98" w:rsidRDefault="00832C98" w:rsidP="00832C98">
      <w:pPr>
        <w:suppressAutoHyphens/>
        <w:jc w:val="both"/>
        <w:rPr>
          <w:color w:val="000000"/>
          <w:lang w:eastAsia="ar-SA"/>
        </w:rPr>
      </w:pPr>
      <w:r w:rsidRPr="00832C98">
        <w:rPr>
          <w:lang w:eastAsia="ar-SA"/>
        </w:rPr>
        <w:t>15.1. Поставщик при заключении настоящего контракта, до момента его подписания, должен представить Заказчику обеспечение исполнения контракта в размере 30 (тридцати) процентов от цены контракта.</w:t>
      </w:r>
    </w:p>
    <w:p w:rsidR="00832C98" w:rsidRPr="00832C98" w:rsidRDefault="00832C98" w:rsidP="00832C98">
      <w:pPr>
        <w:suppressAutoHyphens/>
        <w:jc w:val="both"/>
        <w:rPr>
          <w:lang w:eastAsia="ar-SA"/>
        </w:rPr>
      </w:pPr>
      <w:r w:rsidRPr="00832C98">
        <w:rPr>
          <w:lang w:eastAsia="ar-SA"/>
        </w:rPr>
        <w:t xml:space="preserve">15.2. </w:t>
      </w:r>
      <w:proofErr w:type="gramStart"/>
      <w:r w:rsidRPr="00832C98">
        <w:rPr>
          <w:lang w:eastAsia="ar-SA"/>
        </w:rPr>
        <w:t>Обеспечение исполнения настоящего контракта предоставляется Поставщиком в виде безотзывной банковской гарантии, соответствующим требованиям ст.45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выданной банком или иной кредитной организацией, или передачи Заказчику в залог денежных средств, в том числе в форме вклада (депозита).</w:t>
      </w:r>
      <w:proofErr w:type="gramEnd"/>
      <w:r w:rsidRPr="00832C98">
        <w:rPr>
          <w:lang w:eastAsia="ar-SA"/>
        </w:rPr>
        <w:t xml:space="preserve"> Способ обеспечения исполнения контракта определяется Поставщиком самостоятельно.</w:t>
      </w:r>
    </w:p>
    <w:p w:rsidR="00832C98" w:rsidRPr="00832C98" w:rsidRDefault="00832C98" w:rsidP="00832C98">
      <w:pPr>
        <w:suppressAutoHyphens/>
        <w:jc w:val="both"/>
        <w:rPr>
          <w:lang w:eastAsia="ar-SA"/>
        </w:rPr>
      </w:pPr>
      <w:r w:rsidRPr="00832C98">
        <w:rPr>
          <w:lang w:eastAsia="ar-SA"/>
        </w:rPr>
        <w:t>15.3. Срок действия банковской гарантии должен превышать срок действия контракта не менее чем на один месяц.</w:t>
      </w:r>
    </w:p>
    <w:p w:rsidR="00832C98" w:rsidRPr="00832C98" w:rsidRDefault="00832C98" w:rsidP="00832C98">
      <w:pPr>
        <w:suppressAutoHyphens/>
        <w:jc w:val="both"/>
        <w:rPr>
          <w:lang w:eastAsia="ar-SA"/>
        </w:rPr>
      </w:pPr>
      <w:r w:rsidRPr="00832C98">
        <w:rPr>
          <w:lang w:eastAsia="ar-SA"/>
        </w:rPr>
        <w:t xml:space="preserve">15.4.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следующие реквизиты Заказчика: ИНН 7325019720 КПП 732501001 </w:t>
      </w:r>
      <w:proofErr w:type="gramStart"/>
      <w:r w:rsidRPr="00832C98">
        <w:rPr>
          <w:lang w:eastAsia="ar-SA"/>
        </w:rPr>
        <w:t>р</w:t>
      </w:r>
      <w:proofErr w:type="gramEnd"/>
      <w:r w:rsidRPr="00832C98">
        <w:rPr>
          <w:lang w:eastAsia="ar-SA"/>
        </w:rPr>
        <w:t>/с 40302810373087000002 Отделение Ульяновск г. Ульяновск УФК по Ульяновской области (ГУ-Ульяновское РО Фонда социального страхования Российской Федерации, л/с 05684999970) БИК 047308001 ОКТМО 73701000001.</w:t>
      </w:r>
    </w:p>
    <w:p w:rsidR="00832C98" w:rsidRPr="00832C98" w:rsidRDefault="00832C98" w:rsidP="00832C98">
      <w:pPr>
        <w:suppressAutoHyphens/>
        <w:jc w:val="both"/>
        <w:rPr>
          <w:lang w:eastAsia="ar-SA"/>
        </w:rPr>
      </w:pPr>
      <w:r w:rsidRPr="00832C98">
        <w:rPr>
          <w:lang w:eastAsia="ar-SA"/>
        </w:rPr>
        <w:t>15.5.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32C98" w:rsidRPr="00832C98" w:rsidRDefault="00832C98" w:rsidP="00832C98">
      <w:pPr>
        <w:suppressAutoHyphens/>
        <w:jc w:val="both"/>
        <w:rPr>
          <w:lang w:eastAsia="ar-SA"/>
        </w:rPr>
      </w:pPr>
      <w:r w:rsidRPr="00832C98">
        <w:rPr>
          <w:lang w:eastAsia="ar-SA"/>
        </w:rPr>
        <w:t>15.6. Средства по обеспечению исполнения контракта возвращаются Поставщику в течени</w:t>
      </w:r>
      <w:proofErr w:type="gramStart"/>
      <w:r w:rsidRPr="00832C98">
        <w:rPr>
          <w:lang w:eastAsia="ar-SA"/>
        </w:rPr>
        <w:t>и</w:t>
      </w:r>
      <w:proofErr w:type="gramEnd"/>
      <w:r w:rsidRPr="00832C98">
        <w:rPr>
          <w:lang w:eastAsia="ar-SA"/>
        </w:rPr>
        <w:t xml:space="preserve"> 5 (пяти) банковских дней после исполнения Поставщиком своих обязательств по контракту на основании письменного заявления от Поставщика.</w:t>
      </w:r>
    </w:p>
    <w:p w:rsidR="00832C98" w:rsidRPr="00832C98" w:rsidRDefault="00832C98" w:rsidP="00832C98">
      <w:pPr>
        <w:suppressAutoHyphens/>
        <w:jc w:val="both"/>
        <w:rPr>
          <w:lang w:eastAsia="ar-SA"/>
        </w:rPr>
      </w:pPr>
      <w:r w:rsidRPr="00832C98">
        <w:rPr>
          <w:lang w:eastAsia="ar-SA"/>
        </w:rPr>
        <w:t>15.7. Заказчик вправе требовать от гаранта, выдавшего обеспечение, выплатить денежную сумму, указанную выше в настоящем контракте, или удержать перечисленный Поставщиком залог в случае невыполнения Поставщиком обязательств по настоящему контракту.</w:t>
      </w:r>
    </w:p>
    <w:p w:rsidR="00832C98" w:rsidRPr="00832C98" w:rsidRDefault="00832C98" w:rsidP="00832C98">
      <w:pPr>
        <w:suppressAutoHyphens/>
        <w:jc w:val="both"/>
        <w:rPr>
          <w:b/>
          <w:bCs/>
          <w:lang w:eastAsia="ar-SA"/>
        </w:rPr>
      </w:pPr>
      <w:r w:rsidRPr="00832C98">
        <w:rPr>
          <w:lang w:eastAsia="ar-SA"/>
        </w:rPr>
        <w:t xml:space="preserve">15.8. </w:t>
      </w:r>
      <w:proofErr w:type="gramStart"/>
      <w:r w:rsidRPr="00832C98">
        <w:rPr>
          <w:lang w:eastAsia="ar-SA"/>
        </w:rPr>
        <w:t>Если в ходе аукциона начальная (максимальная) цена контракта, не превышающая 15 млн. руб., снижена на 25 процентов и более, то Поставщик предоставляет по выбору либо повышенное обеспечение (в размере, превышающем в полтора раза размер обеспечения исполнения контракта, указанный в п. 6.1. контракта), либо информацию, подтверждающую его добросовестность в соответствии с ч. 3, ст. 37 Федерального закона от 05.04.2013 № 44-ФЗ, с</w:t>
      </w:r>
      <w:proofErr w:type="gramEnd"/>
      <w:r w:rsidRPr="00832C98">
        <w:rPr>
          <w:lang w:eastAsia="ar-SA"/>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32C98" w:rsidRPr="00832C98" w:rsidRDefault="00832C98" w:rsidP="00832C98">
      <w:pPr>
        <w:suppressAutoHyphens/>
        <w:jc w:val="both"/>
        <w:rPr>
          <w:bCs/>
          <w:u w:val="single"/>
          <w:lang w:eastAsia="ar-SA"/>
        </w:rPr>
      </w:pPr>
      <w:r w:rsidRPr="00832C98">
        <w:rPr>
          <w:b/>
          <w:bCs/>
          <w:lang w:eastAsia="ar-SA"/>
        </w:rPr>
        <w:t>16</w:t>
      </w:r>
      <w:r w:rsidRPr="00832C98">
        <w:rPr>
          <w:lang w:eastAsia="ar-SA"/>
        </w:rPr>
        <w:t>.</w:t>
      </w:r>
      <w:r w:rsidRPr="00832C98">
        <w:rPr>
          <w:b/>
          <w:bCs/>
          <w:lang w:eastAsia="ar-SA"/>
        </w:rPr>
        <w:t xml:space="preserve"> Требования к гарантийному сроку эксплуатации товара: </w:t>
      </w:r>
      <w:r w:rsidRPr="00832C98">
        <w:rPr>
          <w:lang w:eastAsia="ar-SA"/>
        </w:rPr>
        <w:t xml:space="preserve">— не менее 12 </w:t>
      </w:r>
      <w:r w:rsidRPr="00832C98">
        <w:rPr>
          <w:bCs/>
          <w:lang w:eastAsia="ar-SA"/>
        </w:rPr>
        <w:t>месяцев со дня поставки товара на склад Заказчика и подписания обеими сторонами товарной накладной.</w:t>
      </w:r>
    </w:p>
    <w:sectPr w:rsidR="00832C98" w:rsidRPr="00832C98" w:rsidSect="00FF7E4F">
      <w:headerReference w:type="default" r:id="rId9"/>
      <w:footerReference w:type="even" r:id="rId10"/>
      <w:headerReference w:type="first" r:id="rId11"/>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6C" w:rsidRDefault="0009576C">
      <w:r>
        <w:separator/>
      </w:r>
    </w:p>
  </w:endnote>
  <w:endnote w:type="continuationSeparator" w:id="0">
    <w:p w:rsidR="0009576C" w:rsidRDefault="0009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E4" w:rsidRDefault="003147E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3147E4" w:rsidRDefault="003147E4">
    <w:pPr>
      <w:pStyle w:val="af3"/>
    </w:pPr>
  </w:p>
  <w:p w:rsidR="003147E4" w:rsidRDefault="003147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6C" w:rsidRDefault="0009576C">
      <w:r>
        <w:separator/>
      </w:r>
    </w:p>
  </w:footnote>
  <w:footnote w:type="continuationSeparator" w:id="0">
    <w:p w:rsidR="0009576C" w:rsidRDefault="0009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56431"/>
      <w:docPartObj>
        <w:docPartGallery w:val="Page Numbers (Top of Page)"/>
        <w:docPartUnique/>
      </w:docPartObj>
    </w:sdtPr>
    <w:sdtEndPr/>
    <w:sdtContent>
      <w:p w:rsidR="003147E4" w:rsidRDefault="003147E4">
        <w:pPr>
          <w:pStyle w:val="af1"/>
          <w:jc w:val="center"/>
        </w:pPr>
        <w:r>
          <w:fldChar w:fldCharType="begin"/>
        </w:r>
        <w:r>
          <w:instrText>PAGE   \* MERGEFORMAT</w:instrText>
        </w:r>
        <w:r>
          <w:fldChar w:fldCharType="separate"/>
        </w:r>
        <w:r w:rsidR="006B2060">
          <w:rPr>
            <w:noProof/>
          </w:rPr>
          <w:t>2</w:t>
        </w:r>
        <w:r>
          <w:fldChar w:fldCharType="end"/>
        </w:r>
      </w:p>
    </w:sdtContent>
  </w:sdt>
  <w:p w:rsidR="003147E4" w:rsidRDefault="003147E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94347"/>
      <w:docPartObj>
        <w:docPartGallery w:val="Page Numbers (Top of Page)"/>
        <w:docPartUnique/>
      </w:docPartObj>
    </w:sdtPr>
    <w:sdtEndPr/>
    <w:sdtContent>
      <w:p w:rsidR="003147E4" w:rsidRDefault="003147E4">
        <w:pPr>
          <w:pStyle w:val="af1"/>
          <w:jc w:val="center"/>
        </w:pPr>
        <w:r>
          <w:fldChar w:fldCharType="begin"/>
        </w:r>
        <w:r>
          <w:instrText>PAGE   \* MERGEFORMAT</w:instrText>
        </w:r>
        <w:r>
          <w:fldChar w:fldCharType="separate"/>
        </w:r>
        <w:r w:rsidR="006B2060">
          <w:rPr>
            <w:noProof/>
          </w:rPr>
          <w:t>1</w:t>
        </w:r>
        <w:r>
          <w:fldChar w:fldCharType="end"/>
        </w:r>
      </w:p>
    </w:sdtContent>
  </w:sdt>
  <w:p w:rsidR="003147E4" w:rsidRDefault="003147E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7"/>
    <w:multiLevelType w:val="singleLevel"/>
    <w:tmpl w:val="00000007"/>
    <w:name w:val="WW8Num7"/>
    <w:lvl w:ilvl="0">
      <w:start w:val="1"/>
      <w:numFmt w:val="bullet"/>
      <w:lvlText w:val=""/>
      <w:lvlJc w:val="left"/>
      <w:pPr>
        <w:tabs>
          <w:tab w:val="num" w:pos="360"/>
        </w:tabs>
        <w:ind w:left="0" w:firstLine="0"/>
      </w:pPr>
      <w:rPr>
        <w:rFonts w:ascii="Symbol" w:hAnsi="Symbol"/>
      </w:r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23577DB"/>
    <w:multiLevelType w:val="hybridMultilevel"/>
    <w:tmpl w:val="B96AB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8"/>
  </w:num>
  <w:num w:numId="12">
    <w:abstractNumId w:val="35"/>
  </w:num>
  <w:num w:numId="13">
    <w:abstractNumId w:val="22"/>
  </w:num>
  <w:num w:numId="14">
    <w:abstractNumId w:val="48"/>
  </w:num>
  <w:num w:numId="15">
    <w:abstractNumId w:val="62"/>
  </w:num>
  <w:num w:numId="16">
    <w:abstractNumId w:val="38"/>
  </w:num>
  <w:num w:numId="17">
    <w:abstractNumId w:val="14"/>
  </w:num>
  <w:num w:numId="18">
    <w:abstractNumId w:val="70"/>
  </w:num>
  <w:num w:numId="19">
    <w:abstractNumId w:val="25"/>
  </w:num>
  <w:num w:numId="20">
    <w:abstractNumId w:val="19"/>
  </w:num>
  <w:num w:numId="21">
    <w:abstractNumId w:val="46"/>
  </w:num>
  <w:num w:numId="22">
    <w:abstractNumId w:val="20"/>
  </w:num>
  <w:num w:numId="23">
    <w:abstractNumId w:val="18"/>
  </w:num>
  <w:num w:numId="24">
    <w:abstractNumId w:val="26"/>
  </w:num>
  <w:num w:numId="25">
    <w:abstractNumId w:val="69"/>
  </w:num>
  <w:num w:numId="26">
    <w:abstractNumId w:val="64"/>
  </w:num>
  <w:num w:numId="27">
    <w:abstractNumId w:val="45"/>
  </w:num>
  <w:num w:numId="28">
    <w:abstractNumId w:val="43"/>
  </w:num>
  <w:num w:numId="29">
    <w:abstractNumId w:val="30"/>
  </w:num>
  <w:num w:numId="30">
    <w:abstractNumId w:val="59"/>
  </w:num>
  <w:num w:numId="31">
    <w:abstractNumId w:val="37"/>
  </w:num>
  <w:num w:numId="32">
    <w:abstractNumId w:val="27"/>
  </w:num>
  <w:num w:numId="33">
    <w:abstractNumId w:val="49"/>
  </w:num>
  <w:num w:numId="34">
    <w:abstractNumId w:val="52"/>
  </w:num>
  <w:num w:numId="35">
    <w:abstractNumId w:val="63"/>
  </w:num>
  <w:num w:numId="36">
    <w:abstractNumId w:val="51"/>
  </w:num>
  <w:num w:numId="37">
    <w:abstractNumId w:val="40"/>
  </w:num>
  <w:num w:numId="38">
    <w:abstractNumId w:val="67"/>
  </w:num>
  <w:num w:numId="39">
    <w:abstractNumId w:val="28"/>
  </w:num>
  <w:num w:numId="40">
    <w:abstractNumId w:val="11"/>
    <w:lvlOverride w:ilvl="0">
      <w:startOverride w:val="1"/>
    </w:lvlOverride>
  </w:num>
  <w:num w:numId="41">
    <w:abstractNumId w:val="24"/>
  </w:num>
  <w:num w:numId="42">
    <w:abstractNumId w:val="53"/>
  </w:num>
  <w:num w:numId="43">
    <w:abstractNumId w:val="55"/>
  </w:num>
  <w:num w:numId="44">
    <w:abstractNumId w:val="15"/>
  </w:num>
  <w:num w:numId="45">
    <w:abstractNumId w:val="56"/>
  </w:num>
  <w:num w:numId="46">
    <w:abstractNumId w:val="31"/>
  </w:num>
  <w:num w:numId="47">
    <w:abstractNumId w:val="57"/>
  </w:num>
  <w:num w:numId="48">
    <w:abstractNumId w:val="17"/>
  </w:num>
  <w:num w:numId="49">
    <w:abstractNumId w:val="11"/>
  </w:num>
  <w:num w:numId="50">
    <w:abstractNumId w:val="42"/>
  </w:num>
  <w:num w:numId="51">
    <w:abstractNumId w:val="41"/>
  </w:num>
  <w:num w:numId="52">
    <w:abstractNumId w:val="61"/>
  </w:num>
  <w:num w:numId="53">
    <w:abstractNumId w:val="50"/>
  </w:num>
  <w:num w:numId="54">
    <w:abstractNumId w:val="23"/>
  </w:num>
  <w:num w:numId="55">
    <w:abstractNumId w:val="54"/>
  </w:num>
  <w:num w:numId="56">
    <w:abstractNumId w:val="60"/>
  </w:num>
  <w:num w:numId="57">
    <w:abstractNumId w:val="47"/>
  </w:num>
  <w:num w:numId="58">
    <w:abstractNumId w:val="32"/>
  </w:num>
  <w:num w:numId="59">
    <w:abstractNumId w:val="39"/>
  </w:num>
  <w:num w:numId="60">
    <w:abstractNumId w:val="68"/>
  </w:num>
  <w:num w:numId="61">
    <w:abstractNumId w:val="16"/>
  </w:num>
  <w:num w:numId="62">
    <w:abstractNumId w:val="65"/>
  </w:num>
  <w:num w:numId="63">
    <w:abstractNumId w:val="33"/>
  </w:num>
  <w:num w:numId="64">
    <w:abstractNumId w:val="44"/>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29"/>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1E97"/>
    <w:rsid w:val="00002149"/>
    <w:rsid w:val="00002A97"/>
    <w:rsid w:val="00002BC7"/>
    <w:rsid w:val="00003E20"/>
    <w:rsid w:val="0000459C"/>
    <w:rsid w:val="00004CB9"/>
    <w:rsid w:val="0000529E"/>
    <w:rsid w:val="000053FD"/>
    <w:rsid w:val="00005477"/>
    <w:rsid w:val="00005882"/>
    <w:rsid w:val="00006DA9"/>
    <w:rsid w:val="00010917"/>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75"/>
    <w:rsid w:val="0001664B"/>
    <w:rsid w:val="00016831"/>
    <w:rsid w:val="00016EE3"/>
    <w:rsid w:val="00017326"/>
    <w:rsid w:val="000201B1"/>
    <w:rsid w:val="00020620"/>
    <w:rsid w:val="000206BF"/>
    <w:rsid w:val="00020C3A"/>
    <w:rsid w:val="00021AF8"/>
    <w:rsid w:val="00021CB8"/>
    <w:rsid w:val="000226DE"/>
    <w:rsid w:val="0002286E"/>
    <w:rsid w:val="00022AC4"/>
    <w:rsid w:val="00022BCA"/>
    <w:rsid w:val="00022D11"/>
    <w:rsid w:val="00023877"/>
    <w:rsid w:val="00023AE9"/>
    <w:rsid w:val="000253C0"/>
    <w:rsid w:val="00025BD3"/>
    <w:rsid w:val="00025EE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EC3"/>
    <w:rsid w:val="00056FA4"/>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D"/>
    <w:rsid w:val="00082D5F"/>
    <w:rsid w:val="00083843"/>
    <w:rsid w:val="000839E0"/>
    <w:rsid w:val="00084986"/>
    <w:rsid w:val="00084AB8"/>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AF8"/>
    <w:rsid w:val="00094EB1"/>
    <w:rsid w:val="0009576C"/>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4A7"/>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3EB7"/>
    <w:rsid w:val="000D408B"/>
    <w:rsid w:val="000D4630"/>
    <w:rsid w:val="000D4764"/>
    <w:rsid w:val="000D4F08"/>
    <w:rsid w:val="000D53B4"/>
    <w:rsid w:val="000D5E6F"/>
    <w:rsid w:val="000D6594"/>
    <w:rsid w:val="000D65F9"/>
    <w:rsid w:val="000D6676"/>
    <w:rsid w:val="000D781C"/>
    <w:rsid w:val="000D7F68"/>
    <w:rsid w:val="000E0306"/>
    <w:rsid w:val="000E099C"/>
    <w:rsid w:val="000E0CC7"/>
    <w:rsid w:val="000E0FF2"/>
    <w:rsid w:val="000E106D"/>
    <w:rsid w:val="000E1CE5"/>
    <w:rsid w:val="000E1F3D"/>
    <w:rsid w:val="000E2081"/>
    <w:rsid w:val="000E20F6"/>
    <w:rsid w:val="000E2AA9"/>
    <w:rsid w:val="000E2ACB"/>
    <w:rsid w:val="000E2BC8"/>
    <w:rsid w:val="000E2BE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55B"/>
    <w:rsid w:val="0012366C"/>
    <w:rsid w:val="00123A4C"/>
    <w:rsid w:val="001240E8"/>
    <w:rsid w:val="0012549A"/>
    <w:rsid w:val="001256A9"/>
    <w:rsid w:val="0012592F"/>
    <w:rsid w:val="00125E43"/>
    <w:rsid w:val="00125EC9"/>
    <w:rsid w:val="00125F31"/>
    <w:rsid w:val="0012622A"/>
    <w:rsid w:val="001267FA"/>
    <w:rsid w:val="001270E6"/>
    <w:rsid w:val="00127B5E"/>
    <w:rsid w:val="00130506"/>
    <w:rsid w:val="001309BC"/>
    <w:rsid w:val="00130DF5"/>
    <w:rsid w:val="00130E2A"/>
    <w:rsid w:val="00131D0D"/>
    <w:rsid w:val="00131D4C"/>
    <w:rsid w:val="00131E7F"/>
    <w:rsid w:val="001322BB"/>
    <w:rsid w:val="0013261E"/>
    <w:rsid w:val="001327DD"/>
    <w:rsid w:val="00132996"/>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C68"/>
    <w:rsid w:val="00153975"/>
    <w:rsid w:val="001548E2"/>
    <w:rsid w:val="00155449"/>
    <w:rsid w:val="001555CE"/>
    <w:rsid w:val="0015575F"/>
    <w:rsid w:val="001558DE"/>
    <w:rsid w:val="001559C8"/>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91"/>
    <w:rsid w:val="00190AA8"/>
    <w:rsid w:val="0019109D"/>
    <w:rsid w:val="0019218A"/>
    <w:rsid w:val="001927D1"/>
    <w:rsid w:val="00192FAA"/>
    <w:rsid w:val="00193800"/>
    <w:rsid w:val="00194012"/>
    <w:rsid w:val="00194310"/>
    <w:rsid w:val="001944B8"/>
    <w:rsid w:val="00194FBB"/>
    <w:rsid w:val="00194FC7"/>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E83"/>
    <w:rsid w:val="001B7FE6"/>
    <w:rsid w:val="001C03F8"/>
    <w:rsid w:val="001C0F22"/>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318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4B"/>
    <w:rsid w:val="00263A75"/>
    <w:rsid w:val="00263E51"/>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2F4"/>
    <w:rsid w:val="002B63EE"/>
    <w:rsid w:val="002B6513"/>
    <w:rsid w:val="002B686C"/>
    <w:rsid w:val="002B6D0E"/>
    <w:rsid w:val="002B7162"/>
    <w:rsid w:val="002C0090"/>
    <w:rsid w:val="002C0810"/>
    <w:rsid w:val="002C092A"/>
    <w:rsid w:val="002C09A6"/>
    <w:rsid w:val="002C0E02"/>
    <w:rsid w:val="002C0F87"/>
    <w:rsid w:val="002C1049"/>
    <w:rsid w:val="002C1123"/>
    <w:rsid w:val="002C14BC"/>
    <w:rsid w:val="002C1A3D"/>
    <w:rsid w:val="002C1D38"/>
    <w:rsid w:val="002C20C4"/>
    <w:rsid w:val="002C26F4"/>
    <w:rsid w:val="002C2889"/>
    <w:rsid w:val="002C2D17"/>
    <w:rsid w:val="002C33D4"/>
    <w:rsid w:val="002C3F34"/>
    <w:rsid w:val="002C4708"/>
    <w:rsid w:val="002C4856"/>
    <w:rsid w:val="002C4C81"/>
    <w:rsid w:val="002C4C9D"/>
    <w:rsid w:val="002C4EA0"/>
    <w:rsid w:val="002C5886"/>
    <w:rsid w:val="002C5F04"/>
    <w:rsid w:val="002C65D8"/>
    <w:rsid w:val="002C69E5"/>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6160"/>
    <w:rsid w:val="002F6629"/>
    <w:rsid w:val="002F6942"/>
    <w:rsid w:val="002F7920"/>
    <w:rsid w:val="002F7CDF"/>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F0"/>
    <w:rsid w:val="003071F2"/>
    <w:rsid w:val="003075E4"/>
    <w:rsid w:val="0030786A"/>
    <w:rsid w:val="00307ABA"/>
    <w:rsid w:val="003100C5"/>
    <w:rsid w:val="0031022A"/>
    <w:rsid w:val="0031039C"/>
    <w:rsid w:val="0031073D"/>
    <w:rsid w:val="00310ECD"/>
    <w:rsid w:val="00311013"/>
    <w:rsid w:val="00311192"/>
    <w:rsid w:val="003112A5"/>
    <w:rsid w:val="0031140C"/>
    <w:rsid w:val="003127D6"/>
    <w:rsid w:val="00312F80"/>
    <w:rsid w:val="00313098"/>
    <w:rsid w:val="0031356E"/>
    <w:rsid w:val="003136AB"/>
    <w:rsid w:val="003138D1"/>
    <w:rsid w:val="00313B34"/>
    <w:rsid w:val="00313FD6"/>
    <w:rsid w:val="003140C4"/>
    <w:rsid w:val="003147E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5F0"/>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52E"/>
    <w:rsid w:val="003819A5"/>
    <w:rsid w:val="00381AFD"/>
    <w:rsid w:val="003831A6"/>
    <w:rsid w:val="0038336F"/>
    <w:rsid w:val="00384A2A"/>
    <w:rsid w:val="00384C68"/>
    <w:rsid w:val="00384CB6"/>
    <w:rsid w:val="00384CBA"/>
    <w:rsid w:val="003850BF"/>
    <w:rsid w:val="0038521D"/>
    <w:rsid w:val="0038533D"/>
    <w:rsid w:val="00385416"/>
    <w:rsid w:val="003858AD"/>
    <w:rsid w:val="00385B16"/>
    <w:rsid w:val="00386625"/>
    <w:rsid w:val="003869B4"/>
    <w:rsid w:val="00386B39"/>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548"/>
    <w:rsid w:val="003A28CF"/>
    <w:rsid w:val="003A2A50"/>
    <w:rsid w:val="003A3375"/>
    <w:rsid w:val="003A3B63"/>
    <w:rsid w:val="003A3C04"/>
    <w:rsid w:val="003A3C25"/>
    <w:rsid w:val="003A3C2A"/>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C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108E2"/>
    <w:rsid w:val="0041147E"/>
    <w:rsid w:val="00411941"/>
    <w:rsid w:val="00411D12"/>
    <w:rsid w:val="004121B3"/>
    <w:rsid w:val="004132BE"/>
    <w:rsid w:val="004133C1"/>
    <w:rsid w:val="0041387D"/>
    <w:rsid w:val="004139C8"/>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EC5"/>
    <w:rsid w:val="00425F42"/>
    <w:rsid w:val="004264CC"/>
    <w:rsid w:val="004268C7"/>
    <w:rsid w:val="004269A3"/>
    <w:rsid w:val="00426C75"/>
    <w:rsid w:val="00426E19"/>
    <w:rsid w:val="00427339"/>
    <w:rsid w:val="00427803"/>
    <w:rsid w:val="00430564"/>
    <w:rsid w:val="004308FA"/>
    <w:rsid w:val="0043266F"/>
    <w:rsid w:val="00432A0B"/>
    <w:rsid w:val="00432C7D"/>
    <w:rsid w:val="00433C1A"/>
    <w:rsid w:val="00434418"/>
    <w:rsid w:val="00435A8A"/>
    <w:rsid w:val="00435E2E"/>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107"/>
    <w:rsid w:val="004A6A9D"/>
    <w:rsid w:val="004A7235"/>
    <w:rsid w:val="004A73F0"/>
    <w:rsid w:val="004A75E0"/>
    <w:rsid w:val="004A78CC"/>
    <w:rsid w:val="004B0939"/>
    <w:rsid w:val="004B0E42"/>
    <w:rsid w:val="004B1180"/>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47"/>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7229"/>
    <w:rsid w:val="005A741F"/>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79A"/>
    <w:rsid w:val="005D2AC6"/>
    <w:rsid w:val="005D2F7D"/>
    <w:rsid w:val="005D2FA2"/>
    <w:rsid w:val="005D3AA3"/>
    <w:rsid w:val="005D48B5"/>
    <w:rsid w:val="005D5529"/>
    <w:rsid w:val="005D5C96"/>
    <w:rsid w:val="005D605C"/>
    <w:rsid w:val="005D6092"/>
    <w:rsid w:val="005D6326"/>
    <w:rsid w:val="005D6C44"/>
    <w:rsid w:val="005D6DD2"/>
    <w:rsid w:val="005D6E7E"/>
    <w:rsid w:val="005D6F86"/>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623"/>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3C7"/>
    <w:rsid w:val="0060675E"/>
    <w:rsid w:val="00606D30"/>
    <w:rsid w:val="006074C7"/>
    <w:rsid w:val="00607F09"/>
    <w:rsid w:val="006105F3"/>
    <w:rsid w:val="00610986"/>
    <w:rsid w:val="00610A70"/>
    <w:rsid w:val="00610AED"/>
    <w:rsid w:val="00611C66"/>
    <w:rsid w:val="00611CBE"/>
    <w:rsid w:val="00611F57"/>
    <w:rsid w:val="00612789"/>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46A5"/>
    <w:rsid w:val="00624EB5"/>
    <w:rsid w:val="006250BC"/>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930"/>
    <w:rsid w:val="006823C0"/>
    <w:rsid w:val="00682485"/>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060"/>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3"/>
    <w:rsid w:val="006C4C5A"/>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3D0"/>
    <w:rsid w:val="006F64B3"/>
    <w:rsid w:val="006F666E"/>
    <w:rsid w:val="006F67E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642D"/>
    <w:rsid w:val="007566BC"/>
    <w:rsid w:val="00757F09"/>
    <w:rsid w:val="00760382"/>
    <w:rsid w:val="0076190D"/>
    <w:rsid w:val="0076199F"/>
    <w:rsid w:val="00761EA2"/>
    <w:rsid w:val="007628AD"/>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8DA"/>
    <w:rsid w:val="00772B01"/>
    <w:rsid w:val="00772E64"/>
    <w:rsid w:val="007730F7"/>
    <w:rsid w:val="00773707"/>
    <w:rsid w:val="00773AB2"/>
    <w:rsid w:val="007747E4"/>
    <w:rsid w:val="00774E58"/>
    <w:rsid w:val="00775310"/>
    <w:rsid w:val="007755E4"/>
    <w:rsid w:val="0077598C"/>
    <w:rsid w:val="00775E2B"/>
    <w:rsid w:val="00775FB2"/>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846"/>
    <w:rsid w:val="007A2E6F"/>
    <w:rsid w:val="007A30A8"/>
    <w:rsid w:val="007A3196"/>
    <w:rsid w:val="007A3CE0"/>
    <w:rsid w:val="007A3FFA"/>
    <w:rsid w:val="007A44D6"/>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3222"/>
    <w:rsid w:val="0081361B"/>
    <w:rsid w:val="00813CC1"/>
    <w:rsid w:val="008145B5"/>
    <w:rsid w:val="00814661"/>
    <w:rsid w:val="00814667"/>
    <w:rsid w:val="00814760"/>
    <w:rsid w:val="00815338"/>
    <w:rsid w:val="0081566C"/>
    <w:rsid w:val="00815B0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30C6"/>
    <w:rsid w:val="0082347D"/>
    <w:rsid w:val="008234D0"/>
    <w:rsid w:val="00823570"/>
    <w:rsid w:val="008236D1"/>
    <w:rsid w:val="0082389C"/>
    <w:rsid w:val="00823D0A"/>
    <w:rsid w:val="00823E86"/>
    <w:rsid w:val="008242EC"/>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C98"/>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C80"/>
    <w:rsid w:val="0084003F"/>
    <w:rsid w:val="0084015F"/>
    <w:rsid w:val="008408E6"/>
    <w:rsid w:val="00840A29"/>
    <w:rsid w:val="00841235"/>
    <w:rsid w:val="0084143A"/>
    <w:rsid w:val="00841530"/>
    <w:rsid w:val="0084179C"/>
    <w:rsid w:val="00842023"/>
    <w:rsid w:val="00842F82"/>
    <w:rsid w:val="0084331E"/>
    <w:rsid w:val="008433A0"/>
    <w:rsid w:val="008434F1"/>
    <w:rsid w:val="00843CB9"/>
    <w:rsid w:val="00844308"/>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10F0"/>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928"/>
    <w:rsid w:val="008D5202"/>
    <w:rsid w:val="008D5292"/>
    <w:rsid w:val="008D62EA"/>
    <w:rsid w:val="008D6399"/>
    <w:rsid w:val="008D74F0"/>
    <w:rsid w:val="008D791A"/>
    <w:rsid w:val="008D7B68"/>
    <w:rsid w:val="008D7EAA"/>
    <w:rsid w:val="008D7EBE"/>
    <w:rsid w:val="008E0C06"/>
    <w:rsid w:val="008E0C59"/>
    <w:rsid w:val="008E0C77"/>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400A1"/>
    <w:rsid w:val="0094068C"/>
    <w:rsid w:val="00940917"/>
    <w:rsid w:val="00941238"/>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365"/>
    <w:rsid w:val="009908FB"/>
    <w:rsid w:val="00990918"/>
    <w:rsid w:val="00990A6B"/>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287"/>
    <w:rsid w:val="00996368"/>
    <w:rsid w:val="009963B3"/>
    <w:rsid w:val="00996590"/>
    <w:rsid w:val="00996696"/>
    <w:rsid w:val="0099720C"/>
    <w:rsid w:val="009975E1"/>
    <w:rsid w:val="00997D39"/>
    <w:rsid w:val="009A0694"/>
    <w:rsid w:val="009A0D14"/>
    <w:rsid w:val="009A11FB"/>
    <w:rsid w:val="009A1B07"/>
    <w:rsid w:val="009A32A4"/>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6A8"/>
    <w:rsid w:val="00A101DD"/>
    <w:rsid w:val="00A10734"/>
    <w:rsid w:val="00A109DC"/>
    <w:rsid w:val="00A10FA2"/>
    <w:rsid w:val="00A1132C"/>
    <w:rsid w:val="00A114D6"/>
    <w:rsid w:val="00A13358"/>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650"/>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A9"/>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AD3"/>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46F"/>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26C"/>
    <w:rsid w:val="00B1036D"/>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4104"/>
    <w:rsid w:val="00B7416D"/>
    <w:rsid w:val="00B74536"/>
    <w:rsid w:val="00B74957"/>
    <w:rsid w:val="00B749EC"/>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A14"/>
    <w:rsid w:val="00B83BA0"/>
    <w:rsid w:val="00B84191"/>
    <w:rsid w:val="00B86757"/>
    <w:rsid w:val="00B86C6A"/>
    <w:rsid w:val="00B86D13"/>
    <w:rsid w:val="00B875B5"/>
    <w:rsid w:val="00B87A79"/>
    <w:rsid w:val="00B87B2B"/>
    <w:rsid w:val="00B90296"/>
    <w:rsid w:val="00B9033E"/>
    <w:rsid w:val="00B90A1B"/>
    <w:rsid w:val="00B90C94"/>
    <w:rsid w:val="00B91033"/>
    <w:rsid w:val="00B91AA3"/>
    <w:rsid w:val="00B91F45"/>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8BD"/>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22"/>
    <w:rsid w:val="00BE5A9C"/>
    <w:rsid w:val="00BE63D6"/>
    <w:rsid w:val="00BE7704"/>
    <w:rsid w:val="00BE7C87"/>
    <w:rsid w:val="00BE7D27"/>
    <w:rsid w:val="00BE7E99"/>
    <w:rsid w:val="00BF05E4"/>
    <w:rsid w:val="00BF081B"/>
    <w:rsid w:val="00BF0CC1"/>
    <w:rsid w:val="00BF114D"/>
    <w:rsid w:val="00BF1A09"/>
    <w:rsid w:val="00BF1E9F"/>
    <w:rsid w:val="00BF281B"/>
    <w:rsid w:val="00BF2919"/>
    <w:rsid w:val="00BF2F35"/>
    <w:rsid w:val="00BF2FD2"/>
    <w:rsid w:val="00BF32D5"/>
    <w:rsid w:val="00BF33AD"/>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B87"/>
    <w:rsid w:val="00C4253F"/>
    <w:rsid w:val="00C4262F"/>
    <w:rsid w:val="00C42C20"/>
    <w:rsid w:val="00C42EB1"/>
    <w:rsid w:val="00C43441"/>
    <w:rsid w:val="00C435A6"/>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0B92"/>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734"/>
    <w:rsid w:val="00C739F1"/>
    <w:rsid w:val="00C73A1B"/>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670E"/>
    <w:rsid w:val="00C86B55"/>
    <w:rsid w:val="00C86CD2"/>
    <w:rsid w:val="00C87345"/>
    <w:rsid w:val="00C874F7"/>
    <w:rsid w:val="00C87E2F"/>
    <w:rsid w:val="00C9028F"/>
    <w:rsid w:val="00C90DEC"/>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4F4"/>
    <w:rsid w:val="00CD6563"/>
    <w:rsid w:val="00CD669F"/>
    <w:rsid w:val="00CD686D"/>
    <w:rsid w:val="00CD6919"/>
    <w:rsid w:val="00CD6AA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CB6"/>
    <w:rsid w:val="00D0675C"/>
    <w:rsid w:val="00D06B4C"/>
    <w:rsid w:val="00D06D37"/>
    <w:rsid w:val="00D07060"/>
    <w:rsid w:val="00D0708E"/>
    <w:rsid w:val="00D07375"/>
    <w:rsid w:val="00D0765E"/>
    <w:rsid w:val="00D077DD"/>
    <w:rsid w:val="00D079AF"/>
    <w:rsid w:val="00D07C08"/>
    <w:rsid w:val="00D07D58"/>
    <w:rsid w:val="00D07F92"/>
    <w:rsid w:val="00D10C0E"/>
    <w:rsid w:val="00D11252"/>
    <w:rsid w:val="00D11296"/>
    <w:rsid w:val="00D1173D"/>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096"/>
    <w:rsid w:val="00D3710F"/>
    <w:rsid w:val="00D37201"/>
    <w:rsid w:val="00D376DE"/>
    <w:rsid w:val="00D379B1"/>
    <w:rsid w:val="00D37AE0"/>
    <w:rsid w:val="00D37B03"/>
    <w:rsid w:val="00D37EB5"/>
    <w:rsid w:val="00D37F1D"/>
    <w:rsid w:val="00D40015"/>
    <w:rsid w:val="00D40075"/>
    <w:rsid w:val="00D4030B"/>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181C"/>
    <w:rsid w:val="00D620C4"/>
    <w:rsid w:val="00D62180"/>
    <w:rsid w:val="00D62D9D"/>
    <w:rsid w:val="00D63147"/>
    <w:rsid w:val="00D63150"/>
    <w:rsid w:val="00D636C9"/>
    <w:rsid w:val="00D6449D"/>
    <w:rsid w:val="00D646CA"/>
    <w:rsid w:val="00D64AB5"/>
    <w:rsid w:val="00D654EB"/>
    <w:rsid w:val="00D65711"/>
    <w:rsid w:val="00D65AE9"/>
    <w:rsid w:val="00D6616D"/>
    <w:rsid w:val="00D66898"/>
    <w:rsid w:val="00D668DD"/>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6F3"/>
    <w:rsid w:val="00D80989"/>
    <w:rsid w:val="00D81175"/>
    <w:rsid w:val="00D81807"/>
    <w:rsid w:val="00D81C30"/>
    <w:rsid w:val="00D81E8B"/>
    <w:rsid w:val="00D81F55"/>
    <w:rsid w:val="00D827E3"/>
    <w:rsid w:val="00D82937"/>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3B3"/>
    <w:rsid w:val="00DC45D6"/>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3E83"/>
    <w:rsid w:val="00DE450C"/>
    <w:rsid w:val="00DE4A02"/>
    <w:rsid w:val="00DE4E5B"/>
    <w:rsid w:val="00DE51A4"/>
    <w:rsid w:val="00DE5557"/>
    <w:rsid w:val="00DE577D"/>
    <w:rsid w:val="00DE57AD"/>
    <w:rsid w:val="00DE5894"/>
    <w:rsid w:val="00DE5DA6"/>
    <w:rsid w:val="00DE682B"/>
    <w:rsid w:val="00DE6B45"/>
    <w:rsid w:val="00DE6EB6"/>
    <w:rsid w:val="00DE6F96"/>
    <w:rsid w:val="00DE7030"/>
    <w:rsid w:val="00DE721F"/>
    <w:rsid w:val="00DE7665"/>
    <w:rsid w:val="00DE7925"/>
    <w:rsid w:val="00DE7B14"/>
    <w:rsid w:val="00DE7BC1"/>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02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D41"/>
    <w:rsid w:val="00EB64A7"/>
    <w:rsid w:val="00EB721B"/>
    <w:rsid w:val="00EB739B"/>
    <w:rsid w:val="00EB7764"/>
    <w:rsid w:val="00EB78A2"/>
    <w:rsid w:val="00EB7A52"/>
    <w:rsid w:val="00EB7CA4"/>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C82"/>
    <w:rsid w:val="00F73E23"/>
    <w:rsid w:val="00F7418E"/>
    <w:rsid w:val="00F74588"/>
    <w:rsid w:val="00F74649"/>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421"/>
    <w:rsid w:val="00F97D2E"/>
    <w:rsid w:val="00F97E35"/>
    <w:rsid w:val="00F97EF5"/>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68D"/>
    <w:rsid w:val="00FA6B65"/>
    <w:rsid w:val="00FA7126"/>
    <w:rsid w:val="00FA7461"/>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050"/>
    <w:rsid w:val="00FC6214"/>
    <w:rsid w:val="00FC6F1E"/>
    <w:rsid w:val="00FC78D1"/>
    <w:rsid w:val="00FC7B9C"/>
    <w:rsid w:val="00FD047C"/>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5A7"/>
    <w:rsid w:val="00FE1AD2"/>
    <w:rsid w:val="00FE2B74"/>
    <w:rsid w:val="00FE3239"/>
    <w:rsid w:val="00FE38E4"/>
    <w:rsid w:val="00FE3953"/>
    <w:rsid w:val="00FE3B25"/>
    <w:rsid w:val="00FE3C67"/>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3395340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3649114">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0350213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2527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EC3D-1F07-4F68-BF0D-1E1A9B58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Романов Дмитрий Алексеевич</cp:lastModifiedBy>
  <cp:revision>2</cp:revision>
  <cp:lastPrinted>2019-03-26T12:18:00Z</cp:lastPrinted>
  <dcterms:created xsi:type="dcterms:W3CDTF">2019-08-06T12:31:00Z</dcterms:created>
  <dcterms:modified xsi:type="dcterms:W3CDTF">2019-08-06T12:31:00Z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