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2C9" w:rsidRDefault="006012C9" w:rsidP="00B2151F">
      <w:pPr>
        <w:ind w:firstLine="567"/>
        <w:jc w:val="both"/>
        <w:rPr>
          <w:rFonts w:eastAsia="Calibri"/>
          <w:bCs/>
          <w:sz w:val="22"/>
          <w:szCs w:val="22"/>
        </w:rPr>
      </w:pPr>
    </w:p>
    <w:p w:rsidR="003A2548" w:rsidRPr="003A2548" w:rsidRDefault="003A2548" w:rsidP="003A2548">
      <w:pPr>
        <w:pStyle w:val="aff"/>
        <w:rPr>
          <w:bCs/>
          <w:szCs w:val="26"/>
        </w:rPr>
      </w:pPr>
      <w:r w:rsidRPr="003A2548">
        <w:rPr>
          <w:bCs/>
          <w:szCs w:val="26"/>
        </w:rPr>
        <w:t>ТЕХНИЧЕСКОЕ ЗАДАНИЕ</w:t>
      </w:r>
    </w:p>
    <w:p w:rsidR="00F413CE" w:rsidRPr="0017031E" w:rsidRDefault="00F413CE" w:rsidP="00F413CE">
      <w:pPr>
        <w:keepNext/>
        <w:overflowPunct w:val="0"/>
        <w:autoSpaceDE w:val="0"/>
        <w:autoSpaceDN w:val="0"/>
        <w:adjustRightInd w:val="0"/>
        <w:spacing w:line="360" w:lineRule="auto"/>
        <w:jc w:val="center"/>
        <w:textAlignment w:val="baseline"/>
        <w:outlineLvl w:val="0"/>
        <w:rPr>
          <w:b/>
          <w:bCs/>
          <w:kern w:val="28"/>
          <w:lang w:bidi="ru-RU"/>
        </w:rPr>
      </w:pPr>
      <w:r w:rsidRPr="0017031E">
        <w:rPr>
          <w:b/>
          <w:bCs/>
          <w:color w:val="000000"/>
        </w:rPr>
        <w:t xml:space="preserve">к </w:t>
      </w:r>
      <w:r w:rsidRPr="0017031E">
        <w:rPr>
          <w:b/>
          <w:color w:val="000000"/>
          <w:kern w:val="1"/>
        </w:rPr>
        <w:t>аукциону в электронной форме</w:t>
      </w:r>
      <w:r w:rsidRPr="0017031E">
        <w:rPr>
          <w:b/>
          <w:bCs/>
          <w:color w:val="000000"/>
        </w:rPr>
        <w:t xml:space="preserve"> на</w:t>
      </w:r>
      <w:r w:rsidRPr="0017031E">
        <w:rPr>
          <w:rFonts w:eastAsia="Lucida Sans Unicode" w:cs="Tahoma"/>
          <w:b/>
          <w:lang w:eastAsia="en-US" w:bidi="en-US"/>
        </w:rPr>
        <w:t xml:space="preserve"> </w:t>
      </w:r>
      <w:r w:rsidRPr="0017031E">
        <w:rPr>
          <w:b/>
        </w:rPr>
        <w:t>выполнение работ по обеспечению инвалидов в 2019 году протезами нижних конечностей</w:t>
      </w:r>
    </w:p>
    <w:p w:rsidR="00F413CE" w:rsidRDefault="00F413CE" w:rsidP="00F413CE">
      <w:pPr>
        <w:pStyle w:val="afa"/>
        <w:rPr>
          <w:color w:val="000000"/>
          <w:szCs w:val="26"/>
        </w:rPr>
      </w:pPr>
      <w:r>
        <w:rPr>
          <w:color w:val="000000"/>
          <w:szCs w:val="26"/>
        </w:rPr>
        <w:t xml:space="preserve">ИКЗ </w:t>
      </w:r>
      <w:r w:rsidRPr="00BA04C6">
        <w:rPr>
          <w:color w:val="000000"/>
          <w:szCs w:val="26"/>
        </w:rPr>
        <w:t>191732501972073250100100510333250323</w:t>
      </w:r>
    </w:p>
    <w:p w:rsidR="00F413CE" w:rsidRPr="0056246E" w:rsidRDefault="00F413CE" w:rsidP="00F413CE">
      <w:pPr>
        <w:tabs>
          <w:tab w:val="left" w:pos="1125"/>
        </w:tabs>
        <w:jc w:val="both"/>
        <w:rPr>
          <w:b/>
          <w:bCs/>
        </w:rPr>
      </w:pPr>
      <w:r>
        <w:rPr>
          <w:b/>
          <w:bCs/>
        </w:rPr>
        <w:t>1</w:t>
      </w:r>
      <w:r w:rsidRPr="0056246E">
        <w:rPr>
          <w:b/>
          <w:bCs/>
        </w:rPr>
        <w:t>.Цель.</w:t>
      </w:r>
    </w:p>
    <w:p w:rsidR="00F413CE" w:rsidRPr="0056246E" w:rsidRDefault="00F413CE" w:rsidP="00F413CE">
      <w:pPr>
        <w:tabs>
          <w:tab w:val="left" w:pos="720"/>
        </w:tabs>
        <w:jc w:val="both"/>
        <w:rPr>
          <w:color w:val="000000"/>
        </w:rPr>
      </w:pPr>
      <w:r w:rsidRPr="0056246E">
        <w:tab/>
      </w:r>
      <w:proofErr w:type="gramStart"/>
      <w:r>
        <w:t>Определение исполнителя</w:t>
      </w:r>
      <w:r w:rsidRPr="0056246E">
        <w:t xml:space="preserve"> на </w:t>
      </w:r>
      <w:r w:rsidRPr="0017031E">
        <w:rPr>
          <w:b/>
          <w:color w:val="000000"/>
        </w:rPr>
        <w:t xml:space="preserve">выполнение работ </w:t>
      </w:r>
      <w:r w:rsidRPr="0017031E">
        <w:rPr>
          <w:b/>
        </w:rPr>
        <w:t>по обеспечению инвалидов в 2019 году протезами нижних конечностей</w:t>
      </w:r>
      <w:r w:rsidRPr="00665AF1">
        <w:rPr>
          <w:b/>
          <w:sz w:val="22"/>
          <w:szCs w:val="22"/>
        </w:rPr>
        <w:t xml:space="preserve"> </w:t>
      </w:r>
      <w:r>
        <w:t>в целях реализации постановления Правительства Российской Федерации от 7 апреля 2008 г.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r>
        <w:rPr>
          <w:color w:val="000000"/>
        </w:rPr>
        <w:t>, и</w:t>
      </w:r>
      <w:r w:rsidRPr="0056246E">
        <w:rPr>
          <w:color w:val="000000"/>
        </w:rPr>
        <w:t xml:space="preserve"> Федерального закона от 05.04.2013 г. №44-ФЗ «О контрактной системе в сфере закупок</w:t>
      </w:r>
      <w:proofErr w:type="gramEnd"/>
      <w:r w:rsidRPr="0056246E">
        <w:rPr>
          <w:color w:val="000000"/>
        </w:rPr>
        <w:t xml:space="preserve"> товаров, работ, услуг для обеспечения государ</w:t>
      </w:r>
      <w:r>
        <w:rPr>
          <w:color w:val="000000"/>
        </w:rPr>
        <w:t>ственных и муниципальных нужд».</w:t>
      </w:r>
    </w:p>
    <w:p w:rsidR="00F413CE" w:rsidRDefault="00F413CE" w:rsidP="00F413CE">
      <w:pPr>
        <w:tabs>
          <w:tab w:val="left" w:pos="720"/>
        </w:tabs>
        <w:jc w:val="both"/>
        <w:rPr>
          <w:b/>
          <w:bCs/>
        </w:rPr>
      </w:pPr>
      <w:r w:rsidRPr="002A1667">
        <w:rPr>
          <w:b/>
          <w:bCs/>
          <w:color w:val="000000"/>
        </w:rPr>
        <w:t>2. Объект закупки</w:t>
      </w:r>
      <w:r w:rsidRPr="002A1667">
        <w:rPr>
          <w:b/>
          <w:bCs/>
        </w:rPr>
        <w:t>.</w:t>
      </w:r>
    </w:p>
    <w:p w:rsidR="00F413CE" w:rsidRPr="000C14BE" w:rsidRDefault="00F413CE" w:rsidP="00F413CE">
      <w:pPr>
        <w:tabs>
          <w:tab w:val="left" w:pos="720"/>
        </w:tabs>
        <w:jc w:val="both"/>
      </w:pPr>
      <w:r w:rsidRPr="000C14BE">
        <w:t>Выполнение работ по обеспечению инвалидов протезами нижних конечностей (дале</w:t>
      </w:r>
      <w:proofErr w:type="gramStart"/>
      <w:r w:rsidRPr="000C14BE">
        <w:t>е-</w:t>
      </w:r>
      <w:proofErr w:type="gramEnd"/>
      <w:r w:rsidRPr="000C14BE">
        <w:t xml:space="preserve"> Изделия):</w:t>
      </w:r>
    </w:p>
    <w:p w:rsidR="00F413CE" w:rsidRDefault="00F413CE" w:rsidP="00F413CE">
      <w:pPr>
        <w:tabs>
          <w:tab w:val="left" w:pos="720"/>
        </w:tabs>
        <w:jc w:val="both"/>
      </w:pPr>
      <w:r>
        <w:t>- Протез голени лечебно-тренировочный</w:t>
      </w:r>
      <w:r w:rsidRPr="000C14BE">
        <w:t>;</w:t>
      </w:r>
    </w:p>
    <w:p w:rsidR="00F413CE" w:rsidRPr="0017031E" w:rsidRDefault="00F413CE" w:rsidP="00F413CE">
      <w:pPr>
        <w:tabs>
          <w:tab w:val="left" w:pos="720"/>
        </w:tabs>
        <w:jc w:val="both"/>
      </w:pPr>
      <w:r>
        <w:t>- Протез бедра лечебно-тренировочный</w:t>
      </w:r>
    </w:p>
    <w:p w:rsidR="00F413CE" w:rsidRPr="00D1466C" w:rsidRDefault="00F413CE" w:rsidP="00F413CE">
      <w:pPr>
        <w:tabs>
          <w:tab w:val="left" w:pos="720"/>
        </w:tabs>
        <w:jc w:val="both"/>
        <w:rPr>
          <w:b/>
          <w:sz w:val="22"/>
          <w:szCs w:val="22"/>
        </w:rPr>
      </w:pPr>
      <w:r w:rsidRPr="00665AF1">
        <w:rPr>
          <w:b/>
          <w:sz w:val="22"/>
          <w:szCs w:val="22"/>
        </w:rPr>
        <w:t xml:space="preserve"> </w:t>
      </w:r>
      <w:proofErr w:type="gramStart"/>
      <w:r w:rsidRPr="00A57A63">
        <w:rPr>
          <w:szCs w:val="20"/>
        </w:rPr>
        <w:t>Протезы нижних конечностей изготавливаются с учетом анатомических дефектов нижних конечностей, инд</w:t>
      </w:r>
      <w:r>
        <w:rPr>
          <w:szCs w:val="20"/>
        </w:rPr>
        <w:t xml:space="preserve">ивидуально для каждого пациента, </w:t>
      </w:r>
      <w:r w:rsidRPr="00583B7C">
        <w:rPr>
          <w:rFonts w:eastAsia="Arial Unicode MS"/>
          <w:lang w:eastAsia="en-US" w:bidi="en-US"/>
        </w:rPr>
        <w:t>согласно потребностей инвалидов, отраженных в индивидуальных программах реабилитации (</w:t>
      </w:r>
      <w:proofErr w:type="spellStart"/>
      <w:r w:rsidRPr="00583B7C">
        <w:rPr>
          <w:rFonts w:eastAsia="Arial Unicode MS"/>
          <w:lang w:eastAsia="en-US" w:bidi="en-US"/>
        </w:rPr>
        <w:t>абилитации</w:t>
      </w:r>
      <w:proofErr w:type="spellEnd"/>
      <w:r w:rsidRPr="00583B7C">
        <w:rPr>
          <w:rFonts w:eastAsia="Arial Unicode MS"/>
          <w:lang w:eastAsia="en-US" w:bidi="en-US"/>
        </w:rPr>
        <w:t>), которые соответствуют классификации, утвержденной Приказом Министерства труда и социальной защиты РФ от 13 февраля 2018 г.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w:t>
      </w:r>
      <w:proofErr w:type="gramEnd"/>
      <w:r w:rsidRPr="00583B7C">
        <w:rPr>
          <w:rFonts w:eastAsia="Arial Unicode MS"/>
          <w:lang w:eastAsia="en-US" w:bidi="en-US"/>
        </w:rPr>
        <w:t>, утвержденного распоряжением Правительства Российской Федерации от 30 декабря 2005 г. N 2347-р".</w:t>
      </w:r>
      <w:r>
        <w:rPr>
          <w:rFonts w:eastAsia="Arial Unicode MS"/>
          <w:lang w:eastAsia="en-US" w:bidi="en-US"/>
        </w:rPr>
        <w:t xml:space="preserve">  См. Таблица №1 Технического задания.</w:t>
      </w:r>
    </w:p>
    <w:p w:rsidR="00F413CE" w:rsidRPr="004A7A64" w:rsidRDefault="00F413CE" w:rsidP="00F413CE">
      <w:pPr>
        <w:widowControl w:val="0"/>
        <w:numPr>
          <w:ilvl w:val="0"/>
          <w:numId w:val="75"/>
        </w:numPr>
        <w:suppressAutoHyphens/>
        <w:jc w:val="both"/>
        <w:rPr>
          <w:rFonts w:eastAsia="Arial Unicode MS" w:cs="Tahoma"/>
          <w:color w:val="000000"/>
          <w:lang w:eastAsia="en-US" w:bidi="en-US"/>
        </w:rPr>
      </w:pPr>
      <w:r>
        <w:rPr>
          <w:b/>
        </w:rPr>
        <w:t xml:space="preserve">3. </w:t>
      </w:r>
      <w:r w:rsidRPr="006331A0">
        <w:rPr>
          <w:b/>
        </w:rPr>
        <w:t xml:space="preserve">Требования к </w:t>
      </w:r>
      <w:r>
        <w:rPr>
          <w:b/>
        </w:rPr>
        <w:t>месту, срокам и условиям выполнения работ:</w:t>
      </w:r>
    </w:p>
    <w:p w:rsidR="00F413CE" w:rsidRPr="00936A86" w:rsidRDefault="00F413CE" w:rsidP="00F413CE">
      <w:pPr>
        <w:widowControl w:val="0"/>
        <w:numPr>
          <w:ilvl w:val="0"/>
          <w:numId w:val="75"/>
        </w:numPr>
        <w:tabs>
          <w:tab w:val="clear" w:pos="0"/>
          <w:tab w:val="num" w:pos="432"/>
        </w:tabs>
        <w:suppressAutoHyphens/>
        <w:ind w:left="432" w:hanging="432"/>
        <w:jc w:val="both"/>
        <w:rPr>
          <w:rFonts w:eastAsia="Arial Unicode MS" w:cs="Tahoma"/>
          <w:color w:val="000000"/>
          <w:lang w:eastAsia="en-US" w:bidi="en-US"/>
        </w:rPr>
      </w:pPr>
      <w:r>
        <w:rPr>
          <w:rFonts w:eastAsia="Arial Unicode MS" w:cs="Tahoma"/>
          <w:b/>
          <w:color w:val="000000"/>
          <w:lang w:eastAsia="en-US" w:bidi="en-US"/>
        </w:rPr>
        <w:t xml:space="preserve">Место выполнения работ </w:t>
      </w:r>
      <w:r>
        <w:rPr>
          <w:rFonts w:eastAsia="Arial Unicode MS" w:cs="Tahoma"/>
          <w:color w:val="000000"/>
          <w:lang w:eastAsia="en-US" w:bidi="en-US"/>
        </w:rPr>
        <w:t xml:space="preserve">– </w:t>
      </w:r>
      <w:r w:rsidRPr="001310E8">
        <w:rPr>
          <w:rFonts w:ascii="Times New Roman CYR" w:eastAsia="Times New Roman CYR" w:hAnsi="Times New Roman CYR" w:cs="Times New Roman CYR"/>
          <w:kern w:val="2"/>
          <w:lang w:bidi="ru-RU"/>
        </w:rPr>
        <w:t>Предоставить Получателям право выбора способа и места получения Изделий (по месту протезирования, по месту жительства или по месту нахождения пунктов выдачи, организованных Исполнителем на территории Ульяновской области).</w:t>
      </w:r>
    </w:p>
    <w:p w:rsidR="00F413CE" w:rsidRPr="004104FD" w:rsidRDefault="00F413CE" w:rsidP="00F413CE">
      <w:pPr>
        <w:widowControl w:val="0"/>
        <w:numPr>
          <w:ilvl w:val="0"/>
          <w:numId w:val="75"/>
        </w:numPr>
        <w:tabs>
          <w:tab w:val="clear" w:pos="0"/>
          <w:tab w:val="num" w:pos="432"/>
        </w:tabs>
        <w:suppressAutoHyphens/>
        <w:ind w:left="432" w:hanging="432"/>
        <w:jc w:val="both"/>
        <w:rPr>
          <w:rFonts w:eastAsia="Arial Unicode MS" w:cs="Tahoma"/>
          <w:color w:val="000000"/>
          <w:lang w:eastAsia="en-US" w:bidi="en-US"/>
        </w:rPr>
      </w:pPr>
      <w:r w:rsidRPr="00936A86">
        <w:rPr>
          <w:rFonts w:eastAsia="Arial Unicode MS" w:cs="Tahoma"/>
          <w:b/>
          <w:color w:val="000000"/>
          <w:lang w:eastAsia="en-US" w:bidi="en-US"/>
        </w:rPr>
        <w:t>Срок выполнения работ</w:t>
      </w:r>
      <w:r w:rsidRPr="00936A86">
        <w:rPr>
          <w:rFonts w:eastAsia="Arial Unicode MS" w:cs="Tahoma"/>
          <w:color w:val="000000"/>
          <w:lang w:eastAsia="en-US" w:bidi="en-US"/>
        </w:rPr>
        <w:t xml:space="preserve"> - Выполнение работ по обеспечению инвалидов протезами нижних конечностей </w:t>
      </w:r>
      <w:r w:rsidRPr="00936A86">
        <w:t xml:space="preserve">не может превышать 60 (Шестидесяти) календарных дней </w:t>
      </w:r>
      <w:proofErr w:type="gramStart"/>
      <w:r w:rsidRPr="00936A86">
        <w:t>с даты получения</w:t>
      </w:r>
      <w:proofErr w:type="gramEnd"/>
      <w:r w:rsidRPr="00936A86">
        <w:t xml:space="preserve"> направления от Получателя</w:t>
      </w:r>
      <w:r>
        <w:t>, но не позднее 13 декабря 2019г</w:t>
      </w:r>
      <w:r w:rsidRPr="00936A86">
        <w:t xml:space="preserve">. </w:t>
      </w:r>
    </w:p>
    <w:p w:rsidR="00F413CE" w:rsidRPr="004104FD" w:rsidRDefault="00F413CE" w:rsidP="00F413CE">
      <w:pPr>
        <w:widowControl w:val="0"/>
        <w:numPr>
          <w:ilvl w:val="0"/>
          <w:numId w:val="75"/>
        </w:numPr>
        <w:tabs>
          <w:tab w:val="clear" w:pos="0"/>
          <w:tab w:val="num" w:pos="432"/>
        </w:tabs>
        <w:suppressAutoHyphens/>
        <w:ind w:left="432" w:hanging="432"/>
        <w:jc w:val="both"/>
        <w:rPr>
          <w:rFonts w:eastAsia="Arial Unicode MS" w:cs="Tahoma"/>
          <w:color w:val="000000"/>
          <w:lang w:eastAsia="en-US" w:bidi="en-US"/>
        </w:rPr>
      </w:pPr>
      <w:r>
        <w:rPr>
          <w:rFonts w:eastAsia="Arial Unicode MS" w:cs="Tahoma"/>
          <w:b/>
          <w:color w:val="000000"/>
          <w:lang w:eastAsia="en-US" w:bidi="en-US"/>
        </w:rPr>
        <w:t>Срок действия Контракта -</w:t>
      </w:r>
      <w:r w:rsidRPr="004104FD">
        <w:rPr>
          <w:rFonts w:ascii="Times New Roman CYR" w:eastAsia="Times New Roman CYR" w:hAnsi="Times New Roman CYR" w:cs="Times New Roman CYR"/>
          <w:lang w:bidi="ru-RU"/>
        </w:rPr>
        <w:t xml:space="preserve"> </w:t>
      </w:r>
      <w:r w:rsidRPr="00DC113E">
        <w:rPr>
          <w:rFonts w:ascii="Times New Roman CYR" w:eastAsia="Times New Roman CYR" w:hAnsi="Times New Roman CYR" w:cs="Times New Roman CYR"/>
          <w:lang w:bidi="ru-RU"/>
        </w:rPr>
        <w:t>Контра</w:t>
      </w:r>
      <w:proofErr w:type="gramStart"/>
      <w:r w:rsidRPr="00DC113E">
        <w:rPr>
          <w:rFonts w:ascii="Times New Roman CYR" w:eastAsia="Times New Roman CYR" w:hAnsi="Times New Roman CYR" w:cs="Times New Roman CYR"/>
          <w:lang w:bidi="ru-RU"/>
        </w:rPr>
        <w:t>кт вст</w:t>
      </w:r>
      <w:proofErr w:type="gramEnd"/>
      <w:r w:rsidRPr="00DC113E">
        <w:rPr>
          <w:rFonts w:ascii="Times New Roman CYR" w:eastAsia="Times New Roman CYR" w:hAnsi="Times New Roman CYR" w:cs="Times New Roman CYR"/>
          <w:lang w:bidi="ru-RU"/>
        </w:rPr>
        <w:t xml:space="preserve">упает в силу с момента его подписания Сторонами и действует </w:t>
      </w:r>
      <w:r>
        <w:rPr>
          <w:rFonts w:ascii="Times New Roman CYR" w:eastAsia="Times New Roman CYR" w:hAnsi="Times New Roman CYR" w:cs="Times New Roman CYR"/>
          <w:lang w:bidi="ru-RU"/>
        </w:rPr>
        <w:t>по 27 декабря</w:t>
      </w:r>
      <w:r w:rsidRPr="006118DC">
        <w:rPr>
          <w:rFonts w:ascii="Times New Roman CYR" w:eastAsia="Times New Roman CYR" w:hAnsi="Times New Roman CYR" w:cs="Times New Roman CYR"/>
          <w:lang w:bidi="ru-RU"/>
        </w:rPr>
        <w:t xml:space="preserve"> 2019 года, </w:t>
      </w:r>
      <w:r w:rsidRPr="006118DC">
        <w:t xml:space="preserve">а в рамках взаиморасчетов </w:t>
      </w:r>
      <w:r>
        <w:t xml:space="preserve">и гарантийных обязательств </w:t>
      </w:r>
      <w:r w:rsidRPr="006118DC">
        <w:t>до полного исполнения Сторонами</w:t>
      </w:r>
      <w:r w:rsidRPr="00DC113E">
        <w:t xml:space="preserve"> своих обязательств по Контракту</w:t>
      </w:r>
    </w:p>
    <w:p w:rsidR="00F413CE" w:rsidRPr="004104FD" w:rsidRDefault="00F413CE" w:rsidP="00F413CE">
      <w:pPr>
        <w:widowControl w:val="0"/>
        <w:numPr>
          <w:ilvl w:val="0"/>
          <w:numId w:val="75"/>
        </w:numPr>
        <w:tabs>
          <w:tab w:val="left" w:pos="0"/>
        </w:tabs>
        <w:suppressAutoHyphens/>
        <w:jc w:val="both"/>
        <w:rPr>
          <w:bCs/>
          <w:color w:val="000000"/>
        </w:rPr>
      </w:pPr>
      <w:r w:rsidRPr="00936A86">
        <w:rPr>
          <w:b/>
          <w:bCs/>
          <w:color w:val="000000"/>
        </w:rPr>
        <w:t>4.Начальна</w:t>
      </w:r>
      <w:r>
        <w:rPr>
          <w:b/>
          <w:bCs/>
          <w:color w:val="000000"/>
        </w:rPr>
        <w:t>я (максимальная) цена Контракта</w:t>
      </w:r>
      <w:r w:rsidRPr="00936A86">
        <w:rPr>
          <w:b/>
          <w:bCs/>
          <w:color w:val="000000"/>
        </w:rPr>
        <w:t xml:space="preserve"> –</w:t>
      </w:r>
      <w:r>
        <w:rPr>
          <w:b/>
          <w:bCs/>
          <w:color w:val="000000"/>
        </w:rPr>
        <w:t xml:space="preserve"> </w:t>
      </w:r>
      <w:r w:rsidRPr="00604DB2">
        <w:rPr>
          <w:bCs/>
          <w:color w:val="000000"/>
        </w:rPr>
        <w:t>7 195 656,16 руб.</w:t>
      </w:r>
    </w:p>
    <w:p w:rsidR="00F413CE" w:rsidRPr="004104FD" w:rsidRDefault="00F413CE" w:rsidP="00F413CE">
      <w:pPr>
        <w:pStyle w:val="13"/>
        <w:tabs>
          <w:tab w:val="left" w:pos="0"/>
        </w:tabs>
        <w:rPr>
          <w:b w:val="0"/>
          <w:bCs w:val="0"/>
          <w:sz w:val="24"/>
        </w:rPr>
      </w:pPr>
      <w:r>
        <w:rPr>
          <w:bCs w:val="0"/>
          <w:sz w:val="24"/>
        </w:rPr>
        <w:t xml:space="preserve">5. Обоснование цены Контракта - </w:t>
      </w:r>
      <w:r w:rsidRPr="002A1667">
        <w:rPr>
          <w:b w:val="0"/>
          <w:bCs w:val="0"/>
          <w:sz w:val="24"/>
        </w:rPr>
        <w:t>Приложение №1 к Техническому заданию.</w:t>
      </w:r>
      <w:r w:rsidRPr="002A1667">
        <w:rPr>
          <w:bCs w:val="0"/>
          <w:color w:val="000000"/>
          <w:sz w:val="26"/>
          <w:szCs w:val="26"/>
        </w:rPr>
        <w:tab/>
      </w:r>
    </w:p>
    <w:p w:rsidR="00F413CE" w:rsidRDefault="00F413CE" w:rsidP="00F413CE">
      <w:pPr>
        <w:jc w:val="both"/>
      </w:pPr>
      <w:r>
        <w:rPr>
          <w:b/>
          <w:bCs/>
          <w:color w:val="000000"/>
          <w:sz w:val="26"/>
          <w:szCs w:val="26"/>
        </w:rPr>
        <w:t xml:space="preserve">6. </w:t>
      </w:r>
      <w:r>
        <w:rPr>
          <w:b/>
          <w:bCs/>
          <w:color w:val="000000"/>
        </w:rPr>
        <w:t>И</w:t>
      </w:r>
      <w:r w:rsidRPr="007355BA">
        <w:rPr>
          <w:b/>
          <w:bCs/>
          <w:color w:val="000000"/>
        </w:rPr>
        <w:t>сточник финансирования</w:t>
      </w:r>
      <w:r>
        <w:rPr>
          <w:b/>
          <w:bCs/>
          <w:color w:val="000000"/>
        </w:rPr>
        <w:t xml:space="preserve"> и у</w:t>
      </w:r>
      <w:r w:rsidRPr="002A1667">
        <w:rPr>
          <w:b/>
          <w:bCs/>
          <w:color w:val="000000"/>
        </w:rPr>
        <w:t>словия оплаты</w:t>
      </w:r>
      <w:r>
        <w:rPr>
          <w:b/>
          <w:bCs/>
          <w:color w:val="000000"/>
          <w:sz w:val="26"/>
          <w:szCs w:val="26"/>
        </w:rPr>
        <w:t>:</w:t>
      </w:r>
      <w:r w:rsidRPr="008F5CE9">
        <w:rPr>
          <w:color w:val="000000"/>
        </w:rPr>
        <w:t xml:space="preserve"> </w:t>
      </w:r>
      <w:r>
        <w:rPr>
          <w:color w:val="000000"/>
          <w:kern w:val="1"/>
        </w:rPr>
        <w:t>Финансирование производится за счет</w:t>
      </w:r>
      <w:r w:rsidRPr="009E7909">
        <w:rPr>
          <w:color w:val="000000"/>
          <w:kern w:val="1"/>
        </w:rPr>
        <w:t xml:space="preserve"> средств </w:t>
      </w:r>
      <w:r>
        <w:rPr>
          <w:color w:val="000000"/>
          <w:kern w:val="1"/>
        </w:rPr>
        <w:t xml:space="preserve">федерального бюджета Российской Федерации, выделенных Фонду социального страхования Российской Федерации в соответствии с действующим законодательством на 2019 год. </w:t>
      </w:r>
      <w:r>
        <w:t>Оплата производится Заказчиком</w:t>
      </w:r>
      <w:r>
        <w:rPr>
          <w:color w:val="FF0000"/>
        </w:rPr>
        <w:t xml:space="preserve"> </w:t>
      </w:r>
      <w:r w:rsidRPr="000C14BE">
        <w:t>по</w:t>
      </w:r>
      <w:r>
        <w:rPr>
          <w:color w:val="FF0000"/>
        </w:rPr>
        <w:t xml:space="preserve"> </w:t>
      </w:r>
      <w:r w:rsidRPr="006D0CD6">
        <w:t>б</w:t>
      </w:r>
      <w:r>
        <w:t>езналичному расчету в течение 15 (пятнадцати</w:t>
      </w:r>
      <w:r w:rsidRPr="006D0CD6">
        <w:t xml:space="preserve">) рабочих дней </w:t>
      </w:r>
      <w:proofErr w:type="gramStart"/>
      <w:r w:rsidRPr="006D0CD6">
        <w:t xml:space="preserve">с даты </w:t>
      </w:r>
      <w:r>
        <w:t>приемки</w:t>
      </w:r>
      <w:proofErr w:type="gramEnd"/>
      <w:r>
        <w:t xml:space="preserve"> выполненных работ на основании полученных</w:t>
      </w:r>
      <w:r w:rsidRPr="006D0CD6">
        <w:t xml:space="preserve"> Заказчиком </w:t>
      </w:r>
      <w:r>
        <w:t xml:space="preserve">надлежащим образом оформленных </w:t>
      </w:r>
      <w:r w:rsidRPr="006D0CD6">
        <w:t>документов</w:t>
      </w:r>
      <w:r>
        <w:t xml:space="preserve">: </w:t>
      </w:r>
      <w:r w:rsidRPr="000C14BE">
        <w:t>Акт выполненных работ</w:t>
      </w:r>
      <w:r>
        <w:t xml:space="preserve"> </w:t>
      </w:r>
      <w:r w:rsidRPr="006D0CD6">
        <w:t>с п</w:t>
      </w:r>
      <w:r>
        <w:t>риложенным Актом сдачи-приемки</w:t>
      </w:r>
      <w:r w:rsidRPr="006D0CD6">
        <w:t xml:space="preserve"> Изделия, Реестр выполненных работ</w:t>
      </w:r>
      <w:r>
        <w:t xml:space="preserve">, </w:t>
      </w:r>
      <w:r w:rsidRPr="008B3014">
        <w:t>отрывные талоны к Направлениям</w:t>
      </w:r>
      <w:r>
        <w:t>, счет на оплату</w:t>
      </w:r>
      <w:r w:rsidRPr="006D0CD6">
        <w:t>, счет-фактуру (если пр</w:t>
      </w:r>
      <w:r>
        <w:t xml:space="preserve">едусмотрено законодательством) </w:t>
      </w:r>
      <w:r w:rsidRPr="00E02A92">
        <w:t>с описанием изделия</w:t>
      </w:r>
      <w:r>
        <w:t>.</w:t>
      </w:r>
    </w:p>
    <w:p w:rsidR="00F413CE" w:rsidRDefault="00F413CE" w:rsidP="00F413CE">
      <w:pPr>
        <w:ind w:firstLine="709"/>
        <w:jc w:val="both"/>
        <w:rPr>
          <w:color w:val="FF0000"/>
        </w:rPr>
      </w:pPr>
      <w:r>
        <w:t xml:space="preserve">Последняя дата </w:t>
      </w:r>
      <w:r w:rsidRPr="000C14BE">
        <w:t>предоставления документов</w:t>
      </w:r>
      <w:r>
        <w:t xml:space="preserve"> по выполненным работам</w:t>
      </w:r>
      <w:r w:rsidRPr="000C14BE">
        <w:t xml:space="preserve"> – не позднее 20 декабря 2019 года.</w:t>
      </w:r>
    </w:p>
    <w:p w:rsidR="00F413CE" w:rsidRPr="00E02A92" w:rsidRDefault="00F413CE" w:rsidP="00F413CE">
      <w:pPr>
        <w:ind w:firstLine="709"/>
        <w:jc w:val="both"/>
        <w:rPr>
          <w:color w:val="000000"/>
          <w:spacing w:val="5"/>
        </w:rPr>
      </w:pPr>
      <w:r w:rsidRPr="00E02A92">
        <w:lastRenderedPageBreak/>
        <w:t>Для расчетов Исполнитель передает Заказчику Акт выполненных работ (Приложение № 3) с приложенными Актами сдачи-приемки Изделия (Приложение № 2), Реестром выполненных работ (Приложение № 4), отрывные талоны к Направлениям, счет на оплату, счет-фактуру (если предусмотрено законодательством) с описанием изделия и документы в обеспечение гарантийных обязательств.</w:t>
      </w:r>
    </w:p>
    <w:p w:rsidR="00F413CE" w:rsidRPr="000C14BE" w:rsidRDefault="00F413CE" w:rsidP="00F413CE">
      <w:pPr>
        <w:jc w:val="both"/>
      </w:pPr>
      <w:r>
        <w:rPr>
          <w:color w:val="FF0000"/>
        </w:rPr>
        <w:tab/>
      </w:r>
      <w:r w:rsidRPr="000C14BE">
        <w:t>Платеж Исполнителю по настоящему Контракту осуществляется в российских рублях.</w:t>
      </w:r>
    </w:p>
    <w:p w:rsidR="00F413CE" w:rsidRPr="000C14BE" w:rsidRDefault="00F413CE" w:rsidP="00F413CE">
      <w:pPr>
        <w:jc w:val="both"/>
        <w:rPr>
          <w:kern w:val="1"/>
        </w:rPr>
      </w:pPr>
      <w:r w:rsidRPr="000C14BE">
        <w:tab/>
        <w:t>Авансовый платеж по настоящему Контракту не предусмотрен.</w:t>
      </w:r>
    </w:p>
    <w:p w:rsidR="00F413CE" w:rsidRPr="006D0CD6" w:rsidRDefault="00F413CE" w:rsidP="00F413CE">
      <w:pPr>
        <w:widowControl w:val="0"/>
        <w:autoSpaceDE w:val="0"/>
        <w:ind w:firstLine="567"/>
        <w:jc w:val="both"/>
        <w:rPr>
          <w:rFonts w:ascii="Times New Roman CYR" w:eastAsia="Times New Roman CYR" w:hAnsi="Times New Roman CYR" w:cs="Times New Roman CYR"/>
          <w:lang w:bidi="ru-RU"/>
        </w:rPr>
      </w:pPr>
      <w:proofErr w:type="gramStart"/>
      <w:r w:rsidRPr="006D0CD6">
        <w:rPr>
          <w:rFonts w:ascii="Times New Roman CYR" w:eastAsia="Times New Roman CYR" w:hAnsi="Times New Roman CYR" w:cs="Times New Roman CYR"/>
          <w:lang w:bidi="ru-RU"/>
        </w:rPr>
        <w:t>В цену Контракта включаются все расходы Исполнителя по исполнению Контракта, в том числе расходы на выполнение работ по изготовлению Изделий, полная стоимость материалов и комплектующих, хранение, страхование, доставка Изделий Получателю, гарантийное сервисное обслуживание, а также налоги, сборы и иные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roofErr w:type="gramEnd"/>
    </w:p>
    <w:p w:rsidR="00F413CE" w:rsidRDefault="00F413CE" w:rsidP="00F413CE">
      <w:pPr>
        <w:widowControl w:val="0"/>
        <w:numPr>
          <w:ilvl w:val="0"/>
          <w:numId w:val="76"/>
        </w:numPr>
        <w:suppressAutoHyphens/>
        <w:spacing w:line="100" w:lineRule="atLeast"/>
        <w:jc w:val="both"/>
      </w:pPr>
      <w:r>
        <w:rPr>
          <w:rFonts w:ascii="Times New Roman CYR" w:eastAsia="Times New Roman CYR" w:hAnsi="Times New Roman CYR" w:cs="Times New Roman CYR"/>
          <w:lang w:bidi="ru-RU"/>
        </w:rPr>
        <w:t xml:space="preserve">     </w:t>
      </w:r>
      <w:r w:rsidRPr="006D0CD6">
        <w:rPr>
          <w:rFonts w:ascii="Times New Roman CYR" w:eastAsia="Times New Roman CYR" w:hAnsi="Times New Roman CYR" w:cs="Times New Roman CYR"/>
          <w:lang w:bidi="ru-RU"/>
        </w:rPr>
        <w:t xml:space="preserve">Цена настоящего Контракта является твердой и не подлежит изменению в течение срока действия настоящего </w:t>
      </w:r>
      <w:r>
        <w:rPr>
          <w:rFonts w:ascii="Times New Roman CYR" w:eastAsia="Times New Roman CYR" w:hAnsi="Times New Roman CYR" w:cs="Times New Roman CYR"/>
          <w:lang w:bidi="ru-RU"/>
        </w:rPr>
        <w:t xml:space="preserve">Контракта, за исключением случаев: </w:t>
      </w:r>
    </w:p>
    <w:p w:rsidR="00F413CE" w:rsidRPr="003D3ED7" w:rsidRDefault="00F413CE" w:rsidP="00F413CE">
      <w:pPr>
        <w:widowControl w:val="0"/>
        <w:numPr>
          <w:ilvl w:val="0"/>
          <w:numId w:val="76"/>
        </w:numPr>
        <w:suppressAutoHyphens/>
        <w:autoSpaceDE w:val="0"/>
        <w:autoSpaceDN w:val="0"/>
        <w:adjustRightInd w:val="0"/>
        <w:spacing w:line="220" w:lineRule="atLeast"/>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 xml:space="preserve">     а)</w:t>
      </w:r>
      <w:r w:rsidRPr="003D3ED7">
        <w:rPr>
          <w:rFonts w:ascii="Times New Roman CYR" w:eastAsia="Times New Roman CYR" w:hAnsi="Times New Roman CYR" w:cs="Times New Roman CYR"/>
          <w:lang w:bidi="ru-RU"/>
        </w:rPr>
        <w:t xml:space="preserve"> при снижении цены Контракта без изменения предусмотренных Контрактом объема работ, качества выполненных работ и иных условий Контракта;</w:t>
      </w:r>
    </w:p>
    <w:p w:rsidR="00F413CE" w:rsidRPr="003D3ED7" w:rsidRDefault="00F413CE" w:rsidP="00F413CE">
      <w:pPr>
        <w:widowControl w:val="0"/>
        <w:numPr>
          <w:ilvl w:val="0"/>
          <w:numId w:val="76"/>
        </w:numPr>
        <w:suppressAutoHyphens/>
        <w:autoSpaceDE w:val="0"/>
        <w:autoSpaceDN w:val="0"/>
        <w:adjustRightInd w:val="0"/>
        <w:spacing w:line="220" w:lineRule="atLeast"/>
        <w:jc w:val="both"/>
        <w:rPr>
          <w:rFonts w:ascii="Times New Roman CYR" w:eastAsia="Times New Roman CYR" w:hAnsi="Times New Roman CYR" w:cs="Times New Roman CYR"/>
          <w:lang w:bidi="ru-RU"/>
        </w:rPr>
      </w:pPr>
      <w:r>
        <w:rPr>
          <w:rFonts w:ascii="Times New Roman CYR" w:eastAsia="Times New Roman CYR" w:hAnsi="Times New Roman CYR" w:cs="Times New Roman CYR"/>
          <w:lang w:bidi="ru-RU"/>
        </w:rPr>
        <w:t xml:space="preserve">     б) </w:t>
      </w:r>
      <w:r w:rsidRPr="003D3ED7">
        <w:rPr>
          <w:rFonts w:ascii="Times New Roman CYR" w:eastAsia="Times New Roman CYR" w:hAnsi="Times New Roman CYR" w:cs="Times New Roman CYR"/>
          <w:lang w:bidi="ru-RU"/>
        </w:rPr>
        <w:t xml:space="preserve">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объём выполняемой работы не более чем на десять процентов. При этом по соглашению Сторон допускается изменение с учетом </w:t>
      </w:r>
      <w:proofErr w:type="gramStart"/>
      <w:r w:rsidRPr="003D3ED7">
        <w:rPr>
          <w:rFonts w:ascii="Times New Roman CYR" w:eastAsia="Times New Roman CYR" w:hAnsi="Times New Roman CYR" w:cs="Times New Roman CYR"/>
          <w:lang w:bidi="ru-RU"/>
        </w:rPr>
        <w:t>положений бюджетного законодательства Российской Федерации цены Контракта</w:t>
      </w:r>
      <w:proofErr w:type="gramEnd"/>
      <w:r w:rsidRPr="003D3ED7">
        <w:rPr>
          <w:rFonts w:ascii="Times New Roman CYR" w:eastAsia="Times New Roman CYR" w:hAnsi="Times New Roman CYR" w:cs="Times New Roman CYR"/>
          <w:lang w:bidi="ru-RU"/>
        </w:rPr>
        <w:t xml:space="preserve">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F413CE" w:rsidRPr="004A7A64" w:rsidRDefault="00F413CE" w:rsidP="00F413CE">
      <w:pPr>
        <w:numPr>
          <w:ilvl w:val="0"/>
          <w:numId w:val="76"/>
        </w:numPr>
        <w:suppressAutoHyphens/>
        <w:autoSpaceDE w:val="0"/>
        <w:autoSpaceDN w:val="0"/>
        <w:adjustRightInd w:val="0"/>
        <w:spacing w:line="220" w:lineRule="atLeast"/>
        <w:jc w:val="both"/>
        <w:rPr>
          <w:rFonts w:ascii="Times New Roman CYR" w:hAnsi="Times New Roman CYR" w:cs="Times New Roman CYR"/>
          <w:color w:val="000000"/>
          <w:lang w:bidi="ru-RU"/>
        </w:rPr>
      </w:pPr>
      <w:r>
        <w:rPr>
          <w:rFonts w:ascii="Times New Roman CYR" w:eastAsia="Times New Roman CYR" w:hAnsi="Times New Roman CYR" w:cs="Times New Roman CYR"/>
          <w:lang w:bidi="ru-RU"/>
        </w:rPr>
        <w:t xml:space="preserve">     в) </w:t>
      </w:r>
      <w:r w:rsidRPr="003D3ED7">
        <w:rPr>
          <w:rFonts w:ascii="Times New Roman CYR" w:hAnsi="Times New Roman CYR" w:cs="Times New Roman CYR"/>
          <w:lang w:bidi="ru-RU"/>
        </w:rPr>
        <w:t xml:space="preserve">в случаях, предусмотренных </w:t>
      </w:r>
      <w:hyperlink r:id="rId9" w:history="1">
        <w:r w:rsidRPr="003D3ED7">
          <w:rPr>
            <w:rFonts w:ascii="Times New Roman CYR" w:hAnsi="Times New Roman CYR" w:cs="Times New Roman CYR"/>
            <w:color w:val="000000"/>
            <w:lang w:bidi="ru-RU"/>
          </w:rPr>
          <w:t>пунктом 6 статьи 161</w:t>
        </w:r>
      </w:hyperlink>
      <w:r w:rsidRPr="003D3ED7">
        <w:rPr>
          <w:rFonts w:ascii="Times New Roman CYR" w:hAnsi="Times New Roman CYR" w:cs="Times New Roman CYR"/>
          <w:color w:val="000000"/>
          <w:lang w:bidi="ru-RU"/>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10" w:history="1">
        <w:r w:rsidRPr="003D3ED7">
          <w:rPr>
            <w:rFonts w:ascii="Times New Roman CYR" w:hAnsi="Times New Roman CYR" w:cs="Times New Roman CYR"/>
            <w:color w:val="000000"/>
            <w:lang w:bidi="ru-RU"/>
          </w:rPr>
          <w:t>обеспечивает согласование</w:t>
        </w:r>
      </w:hyperlink>
      <w:r w:rsidRPr="003D3ED7">
        <w:rPr>
          <w:rFonts w:ascii="Times New Roman CYR" w:hAnsi="Times New Roman CYR" w:cs="Times New Roman CYR"/>
          <w:color w:val="000000"/>
          <w:lang w:bidi="ru-RU"/>
        </w:rPr>
        <w:t xml:space="preserve"> новых условий Контракта, в том числе цены и (или) сроков исполнения Контракта и (или) количества работ, предусмотренных Контрактом.</w:t>
      </w:r>
    </w:p>
    <w:p w:rsidR="00F413CE" w:rsidRDefault="00F413CE" w:rsidP="00F413CE">
      <w:pPr>
        <w:pStyle w:val="21f3"/>
        <w:tabs>
          <w:tab w:val="left" w:pos="690"/>
          <w:tab w:val="left" w:pos="1365"/>
        </w:tabs>
        <w:ind w:left="0" w:firstLine="0"/>
        <w:rPr>
          <w:b/>
          <w:bCs/>
          <w:sz w:val="24"/>
        </w:rPr>
      </w:pPr>
    </w:p>
    <w:p w:rsidR="00F413CE" w:rsidRDefault="00F413CE" w:rsidP="00F413CE">
      <w:pPr>
        <w:pStyle w:val="21f3"/>
        <w:tabs>
          <w:tab w:val="left" w:pos="690"/>
          <w:tab w:val="left" w:pos="1365"/>
        </w:tabs>
        <w:ind w:left="0" w:firstLine="0"/>
        <w:rPr>
          <w:sz w:val="24"/>
        </w:rPr>
      </w:pPr>
      <w:r>
        <w:rPr>
          <w:b/>
          <w:bCs/>
          <w:sz w:val="24"/>
        </w:rPr>
        <w:t>7</w:t>
      </w:r>
      <w:r w:rsidRPr="007355BA">
        <w:rPr>
          <w:b/>
          <w:bCs/>
          <w:sz w:val="24"/>
        </w:rPr>
        <w:t>.</w:t>
      </w:r>
      <w:r>
        <w:rPr>
          <w:b/>
          <w:bCs/>
          <w:sz w:val="24"/>
        </w:rPr>
        <w:t xml:space="preserve"> Объем выполняемых работ</w:t>
      </w:r>
      <w:r w:rsidRPr="007355BA">
        <w:rPr>
          <w:b/>
          <w:bCs/>
          <w:sz w:val="24"/>
        </w:rPr>
        <w:t>: -</w:t>
      </w:r>
      <w:r w:rsidRPr="007355BA">
        <w:rPr>
          <w:sz w:val="24"/>
        </w:rPr>
        <w:t xml:space="preserve"> </w:t>
      </w:r>
      <w:r>
        <w:rPr>
          <w:sz w:val="24"/>
        </w:rPr>
        <w:t xml:space="preserve">64 шт. </w:t>
      </w:r>
      <w:proofErr w:type="spellStart"/>
      <w:r>
        <w:rPr>
          <w:sz w:val="24"/>
        </w:rPr>
        <w:t>см</w:t>
      </w:r>
      <w:proofErr w:type="gramStart"/>
      <w:r>
        <w:rPr>
          <w:sz w:val="24"/>
        </w:rPr>
        <w:t>.Т</w:t>
      </w:r>
      <w:proofErr w:type="gramEnd"/>
      <w:r>
        <w:rPr>
          <w:sz w:val="24"/>
        </w:rPr>
        <w:t>аблица</w:t>
      </w:r>
      <w:proofErr w:type="spellEnd"/>
      <w:r>
        <w:rPr>
          <w:sz w:val="24"/>
        </w:rPr>
        <w:t xml:space="preserve"> №1 к Техническому заданию</w:t>
      </w:r>
    </w:p>
    <w:p w:rsidR="00F413CE" w:rsidRDefault="00F413CE" w:rsidP="00F413CE">
      <w:pPr>
        <w:pStyle w:val="21f3"/>
        <w:tabs>
          <w:tab w:val="left" w:pos="690"/>
          <w:tab w:val="left" w:pos="1365"/>
        </w:tabs>
        <w:ind w:left="0" w:firstLine="0"/>
        <w:rPr>
          <w:b/>
          <w:bCs/>
          <w:color w:val="000000"/>
          <w:sz w:val="24"/>
        </w:rPr>
      </w:pPr>
      <w:r w:rsidRPr="002D0D49">
        <w:rPr>
          <w:b/>
          <w:bCs/>
          <w:color w:val="000000"/>
          <w:sz w:val="24"/>
        </w:rPr>
        <w:t xml:space="preserve">8. Требования к качеству, к техническим, функциональным характеристикам, требования к </w:t>
      </w:r>
      <w:r w:rsidRPr="00F26A6E">
        <w:rPr>
          <w:b/>
          <w:bCs/>
          <w:color w:val="000000"/>
          <w:sz w:val="24"/>
        </w:rPr>
        <w:t>безопасности Изделий и работ</w:t>
      </w:r>
      <w:r w:rsidRPr="002D0D49">
        <w:rPr>
          <w:b/>
          <w:bCs/>
          <w:color w:val="000000"/>
          <w:sz w:val="24"/>
        </w:rPr>
        <w:t>:</w:t>
      </w:r>
    </w:p>
    <w:p w:rsidR="00F413CE" w:rsidRDefault="00F413CE" w:rsidP="00F413CE">
      <w:pPr>
        <w:pStyle w:val="21f3"/>
        <w:tabs>
          <w:tab w:val="left" w:pos="690"/>
          <w:tab w:val="left" w:pos="1365"/>
        </w:tabs>
        <w:ind w:left="0" w:firstLine="0"/>
        <w:rPr>
          <w:sz w:val="24"/>
          <w:lang w:eastAsia="ru-RU"/>
        </w:rPr>
      </w:pPr>
      <w:r w:rsidRPr="00063A94">
        <w:rPr>
          <w:b/>
          <w:bCs/>
          <w:sz w:val="24"/>
          <w:lang w:eastAsia="ru-RU"/>
        </w:rPr>
        <w:t xml:space="preserve">Требования к качеству, техническим и функциональным характеристикам протезов нижних конечностей: </w:t>
      </w:r>
      <w:r w:rsidRPr="00063A94">
        <w:rPr>
          <w:sz w:val="24"/>
          <w:lang w:eastAsia="ru-RU"/>
        </w:rPr>
        <w:t xml:space="preserve">Протезы должны отвечать требованиям ГОСТ </w:t>
      </w:r>
      <w:proofErr w:type="gramStart"/>
      <w:r w:rsidRPr="00063A94">
        <w:rPr>
          <w:sz w:val="24"/>
          <w:lang w:eastAsia="ru-RU"/>
        </w:rPr>
        <w:t>Р</w:t>
      </w:r>
      <w:proofErr w:type="gramEnd"/>
      <w:r w:rsidRPr="00063A94">
        <w:rPr>
          <w:sz w:val="24"/>
          <w:lang w:eastAsia="ru-RU"/>
        </w:rPr>
        <w:t xml:space="preserve"> 51632-2014 «Технические средства реабилитации людей с ограничениями жизнедеятельности. Общие технические требования и </w:t>
      </w:r>
      <w:r>
        <w:rPr>
          <w:sz w:val="24"/>
          <w:lang w:eastAsia="ru-RU"/>
        </w:rPr>
        <w:t>методы испытаний».</w:t>
      </w:r>
    </w:p>
    <w:p w:rsidR="00F413CE" w:rsidRPr="00063A94" w:rsidRDefault="00F413CE" w:rsidP="00F413CE">
      <w:pPr>
        <w:pStyle w:val="21f3"/>
        <w:tabs>
          <w:tab w:val="left" w:pos="690"/>
          <w:tab w:val="left" w:pos="1365"/>
        </w:tabs>
        <w:ind w:left="0" w:firstLine="0"/>
        <w:rPr>
          <w:sz w:val="24"/>
        </w:rPr>
      </w:pPr>
      <w:r w:rsidRPr="00063A94">
        <w:rPr>
          <w:sz w:val="24"/>
          <w:lang w:eastAsia="ru-RU"/>
        </w:rPr>
        <w:t xml:space="preserve">Материалы, соприкасающиеся с телом потребителя, должны обладать </w:t>
      </w:r>
      <w:proofErr w:type="spellStart"/>
      <w:r w:rsidRPr="00063A94">
        <w:rPr>
          <w:sz w:val="24"/>
          <w:lang w:eastAsia="ru-RU"/>
        </w:rPr>
        <w:t>биосовместимостью</w:t>
      </w:r>
      <w:proofErr w:type="spellEnd"/>
      <w:r w:rsidRPr="00063A94">
        <w:rPr>
          <w:sz w:val="24"/>
          <w:lang w:eastAsia="ru-RU"/>
        </w:rPr>
        <w:t xml:space="preserve"> с кожным покровом человека, не вызывать токсикологических и аллергических реакций в соответствии с </w:t>
      </w:r>
      <w:r w:rsidRPr="00063A94">
        <w:rPr>
          <w:color w:val="2D2D2D"/>
          <w:sz w:val="24"/>
          <w:lang w:eastAsia="ru-RU"/>
        </w:rPr>
        <w:t xml:space="preserve">ГОСТ ISO 10993-1-2011 «Изделия медицинские. Оценка биологического действия медицинских изделий» Часть 1,5,10, </w:t>
      </w:r>
      <w:r w:rsidRPr="00063A94">
        <w:rPr>
          <w:color w:val="333333"/>
          <w:sz w:val="24"/>
          <w:lang w:eastAsia="ru-RU"/>
        </w:rPr>
        <w:t xml:space="preserve">ГОСТ </w:t>
      </w:r>
      <w:proofErr w:type="gramStart"/>
      <w:r w:rsidRPr="00063A94">
        <w:rPr>
          <w:color w:val="333333"/>
          <w:sz w:val="24"/>
          <w:lang w:eastAsia="ru-RU"/>
        </w:rPr>
        <w:t>Р</w:t>
      </w:r>
      <w:proofErr w:type="gramEnd"/>
      <w:r w:rsidRPr="00063A94">
        <w:rPr>
          <w:color w:val="333333"/>
          <w:sz w:val="24"/>
          <w:lang w:eastAsia="ru-RU"/>
        </w:rPr>
        <w:t xml:space="preserve"> 52770-2016 Национальный стандарт РФ «Изделия медицинские. Требования безопасности. Методы санитарно-химических и токсикологических испытаний», ГОСТ </w:t>
      </w:r>
      <w:proofErr w:type="gramStart"/>
      <w:r w:rsidRPr="00063A94">
        <w:rPr>
          <w:color w:val="333333"/>
          <w:sz w:val="24"/>
          <w:lang w:eastAsia="ru-RU"/>
        </w:rPr>
        <w:t>Р</w:t>
      </w:r>
      <w:proofErr w:type="gramEnd"/>
      <w:r w:rsidRPr="00063A94">
        <w:rPr>
          <w:color w:val="333333"/>
          <w:sz w:val="24"/>
          <w:lang w:eastAsia="ru-RU"/>
        </w:rPr>
        <w:t xml:space="preserve"> ИСО 22523-2007 «Протезы конечностей и </w:t>
      </w:r>
      <w:proofErr w:type="spellStart"/>
      <w:r w:rsidRPr="00063A94">
        <w:rPr>
          <w:color w:val="333333"/>
          <w:sz w:val="24"/>
          <w:lang w:eastAsia="ru-RU"/>
        </w:rPr>
        <w:t>ортезы</w:t>
      </w:r>
      <w:proofErr w:type="spellEnd"/>
      <w:r w:rsidRPr="00063A94">
        <w:rPr>
          <w:color w:val="333333"/>
          <w:sz w:val="24"/>
          <w:lang w:eastAsia="ru-RU"/>
        </w:rPr>
        <w:t xml:space="preserve"> наружные. Требования и методы испытаний»</w:t>
      </w:r>
      <w:r>
        <w:rPr>
          <w:color w:val="333333"/>
          <w:sz w:val="24"/>
          <w:lang w:eastAsia="ru-RU"/>
        </w:rPr>
        <w:t>.</w:t>
      </w:r>
    </w:p>
    <w:p w:rsidR="00F413CE" w:rsidRDefault="00F413CE" w:rsidP="00F413CE">
      <w:pPr>
        <w:keepNext/>
        <w:widowControl w:val="0"/>
        <w:numPr>
          <w:ilvl w:val="2"/>
          <w:numId w:val="0"/>
        </w:numPr>
        <w:tabs>
          <w:tab w:val="left" w:pos="-720"/>
          <w:tab w:val="num" w:pos="0"/>
          <w:tab w:val="left" w:pos="708"/>
        </w:tabs>
        <w:jc w:val="both"/>
        <w:outlineLvl w:val="2"/>
        <w:rPr>
          <w:b/>
          <w:bCs/>
          <w:color w:val="000000"/>
        </w:rPr>
      </w:pPr>
      <w:r>
        <w:rPr>
          <w:b/>
          <w:bCs/>
          <w:color w:val="000000"/>
        </w:rPr>
        <w:t xml:space="preserve">     </w:t>
      </w:r>
      <w:r w:rsidRPr="002D0D49">
        <w:t>При изготовлении гильз протезов нижних конечностей должны использоваться различные материалы, с учетом патологии конкретного инвалида (термопластик, кожа, силиконовые чехлы, слоистые пластики на основе литьевых смол).</w:t>
      </w:r>
    </w:p>
    <w:p w:rsidR="00F413CE" w:rsidRDefault="00F413CE" w:rsidP="00F413CE">
      <w:pPr>
        <w:keepNext/>
        <w:widowControl w:val="0"/>
        <w:numPr>
          <w:ilvl w:val="2"/>
          <w:numId w:val="0"/>
        </w:numPr>
        <w:tabs>
          <w:tab w:val="left" w:pos="-720"/>
          <w:tab w:val="num" w:pos="0"/>
          <w:tab w:val="left" w:pos="708"/>
        </w:tabs>
        <w:jc w:val="both"/>
        <w:outlineLvl w:val="2"/>
        <w:rPr>
          <w:b/>
          <w:bCs/>
          <w:color w:val="000000"/>
        </w:rPr>
      </w:pPr>
      <w:r>
        <w:rPr>
          <w:b/>
          <w:bCs/>
          <w:color w:val="000000"/>
        </w:rPr>
        <w:t xml:space="preserve">     </w:t>
      </w:r>
      <w:r w:rsidRPr="002D0D49">
        <w:t>При изготовлении протезов нижних конечностей должны применяться стопы с различной степенью энергосбережения в зависимости от индивидуальных особенностей инвалидов.</w:t>
      </w:r>
    </w:p>
    <w:p w:rsidR="00F413CE" w:rsidRPr="002D0D49" w:rsidRDefault="00F413CE" w:rsidP="00F413CE">
      <w:pPr>
        <w:keepNext/>
        <w:widowControl w:val="0"/>
        <w:numPr>
          <w:ilvl w:val="2"/>
          <w:numId w:val="0"/>
        </w:numPr>
        <w:tabs>
          <w:tab w:val="left" w:pos="-720"/>
          <w:tab w:val="num" w:pos="0"/>
          <w:tab w:val="left" w:pos="708"/>
        </w:tabs>
        <w:jc w:val="both"/>
        <w:outlineLvl w:val="2"/>
        <w:rPr>
          <w:b/>
          <w:bCs/>
          <w:color w:val="000000"/>
        </w:rPr>
      </w:pPr>
      <w:r>
        <w:rPr>
          <w:b/>
          <w:bCs/>
          <w:color w:val="000000"/>
        </w:rPr>
        <w:t xml:space="preserve">     </w:t>
      </w:r>
      <w:r w:rsidRPr="002D0D49">
        <w:t xml:space="preserve">Должен соблюдаться принцип индивидуального подхода к каждому инвалиду при выборе коленного шарнира. Используются коленные шарниры различных конструкций, из различных материалов, с различными функциями: полицентрические, с зависимым и </w:t>
      </w:r>
      <w:r w:rsidRPr="002D0D49">
        <w:lastRenderedPageBreak/>
        <w:t xml:space="preserve">независимым регулированием фаз сгибания и разгибания, гидравлическим регулированием фаз сгибания-разгибания, с механизмом торможения, с внешним источником энергии. </w:t>
      </w:r>
    </w:p>
    <w:p w:rsidR="00F413CE" w:rsidRPr="002D0D49" w:rsidRDefault="00F413CE" w:rsidP="00F413CE">
      <w:pPr>
        <w:ind w:firstLine="284"/>
      </w:pPr>
      <w:r w:rsidRPr="002D0D49">
        <w:t>Протезы нижних конечностей должны изготавливаться с различными типами крепления: индивидуальным, подгоночным, специальным в зависимости от индивидуальных особенностей инвалидов.</w:t>
      </w:r>
    </w:p>
    <w:p w:rsidR="00F413CE" w:rsidRDefault="00F413CE" w:rsidP="00F413CE">
      <w:pPr>
        <w:keepNext/>
        <w:widowControl w:val="0"/>
        <w:numPr>
          <w:ilvl w:val="2"/>
          <w:numId w:val="0"/>
        </w:numPr>
        <w:tabs>
          <w:tab w:val="left" w:pos="-720"/>
          <w:tab w:val="num" w:pos="0"/>
          <w:tab w:val="left" w:pos="708"/>
        </w:tabs>
        <w:jc w:val="both"/>
        <w:outlineLvl w:val="2"/>
        <w:rPr>
          <w:b/>
          <w:bCs/>
          <w:color w:val="000000"/>
        </w:rPr>
      </w:pPr>
    </w:p>
    <w:p w:rsidR="00F413CE" w:rsidRPr="005227FA" w:rsidRDefault="00F413CE" w:rsidP="00F413CE">
      <w:pPr>
        <w:keepNext/>
        <w:widowControl w:val="0"/>
        <w:numPr>
          <w:ilvl w:val="2"/>
          <w:numId w:val="0"/>
        </w:numPr>
        <w:tabs>
          <w:tab w:val="left" w:pos="-720"/>
          <w:tab w:val="num" w:pos="0"/>
          <w:tab w:val="left" w:pos="708"/>
        </w:tabs>
        <w:jc w:val="both"/>
        <w:outlineLvl w:val="2"/>
        <w:rPr>
          <w:b/>
          <w:bCs/>
          <w:color w:val="000000"/>
        </w:rPr>
      </w:pPr>
      <w:r w:rsidRPr="005227FA">
        <w:rPr>
          <w:b/>
          <w:bCs/>
          <w:color w:val="000000"/>
        </w:rPr>
        <w:t>Требования к маркировке</w:t>
      </w:r>
      <w:r>
        <w:rPr>
          <w:b/>
          <w:bCs/>
          <w:color w:val="000000"/>
        </w:rPr>
        <w:t>, упаковке, хранению и отгрузке:</w:t>
      </w:r>
    </w:p>
    <w:p w:rsidR="00F413CE" w:rsidRPr="005227FA" w:rsidRDefault="00F413CE" w:rsidP="00F413CE">
      <w:pPr>
        <w:keepNext/>
        <w:widowControl w:val="0"/>
        <w:numPr>
          <w:ilvl w:val="2"/>
          <w:numId w:val="0"/>
        </w:numPr>
        <w:tabs>
          <w:tab w:val="left" w:pos="-720"/>
          <w:tab w:val="num" w:pos="0"/>
          <w:tab w:val="left" w:pos="708"/>
        </w:tabs>
        <w:jc w:val="both"/>
        <w:outlineLvl w:val="2"/>
        <w:rPr>
          <w:bCs/>
          <w:color w:val="000000"/>
        </w:rPr>
      </w:pPr>
      <w:r w:rsidRPr="005227FA">
        <w:rPr>
          <w:bCs/>
          <w:color w:val="000000"/>
        </w:rPr>
        <w:t xml:space="preserve">Маркировка, упаковка, хранение и </w:t>
      </w:r>
      <w:r>
        <w:rPr>
          <w:bCs/>
          <w:color w:val="000000"/>
        </w:rPr>
        <w:t>транспортировка протезов нижних</w:t>
      </w:r>
      <w:r w:rsidRPr="005227FA">
        <w:rPr>
          <w:bCs/>
          <w:color w:val="000000"/>
        </w:rPr>
        <w:t xml:space="preserve"> конечностей к месту нахождения инвалидов должна осуществляться с соблюдением требований ГОСТ 20790-93/ГОСТ </w:t>
      </w:r>
      <w:proofErr w:type="gramStart"/>
      <w:r w:rsidRPr="005227FA">
        <w:rPr>
          <w:bCs/>
          <w:color w:val="000000"/>
        </w:rPr>
        <w:t>Р</w:t>
      </w:r>
      <w:proofErr w:type="gramEnd"/>
      <w:r w:rsidRPr="005227FA">
        <w:rPr>
          <w:bCs/>
          <w:color w:val="000000"/>
        </w:rPr>
        <w:t xml:space="preserve"> 50444-92 Межгосударственный стандарт «Приборы, аппараты и оборудование медицинские. Общие технические условия», ГОСТ 30324.0-95 (МЭК 301-1-88) /ГОСТ </w:t>
      </w:r>
      <w:proofErr w:type="gramStart"/>
      <w:r w:rsidRPr="005227FA">
        <w:rPr>
          <w:bCs/>
          <w:color w:val="000000"/>
        </w:rPr>
        <w:t>Р</w:t>
      </w:r>
      <w:proofErr w:type="gramEnd"/>
      <w:r w:rsidRPr="005227FA">
        <w:rPr>
          <w:bCs/>
          <w:color w:val="000000"/>
        </w:rPr>
        <w:t xml:space="preserve"> 50267.0-92 (МЭК 601-88) «Изделия медицинские электрические. Часть 1. Общие требования безопасности» и ГОСТ </w:t>
      </w:r>
      <w:proofErr w:type="gramStart"/>
      <w:r w:rsidRPr="005227FA">
        <w:rPr>
          <w:bCs/>
          <w:color w:val="000000"/>
        </w:rPr>
        <w:t>Р</w:t>
      </w:r>
      <w:proofErr w:type="gramEnd"/>
      <w:r w:rsidRPr="005227FA">
        <w:rPr>
          <w:bCs/>
          <w:color w:val="000000"/>
        </w:rPr>
        <w:t xml:space="preserve">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w:t>
      </w:r>
    </w:p>
    <w:p w:rsidR="00F413CE" w:rsidRDefault="00F413CE" w:rsidP="00F413CE">
      <w:pPr>
        <w:keepNext/>
        <w:widowControl w:val="0"/>
        <w:numPr>
          <w:ilvl w:val="2"/>
          <w:numId w:val="0"/>
        </w:numPr>
        <w:tabs>
          <w:tab w:val="left" w:pos="-720"/>
          <w:tab w:val="num" w:pos="0"/>
          <w:tab w:val="left" w:pos="708"/>
        </w:tabs>
        <w:jc w:val="both"/>
        <w:outlineLvl w:val="2"/>
        <w:rPr>
          <w:bCs/>
          <w:color w:val="000000"/>
        </w:rPr>
      </w:pPr>
      <w:r w:rsidRPr="005227FA">
        <w:rPr>
          <w:bCs/>
          <w:color w:val="000000"/>
        </w:rPr>
        <w:t>Упаковка протезов нижних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F413CE" w:rsidRPr="00E26F00" w:rsidRDefault="00F413CE" w:rsidP="00F413CE">
      <w:pPr>
        <w:keepNext/>
        <w:widowControl w:val="0"/>
        <w:numPr>
          <w:ilvl w:val="2"/>
          <w:numId w:val="0"/>
        </w:numPr>
        <w:tabs>
          <w:tab w:val="left" w:pos="-720"/>
          <w:tab w:val="num" w:pos="0"/>
          <w:tab w:val="left" w:pos="708"/>
        </w:tabs>
        <w:jc w:val="both"/>
        <w:outlineLvl w:val="2"/>
        <w:rPr>
          <w:b/>
          <w:bCs/>
          <w:color w:val="000000"/>
        </w:rPr>
      </w:pPr>
      <w:r w:rsidRPr="00E26F00">
        <w:rPr>
          <w:b/>
          <w:bCs/>
          <w:color w:val="000000"/>
        </w:rPr>
        <w:t>Требования к безопасности Изделий.</w:t>
      </w:r>
    </w:p>
    <w:p w:rsidR="00F413CE" w:rsidRPr="00E26F00" w:rsidRDefault="00F413CE" w:rsidP="00F413CE">
      <w:pPr>
        <w:keepNext/>
        <w:widowControl w:val="0"/>
        <w:numPr>
          <w:ilvl w:val="2"/>
          <w:numId w:val="0"/>
        </w:numPr>
        <w:tabs>
          <w:tab w:val="left" w:pos="-720"/>
          <w:tab w:val="num" w:pos="0"/>
          <w:tab w:val="left" w:pos="708"/>
        </w:tabs>
        <w:jc w:val="both"/>
        <w:outlineLvl w:val="2"/>
        <w:rPr>
          <w:bCs/>
          <w:color w:val="000000"/>
        </w:rPr>
      </w:pPr>
      <w:r w:rsidRPr="00E26F00">
        <w:rPr>
          <w:bCs/>
          <w:color w:val="000000"/>
        </w:rPr>
        <w:t xml:space="preserve">Протезы и протезно-ортопедические изделия должны соответствовать требованиям ГОСТ </w:t>
      </w:r>
      <w:proofErr w:type="gramStart"/>
      <w:r w:rsidRPr="00E26F00">
        <w:rPr>
          <w:bCs/>
          <w:color w:val="000000"/>
        </w:rPr>
        <w:t>Р</w:t>
      </w:r>
      <w:proofErr w:type="gramEnd"/>
      <w:r w:rsidRPr="00E26F00">
        <w:rPr>
          <w:bCs/>
          <w:color w:val="000000"/>
        </w:rPr>
        <w:t xml:space="preserve"> ИСО 10328-2007 Национальный стандарт РФ «Протезирование. Испытания конструкции протезов нижних конечностей. Требования и методы испытаний», ГОСТ </w:t>
      </w:r>
      <w:proofErr w:type="gramStart"/>
      <w:r w:rsidRPr="00E26F00">
        <w:rPr>
          <w:bCs/>
          <w:color w:val="000000"/>
        </w:rPr>
        <w:t>Р</w:t>
      </w:r>
      <w:proofErr w:type="gramEnd"/>
      <w:r w:rsidRPr="00E26F00">
        <w:rPr>
          <w:bCs/>
          <w:color w:val="000000"/>
        </w:rPr>
        <w:t xml:space="preserve"> 51191-2007 Национальный стандарт РФ «Узлы протезов нижних конечностей. Технические требования и методы испытаний», ГОСТ </w:t>
      </w:r>
      <w:proofErr w:type="gramStart"/>
      <w:r w:rsidRPr="00E26F00">
        <w:rPr>
          <w:bCs/>
          <w:color w:val="000000"/>
        </w:rPr>
        <w:t>Р</w:t>
      </w:r>
      <w:proofErr w:type="gramEnd"/>
      <w:r w:rsidRPr="00E26F00">
        <w:rPr>
          <w:bCs/>
          <w:color w:val="000000"/>
        </w:rPr>
        <w:t xml:space="preserve"> 52114-2009 Национальный стандарт РФ «Узлы механических протезов верхних конечностей. Технические требования и методы испытаний».</w:t>
      </w:r>
    </w:p>
    <w:p w:rsidR="00F413CE" w:rsidRPr="005227FA" w:rsidRDefault="00F413CE" w:rsidP="00F413CE">
      <w:pPr>
        <w:keepNext/>
        <w:widowControl w:val="0"/>
        <w:numPr>
          <w:ilvl w:val="2"/>
          <w:numId w:val="0"/>
        </w:numPr>
        <w:tabs>
          <w:tab w:val="left" w:pos="-720"/>
          <w:tab w:val="num" w:pos="0"/>
          <w:tab w:val="left" w:pos="708"/>
        </w:tabs>
        <w:jc w:val="both"/>
        <w:outlineLvl w:val="2"/>
        <w:rPr>
          <w:bCs/>
          <w:color w:val="000000"/>
        </w:rPr>
      </w:pPr>
      <w:r w:rsidRPr="00E26F00">
        <w:rPr>
          <w:bCs/>
          <w:color w:val="000000"/>
        </w:rPr>
        <w:t>Протезы нижних конечностей должны отвечать требованиям безопасности в течени</w:t>
      </w:r>
      <w:proofErr w:type="gramStart"/>
      <w:r w:rsidRPr="00E26F00">
        <w:rPr>
          <w:bCs/>
          <w:color w:val="000000"/>
        </w:rPr>
        <w:t>и</w:t>
      </w:r>
      <w:proofErr w:type="gramEnd"/>
      <w:r w:rsidRPr="00E26F00">
        <w:rPr>
          <w:bCs/>
          <w:color w:val="000000"/>
        </w:rPr>
        <w:t xml:space="preserve"> всего срока гарантийного обслуживания Изделий при условии выполнения получателем установленных требований по их пользованию.</w:t>
      </w:r>
    </w:p>
    <w:p w:rsidR="00F413CE" w:rsidRPr="005227FA" w:rsidRDefault="00F413CE" w:rsidP="00F413CE">
      <w:pPr>
        <w:tabs>
          <w:tab w:val="left" w:pos="703"/>
          <w:tab w:val="left" w:pos="9247"/>
        </w:tabs>
        <w:ind w:left="-17"/>
        <w:jc w:val="both"/>
        <w:rPr>
          <w:b/>
          <w:bCs/>
          <w:color w:val="000000"/>
        </w:rPr>
      </w:pPr>
      <w:r w:rsidRPr="005227FA">
        <w:rPr>
          <w:b/>
          <w:bCs/>
          <w:color w:val="000000"/>
        </w:rPr>
        <w:t>Требования к качеству работ:</w:t>
      </w:r>
    </w:p>
    <w:p w:rsidR="00F413CE" w:rsidRPr="00A91A38" w:rsidRDefault="00F413CE" w:rsidP="00F413CE">
      <w:pPr>
        <w:tabs>
          <w:tab w:val="left" w:pos="703"/>
          <w:tab w:val="left" w:pos="9247"/>
        </w:tabs>
        <w:ind w:left="-17"/>
        <w:jc w:val="both"/>
        <w:rPr>
          <w:color w:val="000000"/>
        </w:rPr>
      </w:pPr>
      <w:r w:rsidRPr="005227FA">
        <w:rPr>
          <w:color w:val="000000"/>
        </w:rPr>
        <w:t xml:space="preserve">Протезы нижних конечностей должны соответствовать требованиям Государственного стандарта Российской Федерации ГОСТ </w:t>
      </w:r>
      <w:proofErr w:type="gramStart"/>
      <w:r w:rsidRPr="005227FA">
        <w:rPr>
          <w:color w:val="000000"/>
        </w:rPr>
        <w:t>Р</w:t>
      </w:r>
      <w:proofErr w:type="gramEnd"/>
      <w:r w:rsidRPr="005227FA">
        <w:rPr>
          <w:color w:val="000000"/>
        </w:rPr>
        <w:t xml:space="preserve"> 51632-2014 «Технические средства реабилитации людей с ограничениями жизнедеятельности. Общие технические требования и методы испы</w:t>
      </w:r>
      <w:r>
        <w:rPr>
          <w:color w:val="000000"/>
        </w:rPr>
        <w:t xml:space="preserve">таний», а также соответствовать. </w:t>
      </w:r>
      <w:r w:rsidRPr="005227FA">
        <w:rPr>
          <w:color w:val="000000"/>
        </w:rPr>
        <w:t xml:space="preserve">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w:t>
      </w:r>
      <w:proofErr w:type="gramStart"/>
      <w:r w:rsidRPr="005227FA">
        <w:rPr>
          <w:color w:val="000000"/>
        </w:rPr>
        <w:t>Р</w:t>
      </w:r>
      <w:proofErr w:type="gramEnd"/>
      <w:r w:rsidRPr="005227FA">
        <w:rPr>
          <w:color w:val="000000"/>
        </w:rPr>
        <w:t xml:space="preserve"> 51819-2001 «Протезирование и </w:t>
      </w:r>
      <w:proofErr w:type="spellStart"/>
      <w:r w:rsidRPr="005227FA">
        <w:rPr>
          <w:color w:val="000000"/>
        </w:rPr>
        <w:t>ортезирование</w:t>
      </w:r>
      <w:proofErr w:type="spellEnd"/>
      <w:r w:rsidRPr="005227FA">
        <w:rPr>
          <w:color w:val="000000"/>
        </w:rPr>
        <w:t xml:space="preserve"> верхних и нижних конечностей».</w:t>
      </w:r>
      <w:r w:rsidRPr="00A91A38">
        <w:t xml:space="preserve"> </w:t>
      </w:r>
      <w:r w:rsidRPr="00A91A38">
        <w:rPr>
          <w:color w:val="000000"/>
        </w:rPr>
        <w:t xml:space="preserve">ГОСТ </w:t>
      </w:r>
      <w:proofErr w:type="gramStart"/>
      <w:r w:rsidRPr="00A91A38">
        <w:rPr>
          <w:color w:val="000000"/>
        </w:rPr>
        <w:t>Р</w:t>
      </w:r>
      <w:proofErr w:type="gramEnd"/>
      <w:r w:rsidRPr="00A91A38">
        <w:rPr>
          <w:color w:val="000000"/>
        </w:rPr>
        <w:t xml:space="preserve"> 56137-2014 Протезирование и</w:t>
      </w:r>
    </w:p>
    <w:p w:rsidR="00F413CE" w:rsidRPr="005227FA" w:rsidRDefault="00F413CE" w:rsidP="00F413CE">
      <w:pPr>
        <w:tabs>
          <w:tab w:val="left" w:pos="703"/>
          <w:tab w:val="left" w:pos="9247"/>
        </w:tabs>
        <w:ind w:left="-17"/>
        <w:jc w:val="both"/>
        <w:rPr>
          <w:color w:val="000000"/>
        </w:rPr>
      </w:pPr>
      <w:proofErr w:type="spellStart"/>
      <w:r w:rsidRPr="00A91A38">
        <w:rPr>
          <w:color w:val="000000"/>
        </w:rPr>
        <w:t>о</w:t>
      </w:r>
      <w:r>
        <w:rPr>
          <w:color w:val="000000"/>
        </w:rPr>
        <w:t>ртезирование</w:t>
      </w:r>
      <w:proofErr w:type="spellEnd"/>
      <w:r>
        <w:rPr>
          <w:color w:val="000000"/>
        </w:rPr>
        <w:t xml:space="preserve">. Контроль качества протезов и </w:t>
      </w:r>
      <w:proofErr w:type="spellStart"/>
      <w:r>
        <w:rPr>
          <w:color w:val="000000"/>
        </w:rPr>
        <w:t>ортезов</w:t>
      </w:r>
      <w:proofErr w:type="spellEnd"/>
      <w:r>
        <w:rPr>
          <w:color w:val="000000"/>
        </w:rPr>
        <w:t xml:space="preserve"> нижних конечностей с индивидуальными </w:t>
      </w:r>
      <w:r w:rsidRPr="00A91A38">
        <w:rPr>
          <w:color w:val="000000"/>
        </w:rPr>
        <w:t>параметрами изготовления</w:t>
      </w:r>
      <w:r>
        <w:rPr>
          <w:color w:val="000000"/>
        </w:rPr>
        <w:t>.</w:t>
      </w:r>
    </w:p>
    <w:p w:rsidR="00F413CE" w:rsidRPr="005227FA" w:rsidRDefault="00F413CE" w:rsidP="00F413CE">
      <w:pPr>
        <w:jc w:val="both"/>
        <w:rPr>
          <w:b/>
          <w:bCs/>
          <w:color w:val="000000"/>
        </w:rPr>
      </w:pPr>
      <w:r w:rsidRPr="005227FA">
        <w:rPr>
          <w:b/>
          <w:bCs/>
          <w:color w:val="000000"/>
        </w:rPr>
        <w:t>Требования к техническим характеристикам работ:</w:t>
      </w:r>
    </w:p>
    <w:p w:rsidR="00F413CE" w:rsidRPr="005227FA" w:rsidRDefault="00F413CE" w:rsidP="00F413CE">
      <w:pPr>
        <w:jc w:val="both"/>
        <w:rPr>
          <w:bCs/>
          <w:color w:val="000000"/>
        </w:rPr>
      </w:pPr>
      <w:r w:rsidRPr="005227FA">
        <w:rPr>
          <w:bCs/>
          <w:color w:val="000000"/>
        </w:rPr>
        <w:t>Выполняемые работы по обеспечению инвалидов протезами нижних конечностей должны содержать комплекс медицинских, технических и социальных меро</w:t>
      </w:r>
      <w:r>
        <w:rPr>
          <w:bCs/>
          <w:color w:val="000000"/>
        </w:rPr>
        <w:t>приятий, проводимых с Получателями</w:t>
      </w:r>
      <w:r w:rsidRPr="005227FA">
        <w:rPr>
          <w:bCs/>
          <w:color w:val="000000"/>
        </w:rPr>
        <w:t>, имеющими нарушения и (или) дефекты опорно-двигательного аппарата, в целях восстановления или компенсации ограничений их жизнедеятельности.</w:t>
      </w:r>
    </w:p>
    <w:p w:rsidR="00F413CE" w:rsidRPr="005227FA" w:rsidRDefault="00F413CE" w:rsidP="00F413CE">
      <w:pPr>
        <w:jc w:val="both"/>
        <w:rPr>
          <w:bCs/>
          <w:color w:val="000000"/>
        </w:rPr>
      </w:pPr>
      <w:r w:rsidRPr="005227FA">
        <w:rPr>
          <w:bCs/>
          <w:color w:val="000000"/>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пациентов с помощью протезов конечностей.</w:t>
      </w:r>
    </w:p>
    <w:p w:rsidR="00F413CE" w:rsidRPr="005227FA" w:rsidRDefault="00F413CE" w:rsidP="00F413CE">
      <w:pPr>
        <w:jc w:val="both"/>
        <w:rPr>
          <w:bCs/>
          <w:color w:val="000000"/>
        </w:rPr>
      </w:pPr>
      <w:r w:rsidRPr="005227FA">
        <w:rPr>
          <w:bCs/>
          <w:color w:val="000000"/>
        </w:rPr>
        <w:t>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F413CE" w:rsidRPr="005227FA" w:rsidRDefault="00F413CE" w:rsidP="00F413CE">
      <w:pPr>
        <w:jc w:val="both"/>
        <w:rPr>
          <w:bCs/>
          <w:color w:val="000000"/>
        </w:rPr>
      </w:pPr>
      <w:r w:rsidRPr="005227FA">
        <w:rPr>
          <w:bCs/>
          <w:color w:val="000000"/>
        </w:rPr>
        <w:t>Функциональный узел протеза конечности выполняет заданную функцию и имеет конструктивно-технологическую завершенность.</w:t>
      </w:r>
    </w:p>
    <w:p w:rsidR="00F413CE" w:rsidRPr="005227FA" w:rsidRDefault="00F413CE" w:rsidP="00F413CE">
      <w:pPr>
        <w:jc w:val="both"/>
        <w:rPr>
          <w:b/>
          <w:bCs/>
          <w:color w:val="000000"/>
        </w:rPr>
      </w:pPr>
      <w:r w:rsidRPr="005227FA">
        <w:rPr>
          <w:b/>
          <w:bCs/>
          <w:color w:val="000000"/>
        </w:rPr>
        <w:t>Требования к безопасности работ:</w:t>
      </w:r>
    </w:p>
    <w:p w:rsidR="00F413CE" w:rsidRDefault="00F413CE" w:rsidP="00F413CE">
      <w:pPr>
        <w:jc w:val="both"/>
        <w:rPr>
          <w:bCs/>
          <w:color w:val="000000"/>
          <w:sz w:val="26"/>
          <w:szCs w:val="26"/>
        </w:rPr>
      </w:pPr>
      <w:r w:rsidRPr="005227FA">
        <w:rPr>
          <w:bCs/>
          <w:color w:val="000000"/>
        </w:rPr>
        <w:lastRenderedPageBreak/>
        <w:t>Проведение работ по обеспечению инвалидов протезами нижних конечностей должно осуществляться при наличии</w:t>
      </w:r>
      <w:r w:rsidRPr="002D0D49">
        <w:rPr>
          <w:bCs/>
          <w:color w:val="000000"/>
          <w:sz w:val="26"/>
          <w:szCs w:val="26"/>
        </w:rPr>
        <w:t xml:space="preserve">: </w:t>
      </w:r>
      <w:r w:rsidRPr="00254CD1">
        <w:rPr>
          <w:bCs/>
          <w:color w:val="000000"/>
          <w:sz w:val="26"/>
          <w:szCs w:val="26"/>
        </w:rPr>
        <w:t>декларации о соответствии на протезно-ортопедическое изделие.</w:t>
      </w:r>
    </w:p>
    <w:p w:rsidR="00F413CE" w:rsidRPr="0016099E" w:rsidRDefault="00F413CE" w:rsidP="00F413CE">
      <w:pPr>
        <w:spacing w:after="200"/>
        <w:jc w:val="both"/>
        <w:rPr>
          <w:rFonts w:eastAsia="Calibri"/>
          <w:b/>
          <w:lang w:eastAsia="en-US"/>
        </w:rPr>
      </w:pPr>
      <w:r w:rsidRPr="0076452D">
        <w:rPr>
          <w:rFonts w:eastAsia="Calibri"/>
          <w:b/>
          <w:lang w:eastAsia="en-US"/>
        </w:rPr>
        <w:t>Требования к количественным и качественным характеристикам:</w:t>
      </w:r>
    </w:p>
    <w:p w:rsidR="00F413CE" w:rsidRDefault="00F413CE" w:rsidP="00F413CE">
      <w:pPr>
        <w:jc w:val="right"/>
        <w:rPr>
          <w:rFonts w:eastAsia="Calibri"/>
          <w:b/>
          <w:sz w:val="20"/>
          <w:szCs w:val="20"/>
          <w:lang w:eastAsia="en-US"/>
        </w:rPr>
      </w:pPr>
      <w:r>
        <w:rPr>
          <w:rFonts w:eastAsia="Calibri"/>
          <w:b/>
          <w:sz w:val="20"/>
          <w:szCs w:val="20"/>
          <w:lang w:eastAsia="en-US"/>
        </w:rPr>
        <w:t>Таблица №1</w:t>
      </w:r>
    </w:p>
    <w:p w:rsidR="00F413CE" w:rsidRDefault="00F413CE" w:rsidP="00F413CE">
      <w:pPr>
        <w:ind w:firstLine="709"/>
        <w:jc w:val="center"/>
        <w:rPr>
          <w:rFonts w:eastAsia="Calibri"/>
          <w:b/>
          <w:sz w:val="20"/>
          <w:szCs w:val="20"/>
          <w:lang w:eastAsia="en-US"/>
        </w:rPr>
      </w:pPr>
    </w:p>
    <w:tbl>
      <w:tblPr>
        <w:tblpPr w:leftFromText="180" w:rightFromText="180" w:vertAnchor="text" w:horzAnchor="margin" w:tblpXSpec="center" w:tblpY="-26"/>
        <w:tblW w:w="0" w:type="auto"/>
        <w:tblLayout w:type="fixed"/>
        <w:tblCellMar>
          <w:top w:w="55" w:type="dxa"/>
          <w:left w:w="55" w:type="dxa"/>
          <w:bottom w:w="55" w:type="dxa"/>
          <w:right w:w="55" w:type="dxa"/>
        </w:tblCellMar>
        <w:tblLook w:val="0000" w:firstRow="0" w:lastRow="0" w:firstColumn="0" w:lastColumn="0" w:noHBand="0" w:noVBand="0"/>
      </w:tblPr>
      <w:tblGrid>
        <w:gridCol w:w="622"/>
        <w:gridCol w:w="1134"/>
        <w:gridCol w:w="6182"/>
        <w:gridCol w:w="831"/>
      </w:tblGrid>
      <w:tr w:rsidR="00F413CE" w:rsidTr="00531082">
        <w:tc>
          <w:tcPr>
            <w:tcW w:w="622" w:type="dxa"/>
            <w:tcBorders>
              <w:top w:val="single" w:sz="4" w:space="0" w:color="000000"/>
              <w:left w:val="single" w:sz="4" w:space="0" w:color="000000"/>
              <w:bottom w:val="single" w:sz="4" w:space="0" w:color="000000"/>
            </w:tcBorders>
            <w:shd w:val="clear" w:color="auto" w:fill="auto"/>
          </w:tcPr>
          <w:p w:rsidR="00F413CE" w:rsidRPr="00CF6B50" w:rsidRDefault="00F413CE" w:rsidP="00531082">
            <w:pPr>
              <w:autoSpaceDE w:val="0"/>
              <w:snapToGrid w:val="0"/>
              <w:ind w:left="-360" w:firstLine="360"/>
              <w:jc w:val="center"/>
              <w:rPr>
                <w:color w:val="000000"/>
                <w:kern w:val="1"/>
                <w:sz w:val="20"/>
                <w:szCs w:val="20"/>
              </w:rPr>
            </w:pPr>
            <w:r w:rsidRPr="00CF6B50">
              <w:rPr>
                <w:color w:val="000000"/>
                <w:kern w:val="1"/>
                <w:sz w:val="20"/>
                <w:szCs w:val="20"/>
              </w:rPr>
              <w:t>№</w:t>
            </w:r>
          </w:p>
          <w:p w:rsidR="00F413CE" w:rsidRPr="00CF6B50" w:rsidRDefault="00F413CE" w:rsidP="00531082">
            <w:pPr>
              <w:autoSpaceDE w:val="0"/>
              <w:snapToGrid w:val="0"/>
              <w:ind w:left="-360" w:firstLine="360"/>
              <w:jc w:val="center"/>
              <w:rPr>
                <w:color w:val="000000"/>
                <w:kern w:val="1"/>
                <w:sz w:val="20"/>
                <w:szCs w:val="20"/>
              </w:rPr>
            </w:pPr>
            <w:proofErr w:type="gramStart"/>
            <w:r w:rsidRPr="00CF6B50">
              <w:rPr>
                <w:color w:val="000000"/>
                <w:kern w:val="1"/>
                <w:sz w:val="20"/>
                <w:szCs w:val="20"/>
              </w:rPr>
              <w:t>п</w:t>
            </w:r>
            <w:proofErr w:type="gramEnd"/>
            <w:r w:rsidRPr="00CF6B50">
              <w:rPr>
                <w:color w:val="000000"/>
                <w:kern w:val="1"/>
                <w:sz w:val="20"/>
                <w:szCs w:val="20"/>
              </w:rPr>
              <w:t>/п</w:t>
            </w:r>
          </w:p>
        </w:tc>
        <w:tc>
          <w:tcPr>
            <w:tcW w:w="1134" w:type="dxa"/>
            <w:tcBorders>
              <w:top w:val="single" w:sz="4" w:space="0" w:color="000000"/>
              <w:left w:val="single" w:sz="4" w:space="0" w:color="000000"/>
              <w:bottom w:val="single" w:sz="4" w:space="0" w:color="000000"/>
            </w:tcBorders>
            <w:shd w:val="clear" w:color="auto" w:fill="auto"/>
          </w:tcPr>
          <w:p w:rsidR="00F413CE" w:rsidRPr="00CF6B50" w:rsidRDefault="00F413CE" w:rsidP="00531082">
            <w:pPr>
              <w:autoSpaceDE w:val="0"/>
              <w:snapToGrid w:val="0"/>
              <w:ind w:left="-360" w:firstLine="360"/>
              <w:jc w:val="center"/>
              <w:rPr>
                <w:color w:val="000000"/>
                <w:sz w:val="20"/>
                <w:szCs w:val="20"/>
              </w:rPr>
            </w:pPr>
            <w:r w:rsidRPr="00CF6B50">
              <w:rPr>
                <w:color w:val="000000"/>
                <w:sz w:val="20"/>
                <w:szCs w:val="20"/>
              </w:rPr>
              <w:t>Наименование</w:t>
            </w:r>
            <w:r>
              <w:rPr>
                <w:color w:val="000000"/>
                <w:sz w:val="20"/>
                <w:szCs w:val="20"/>
              </w:rPr>
              <w:t xml:space="preserve"> </w:t>
            </w:r>
            <w:r w:rsidRPr="00254CD1">
              <w:rPr>
                <w:color w:val="000000"/>
                <w:sz w:val="20"/>
                <w:szCs w:val="20"/>
              </w:rPr>
              <w:t>работ</w:t>
            </w:r>
          </w:p>
        </w:tc>
        <w:tc>
          <w:tcPr>
            <w:tcW w:w="6182" w:type="dxa"/>
            <w:tcBorders>
              <w:top w:val="single" w:sz="4" w:space="0" w:color="000000"/>
              <w:left w:val="single" w:sz="4" w:space="0" w:color="000000"/>
              <w:bottom w:val="single" w:sz="4" w:space="0" w:color="000000"/>
            </w:tcBorders>
            <w:shd w:val="clear" w:color="auto" w:fill="auto"/>
          </w:tcPr>
          <w:p w:rsidR="00F413CE" w:rsidRPr="00CF6B50" w:rsidRDefault="00F413CE" w:rsidP="00531082">
            <w:pPr>
              <w:autoSpaceDE w:val="0"/>
              <w:snapToGrid w:val="0"/>
              <w:jc w:val="center"/>
              <w:rPr>
                <w:color w:val="000000"/>
                <w:sz w:val="20"/>
                <w:szCs w:val="20"/>
              </w:rPr>
            </w:pPr>
            <w:r w:rsidRPr="00CF6B50">
              <w:rPr>
                <w:color w:val="000000"/>
                <w:sz w:val="20"/>
                <w:szCs w:val="20"/>
              </w:rPr>
              <w:t>Технические характеристики</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F413CE" w:rsidRPr="00CF6B50" w:rsidRDefault="00F413CE" w:rsidP="00531082">
            <w:pPr>
              <w:tabs>
                <w:tab w:val="left" w:pos="720"/>
              </w:tabs>
              <w:autoSpaceDE w:val="0"/>
              <w:snapToGrid w:val="0"/>
              <w:jc w:val="center"/>
              <w:rPr>
                <w:color w:val="000000"/>
                <w:sz w:val="20"/>
                <w:szCs w:val="20"/>
              </w:rPr>
            </w:pPr>
            <w:r w:rsidRPr="00CF6B50">
              <w:rPr>
                <w:color w:val="000000"/>
                <w:sz w:val="20"/>
                <w:szCs w:val="20"/>
              </w:rPr>
              <w:t>Кол-во,</w:t>
            </w:r>
          </w:p>
          <w:p w:rsidR="00F413CE" w:rsidRPr="00CF6B50" w:rsidRDefault="00F413CE" w:rsidP="00531082">
            <w:pPr>
              <w:tabs>
                <w:tab w:val="left" w:pos="720"/>
              </w:tabs>
              <w:autoSpaceDE w:val="0"/>
              <w:snapToGrid w:val="0"/>
              <w:jc w:val="center"/>
              <w:rPr>
                <w:color w:val="000000"/>
                <w:sz w:val="20"/>
                <w:szCs w:val="20"/>
              </w:rPr>
            </w:pPr>
            <w:r w:rsidRPr="00CF6B50">
              <w:rPr>
                <w:color w:val="000000"/>
                <w:sz w:val="20"/>
                <w:szCs w:val="20"/>
              </w:rPr>
              <w:t>Шт</w:t>
            </w:r>
            <w:r>
              <w:rPr>
                <w:color w:val="000000"/>
                <w:sz w:val="20"/>
                <w:szCs w:val="20"/>
              </w:rPr>
              <w:t>.</w:t>
            </w:r>
          </w:p>
        </w:tc>
      </w:tr>
      <w:tr w:rsidR="00F413CE" w:rsidTr="00531082">
        <w:tc>
          <w:tcPr>
            <w:tcW w:w="622" w:type="dxa"/>
            <w:tcBorders>
              <w:left w:val="single" w:sz="4" w:space="0" w:color="000000"/>
              <w:bottom w:val="single" w:sz="4" w:space="0" w:color="000000"/>
            </w:tcBorders>
            <w:shd w:val="clear" w:color="auto" w:fill="auto"/>
          </w:tcPr>
          <w:p w:rsidR="00F413CE" w:rsidRPr="00CF6B50" w:rsidRDefault="00F413CE" w:rsidP="00531082">
            <w:pPr>
              <w:snapToGrid w:val="0"/>
              <w:jc w:val="center"/>
              <w:rPr>
                <w:kern w:val="1"/>
                <w:sz w:val="16"/>
                <w:szCs w:val="16"/>
              </w:rPr>
            </w:pPr>
            <w:r>
              <w:rPr>
                <w:kern w:val="1"/>
                <w:sz w:val="16"/>
                <w:szCs w:val="16"/>
              </w:rPr>
              <w:t>1</w:t>
            </w:r>
          </w:p>
        </w:tc>
        <w:tc>
          <w:tcPr>
            <w:tcW w:w="1134" w:type="dxa"/>
            <w:tcBorders>
              <w:left w:val="single" w:sz="4" w:space="0" w:color="000000"/>
              <w:bottom w:val="single" w:sz="4" w:space="0" w:color="000000"/>
            </w:tcBorders>
            <w:shd w:val="clear" w:color="auto" w:fill="auto"/>
          </w:tcPr>
          <w:p w:rsidR="00F413CE" w:rsidRPr="00CF6B50" w:rsidRDefault="00F413CE" w:rsidP="00531082">
            <w:pPr>
              <w:widowControl w:val="0"/>
              <w:snapToGrid w:val="0"/>
              <w:spacing w:line="100" w:lineRule="atLeast"/>
              <w:rPr>
                <w:color w:val="000000"/>
                <w:kern w:val="1"/>
                <w:sz w:val="16"/>
                <w:szCs w:val="16"/>
              </w:rPr>
            </w:pPr>
            <w:r>
              <w:rPr>
                <w:color w:val="000000"/>
                <w:kern w:val="1"/>
                <w:sz w:val="16"/>
                <w:szCs w:val="16"/>
              </w:rPr>
              <w:t>Обеспечение инвалидов п</w:t>
            </w:r>
            <w:r w:rsidRPr="00CF6B50">
              <w:rPr>
                <w:color w:val="000000"/>
                <w:kern w:val="1"/>
                <w:sz w:val="16"/>
                <w:szCs w:val="16"/>
              </w:rPr>
              <w:t>ротез</w:t>
            </w:r>
            <w:r>
              <w:rPr>
                <w:color w:val="000000"/>
                <w:kern w:val="1"/>
                <w:sz w:val="16"/>
                <w:szCs w:val="16"/>
              </w:rPr>
              <w:t>ами голени лечебно-тренировочными</w:t>
            </w:r>
          </w:p>
        </w:tc>
        <w:tc>
          <w:tcPr>
            <w:tcW w:w="6182" w:type="dxa"/>
            <w:tcBorders>
              <w:left w:val="single" w:sz="4" w:space="0" w:color="000000"/>
              <w:bottom w:val="single" w:sz="4" w:space="0" w:color="000000"/>
            </w:tcBorders>
            <w:shd w:val="clear" w:color="auto" w:fill="auto"/>
          </w:tcPr>
          <w:p w:rsidR="00F413CE" w:rsidRPr="003B0537" w:rsidRDefault="00F413CE" w:rsidP="00531082">
            <w:pPr>
              <w:autoSpaceDE w:val="0"/>
              <w:autoSpaceDN w:val="0"/>
              <w:adjustRightInd w:val="0"/>
              <w:rPr>
                <w:rFonts w:eastAsia="Microsoft YaHei"/>
                <w:color w:val="000000"/>
                <w:sz w:val="16"/>
                <w:szCs w:val="16"/>
              </w:rPr>
            </w:pPr>
            <w:r w:rsidRPr="003B0537">
              <w:rPr>
                <w:rFonts w:eastAsia="Microsoft YaHei"/>
                <w:color w:val="000000"/>
                <w:sz w:val="16"/>
                <w:szCs w:val="16"/>
              </w:rPr>
              <w:t xml:space="preserve">Протез голени для первичного протезирования, лечебно-тренировочный. Формообразующая часть облицовки  модульная, мягкая, чулки  – косметические эластичные телесного цвета. Приемная гильза  изготовлена </w:t>
            </w:r>
            <w:proofErr w:type="gramStart"/>
            <w:r w:rsidRPr="003B0537">
              <w:rPr>
                <w:rFonts w:eastAsia="Microsoft YaHei"/>
                <w:color w:val="000000"/>
                <w:sz w:val="16"/>
                <w:szCs w:val="16"/>
              </w:rPr>
              <w:t>по слепку с культи нижней конечности пользователя из литьевого слоистого пластика на основе акриловых смол с вкладными элементами</w:t>
            </w:r>
            <w:proofErr w:type="gramEnd"/>
            <w:r w:rsidRPr="003B0537">
              <w:rPr>
                <w:rFonts w:eastAsia="Microsoft YaHei"/>
                <w:color w:val="000000"/>
                <w:sz w:val="16"/>
                <w:szCs w:val="16"/>
              </w:rPr>
              <w:t xml:space="preserve">,  с вкладным чехлом из полимерного материала (по показаниям): одна постоянная и три промежуточных. Материал промежуточных гильз  из высокотемпературного термопласта. Крепление протеза  кожаный пояс, шинно-кожаная манжетка, наколенник, бандаж (по показаниям). Регулировочно-соединительное устройство    определяется массой пользователя: 40 кг, 70 кг, 100 кг, 135 кг (по показаниям). Стопа  пенополиуретановая анатомической формы </w:t>
            </w:r>
            <w:proofErr w:type="gramStart"/>
            <w:r w:rsidRPr="003B0537">
              <w:rPr>
                <w:rFonts w:eastAsia="Microsoft YaHei"/>
                <w:color w:val="000000"/>
                <w:sz w:val="16"/>
                <w:szCs w:val="16"/>
              </w:rPr>
              <w:t>с</w:t>
            </w:r>
            <w:proofErr w:type="gramEnd"/>
            <w:r w:rsidRPr="003B0537">
              <w:rPr>
                <w:rFonts w:eastAsia="Microsoft YaHei"/>
                <w:color w:val="000000"/>
                <w:sz w:val="16"/>
                <w:szCs w:val="16"/>
              </w:rPr>
              <w:t xml:space="preserve"> сформированными пальцами, со стандартным шарниром, высотой каблука от 10 мм до 18 мм (по показаниям), с регулировкой жесткости пяточного отдела, сменным пяточным амортизатором. Тип протеза – лечебно-тренировочный. </w:t>
            </w:r>
            <w:proofErr w:type="gramStart"/>
            <w:r w:rsidRPr="003B0537">
              <w:rPr>
                <w:rFonts w:eastAsia="Microsoft YaHei"/>
                <w:color w:val="000000"/>
                <w:sz w:val="16"/>
                <w:szCs w:val="16"/>
              </w:rPr>
              <w:t xml:space="preserve">В комплект поставки входит 4 трикотажных чехла, косметический эластичный чулок – 1 шт. </w:t>
            </w:r>
            <w:proofErr w:type="gramEnd"/>
          </w:p>
          <w:p w:rsidR="00F413CE" w:rsidRPr="00CF6B50" w:rsidRDefault="00F413CE" w:rsidP="00531082">
            <w:pPr>
              <w:spacing w:line="100" w:lineRule="atLeast"/>
              <w:jc w:val="both"/>
              <w:rPr>
                <w:sz w:val="16"/>
                <w:szCs w:val="16"/>
              </w:rPr>
            </w:pPr>
          </w:p>
        </w:tc>
        <w:tc>
          <w:tcPr>
            <w:tcW w:w="831" w:type="dxa"/>
            <w:tcBorders>
              <w:left w:val="single" w:sz="4" w:space="0" w:color="000000"/>
              <w:bottom w:val="single" w:sz="4" w:space="0" w:color="000000"/>
              <w:right w:val="single" w:sz="4" w:space="0" w:color="000000"/>
            </w:tcBorders>
            <w:shd w:val="clear" w:color="auto" w:fill="auto"/>
          </w:tcPr>
          <w:p w:rsidR="00F413CE" w:rsidRPr="00CF6B50" w:rsidRDefault="00F413CE" w:rsidP="00531082">
            <w:pPr>
              <w:snapToGrid w:val="0"/>
              <w:jc w:val="center"/>
              <w:rPr>
                <w:color w:val="000000"/>
                <w:sz w:val="22"/>
                <w:szCs w:val="22"/>
                <w:highlight w:val="yellow"/>
              </w:rPr>
            </w:pPr>
            <w:r w:rsidRPr="00A83545">
              <w:rPr>
                <w:color w:val="000000"/>
                <w:sz w:val="22"/>
                <w:szCs w:val="22"/>
              </w:rPr>
              <w:t>14</w:t>
            </w:r>
          </w:p>
        </w:tc>
      </w:tr>
      <w:tr w:rsidR="00F413CE" w:rsidTr="00531082">
        <w:tc>
          <w:tcPr>
            <w:tcW w:w="622" w:type="dxa"/>
            <w:tcBorders>
              <w:left w:val="single" w:sz="4" w:space="0" w:color="000000"/>
              <w:bottom w:val="single" w:sz="4" w:space="0" w:color="000000"/>
            </w:tcBorders>
            <w:shd w:val="clear" w:color="auto" w:fill="auto"/>
          </w:tcPr>
          <w:p w:rsidR="00F413CE" w:rsidRPr="00CF6B50" w:rsidRDefault="00F413CE" w:rsidP="00531082">
            <w:pPr>
              <w:snapToGrid w:val="0"/>
              <w:jc w:val="center"/>
              <w:rPr>
                <w:bCs/>
                <w:kern w:val="1"/>
                <w:sz w:val="16"/>
                <w:szCs w:val="16"/>
              </w:rPr>
            </w:pPr>
            <w:r>
              <w:rPr>
                <w:bCs/>
                <w:kern w:val="1"/>
                <w:sz w:val="16"/>
                <w:szCs w:val="16"/>
              </w:rPr>
              <w:t>2</w:t>
            </w:r>
          </w:p>
        </w:tc>
        <w:tc>
          <w:tcPr>
            <w:tcW w:w="1134" w:type="dxa"/>
            <w:tcBorders>
              <w:left w:val="single" w:sz="4" w:space="0" w:color="000000"/>
              <w:bottom w:val="single" w:sz="4" w:space="0" w:color="auto"/>
            </w:tcBorders>
            <w:shd w:val="clear" w:color="auto" w:fill="auto"/>
          </w:tcPr>
          <w:p w:rsidR="00F413CE" w:rsidRPr="00CF6B50" w:rsidRDefault="00F413CE" w:rsidP="00531082">
            <w:pPr>
              <w:snapToGrid w:val="0"/>
              <w:rPr>
                <w:iCs/>
                <w:color w:val="000000"/>
                <w:kern w:val="1"/>
                <w:sz w:val="16"/>
                <w:szCs w:val="16"/>
              </w:rPr>
            </w:pPr>
            <w:r>
              <w:rPr>
                <w:color w:val="000000"/>
                <w:kern w:val="1"/>
                <w:sz w:val="16"/>
                <w:szCs w:val="16"/>
              </w:rPr>
              <w:t>Обеспечение инвалидов п</w:t>
            </w:r>
            <w:r w:rsidRPr="00CF6B50">
              <w:rPr>
                <w:color w:val="000000"/>
                <w:kern w:val="1"/>
                <w:sz w:val="16"/>
                <w:szCs w:val="16"/>
              </w:rPr>
              <w:t>ротез</w:t>
            </w:r>
            <w:r>
              <w:rPr>
                <w:color w:val="000000"/>
                <w:kern w:val="1"/>
                <w:sz w:val="16"/>
                <w:szCs w:val="16"/>
              </w:rPr>
              <w:t>ами бедра лечебно-тренировочными</w:t>
            </w:r>
          </w:p>
        </w:tc>
        <w:tc>
          <w:tcPr>
            <w:tcW w:w="6182" w:type="dxa"/>
            <w:tcBorders>
              <w:left w:val="single" w:sz="4" w:space="0" w:color="000000"/>
              <w:bottom w:val="single" w:sz="4" w:space="0" w:color="auto"/>
            </w:tcBorders>
            <w:shd w:val="clear" w:color="auto" w:fill="auto"/>
          </w:tcPr>
          <w:p w:rsidR="00F413CE" w:rsidRPr="003B0537" w:rsidRDefault="00F413CE" w:rsidP="00531082">
            <w:pPr>
              <w:autoSpaceDE w:val="0"/>
              <w:autoSpaceDN w:val="0"/>
              <w:adjustRightInd w:val="0"/>
              <w:rPr>
                <w:rFonts w:eastAsia="Microsoft YaHei"/>
                <w:color w:val="000000"/>
                <w:sz w:val="16"/>
                <w:szCs w:val="16"/>
              </w:rPr>
            </w:pPr>
            <w:r w:rsidRPr="003B0537">
              <w:rPr>
                <w:rFonts w:eastAsia="Microsoft YaHei"/>
                <w:color w:val="000000"/>
                <w:sz w:val="16"/>
                <w:szCs w:val="16"/>
              </w:rPr>
              <w:t xml:space="preserve">Протез бедра для первичного протезирования, лечебно-тренировочный. Формообразующая часть облицовки  модульная мягкая, чулки   - косметические </w:t>
            </w:r>
            <w:proofErr w:type="spellStart"/>
            <w:r w:rsidRPr="003B0537">
              <w:rPr>
                <w:rFonts w:eastAsia="Microsoft YaHei"/>
                <w:color w:val="000000"/>
                <w:sz w:val="16"/>
                <w:szCs w:val="16"/>
              </w:rPr>
              <w:t>перлоновые</w:t>
            </w:r>
            <w:proofErr w:type="spellEnd"/>
            <w:r w:rsidRPr="003B0537">
              <w:rPr>
                <w:rFonts w:eastAsia="Microsoft YaHei"/>
                <w:color w:val="000000"/>
                <w:sz w:val="16"/>
                <w:szCs w:val="16"/>
              </w:rPr>
              <w:t>. Приемная гильза  изготовлена по слепку с культи нижней конечности пользователя из литьевого слоистого пластика на основе акриловых смол с вкладными элементами, без вкладных элементов, с вкладным чехлом из полимерного материала (по показаниям): одна постоянная</w:t>
            </w:r>
            <w:proofErr w:type="gramStart"/>
            <w:r w:rsidRPr="003B0537">
              <w:rPr>
                <w:rFonts w:eastAsia="Microsoft YaHei"/>
                <w:color w:val="000000"/>
                <w:sz w:val="16"/>
                <w:szCs w:val="16"/>
              </w:rPr>
              <w:t xml:space="preserve"> ,</w:t>
            </w:r>
            <w:proofErr w:type="gramEnd"/>
            <w:r w:rsidRPr="003B0537">
              <w:rPr>
                <w:rFonts w:eastAsia="Microsoft YaHei"/>
                <w:color w:val="000000"/>
                <w:sz w:val="16"/>
                <w:szCs w:val="16"/>
              </w:rPr>
              <w:t xml:space="preserve"> три промежуточных. Крепление протеза  кожаный пояс</w:t>
            </w:r>
            <w:proofErr w:type="gramStart"/>
            <w:r w:rsidRPr="003B0537">
              <w:rPr>
                <w:rFonts w:eastAsia="Microsoft YaHei"/>
                <w:color w:val="000000"/>
                <w:sz w:val="16"/>
                <w:szCs w:val="16"/>
              </w:rPr>
              <w:t xml:space="preserve"> ,</w:t>
            </w:r>
            <w:proofErr w:type="gramEnd"/>
            <w:r w:rsidRPr="003B0537">
              <w:rPr>
                <w:rFonts w:eastAsia="Microsoft YaHei"/>
                <w:color w:val="000000"/>
                <w:sz w:val="16"/>
                <w:szCs w:val="16"/>
              </w:rPr>
              <w:t xml:space="preserve"> бандажом, вакуумный клапан (по показаниям).  Коленный модуль  определяется  уровнем и причиной ампутации, общим состоянием пользователя: с фиксацией сгибания под нагрузкой, автоматической фиксацией движения шарнира полицентрического</w:t>
            </w:r>
            <w:proofErr w:type="gramStart"/>
            <w:r w:rsidRPr="003B0537">
              <w:rPr>
                <w:rFonts w:eastAsia="Microsoft YaHei"/>
                <w:color w:val="000000"/>
                <w:sz w:val="16"/>
                <w:szCs w:val="16"/>
              </w:rPr>
              <w:t xml:space="preserve"> ,</w:t>
            </w:r>
            <w:proofErr w:type="gramEnd"/>
            <w:r w:rsidRPr="003B0537">
              <w:rPr>
                <w:rFonts w:eastAsia="Microsoft YaHei"/>
                <w:color w:val="000000"/>
                <w:sz w:val="16"/>
                <w:szCs w:val="16"/>
              </w:rPr>
              <w:t xml:space="preserve"> моноцентрического.  Регулировочно-соединительное устройство  определяется массой пользователя:  40кг;  70кг;  100 кг;  135 кг (по показаниям)</w:t>
            </w:r>
            <w:proofErr w:type="gramStart"/>
            <w:r w:rsidRPr="003B0537">
              <w:rPr>
                <w:rFonts w:eastAsia="Microsoft YaHei"/>
                <w:color w:val="000000"/>
                <w:sz w:val="16"/>
                <w:szCs w:val="16"/>
              </w:rPr>
              <w:t>.С</w:t>
            </w:r>
            <w:proofErr w:type="gramEnd"/>
            <w:r w:rsidRPr="003B0537">
              <w:rPr>
                <w:rFonts w:eastAsia="Microsoft YaHei"/>
                <w:color w:val="000000"/>
                <w:sz w:val="16"/>
                <w:szCs w:val="16"/>
              </w:rPr>
              <w:t xml:space="preserve">топа  пенополиуретановая анатомической формы с сформированными пальцами, со стандартным шарниром высотой каблука от 10 мм до 18 мм (по показаниям), с регулировкой жесткости пяточного отдела, сменным пяточным амортизатором. Тип протеза – лечебно-тренировочный.  </w:t>
            </w:r>
            <w:proofErr w:type="gramStart"/>
            <w:r w:rsidRPr="003B0537">
              <w:rPr>
                <w:rFonts w:eastAsia="Microsoft YaHei"/>
                <w:color w:val="000000"/>
                <w:sz w:val="16"/>
                <w:szCs w:val="16"/>
              </w:rPr>
              <w:t xml:space="preserve">В комплект поставки входит 4 чехла трикотажных, косметический эластичный чулок – 1 шт. </w:t>
            </w:r>
            <w:proofErr w:type="gramEnd"/>
          </w:p>
          <w:p w:rsidR="00F413CE" w:rsidRPr="00CF6B50" w:rsidRDefault="00F413CE" w:rsidP="00531082">
            <w:pPr>
              <w:snapToGrid w:val="0"/>
              <w:spacing w:line="100" w:lineRule="atLeast"/>
              <w:jc w:val="both"/>
              <w:rPr>
                <w:sz w:val="16"/>
                <w:szCs w:val="16"/>
              </w:rPr>
            </w:pPr>
          </w:p>
        </w:tc>
        <w:tc>
          <w:tcPr>
            <w:tcW w:w="831" w:type="dxa"/>
            <w:tcBorders>
              <w:left w:val="single" w:sz="4" w:space="0" w:color="000000"/>
              <w:bottom w:val="single" w:sz="4" w:space="0" w:color="auto"/>
              <w:right w:val="single" w:sz="4" w:space="0" w:color="000000"/>
            </w:tcBorders>
            <w:shd w:val="clear" w:color="auto" w:fill="auto"/>
          </w:tcPr>
          <w:p w:rsidR="00F413CE" w:rsidRPr="00CF6B50" w:rsidRDefault="00F413CE" w:rsidP="00531082">
            <w:pPr>
              <w:snapToGrid w:val="0"/>
              <w:jc w:val="center"/>
              <w:rPr>
                <w:color w:val="000000"/>
                <w:sz w:val="22"/>
                <w:szCs w:val="22"/>
                <w:highlight w:val="yellow"/>
              </w:rPr>
            </w:pPr>
            <w:r>
              <w:rPr>
                <w:color w:val="000000"/>
                <w:sz w:val="22"/>
                <w:szCs w:val="22"/>
              </w:rPr>
              <w:t>50</w:t>
            </w:r>
          </w:p>
        </w:tc>
      </w:tr>
    </w:tbl>
    <w:p w:rsidR="00F413CE" w:rsidRDefault="00F413CE" w:rsidP="00F413CE">
      <w:pPr>
        <w:ind w:firstLine="709"/>
        <w:jc w:val="center"/>
        <w:rPr>
          <w:rFonts w:eastAsia="Calibri"/>
          <w:b/>
          <w:sz w:val="20"/>
          <w:szCs w:val="20"/>
          <w:lang w:eastAsia="en-US"/>
        </w:rPr>
      </w:pPr>
    </w:p>
    <w:p w:rsidR="00F413CE" w:rsidRDefault="00F413CE" w:rsidP="00F413CE">
      <w:pPr>
        <w:rPr>
          <w:sz w:val="20"/>
          <w:szCs w:val="20"/>
        </w:rPr>
      </w:pPr>
    </w:p>
    <w:p w:rsidR="00F413CE" w:rsidRDefault="00F413CE" w:rsidP="00F413CE">
      <w:pPr>
        <w:rPr>
          <w:sz w:val="20"/>
          <w:szCs w:val="20"/>
        </w:rPr>
      </w:pPr>
    </w:p>
    <w:p w:rsidR="00F413CE" w:rsidRDefault="00F413CE" w:rsidP="00F413CE">
      <w:pPr>
        <w:rPr>
          <w:sz w:val="20"/>
          <w:szCs w:val="20"/>
        </w:rPr>
      </w:pPr>
    </w:p>
    <w:p w:rsidR="00F413CE" w:rsidRDefault="00F413CE" w:rsidP="00F413CE">
      <w:pPr>
        <w:rPr>
          <w:sz w:val="20"/>
          <w:szCs w:val="20"/>
        </w:rPr>
      </w:pPr>
    </w:p>
    <w:p w:rsidR="00F413CE" w:rsidRDefault="00F413CE" w:rsidP="00F413CE">
      <w:pPr>
        <w:rPr>
          <w:sz w:val="20"/>
          <w:szCs w:val="20"/>
        </w:rPr>
      </w:pPr>
    </w:p>
    <w:p w:rsidR="00F413CE" w:rsidRDefault="00F413CE" w:rsidP="00F413CE">
      <w:pPr>
        <w:rPr>
          <w:sz w:val="20"/>
          <w:szCs w:val="20"/>
        </w:rPr>
      </w:pPr>
    </w:p>
    <w:p w:rsidR="00F413CE" w:rsidRDefault="00F413CE" w:rsidP="00F413CE">
      <w:pPr>
        <w:rPr>
          <w:sz w:val="20"/>
          <w:szCs w:val="20"/>
        </w:rPr>
      </w:pPr>
    </w:p>
    <w:p w:rsidR="00F413CE" w:rsidRDefault="00F413CE" w:rsidP="00F413CE">
      <w:pPr>
        <w:rPr>
          <w:sz w:val="20"/>
          <w:szCs w:val="20"/>
        </w:rPr>
      </w:pPr>
    </w:p>
    <w:p w:rsidR="00F413CE" w:rsidRDefault="00F413CE" w:rsidP="00F413CE">
      <w:pPr>
        <w:rPr>
          <w:sz w:val="20"/>
          <w:szCs w:val="20"/>
        </w:rPr>
        <w:sectPr w:rsidR="00F413CE" w:rsidSect="0085567A">
          <w:headerReference w:type="default" r:id="rId11"/>
          <w:footerReference w:type="even" r:id="rId12"/>
          <w:headerReference w:type="first" r:id="rId13"/>
          <w:pgSz w:w="11906" w:h="16838"/>
          <w:pgMar w:top="868" w:right="941" w:bottom="550" w:left="1378" w:header="567" w:footer="567" w:gutter="0"/>
          <w:cols w:space="720"/>
          <w:docGrid w:linePitch="360"/>
        </w:sectPr>
      </w:pPr>
    </w:p>
    <w:p w:rsidR="00F413CE" w:rsidRDefault="00F413CE" w:rsidP="00F413CE">
      <w:pPr>
        <w:tabs>
          <w:tab w:val="left" w:pos="-432"/>
          <w:tab w:val="left" w:pos="0"/>
          <w:tab w:val="left" w:pos="432"/>
        </w:tabs>
        <w:rPr>
          <w:rFonts w:eastAsia="Calibri"/>
          <w:b/>
          <w:i/>
          <w:iCs/>
          <w:sz w:val="20"/>
          <w:szCs w:val="20"/>
          <w:lang w:eastAsia="en-US"/>
        </w:rPr>
        <w:sectPr w:rsidR="00F413CE" w:rsidSect="0085567A">
          <w:pgSz w:w="16838" w:h="11906" w:orient="landscape"/>
          <w:pgMar w:top="1378" w:right="868" w:bottom="941" w:left="550" w:header="567" w:footer="567" w:gutter="0"/>
          <w:cols w:space="720"/>
          <w:docGrid w:linePitch="360"/>
        </w:sectPr>
      </w:pPr>
    </w:p>
    <w:p w:rsidR="00F413CE" w:rsidRPr="005227FA" w:rsidRDefault="00F413CE" w:rsidP="00F413CE">
      <w:pPr>
        <w:jc w:val="both"/>
        <w:rPr>
          <w:b/>
          <w:bCs/>
          <w:color w:val="000000"/>
          <w:spacing w:val="-6"/>
          <w:kern w:val="1"/>
        </w:rPr>
      </w:pPr>
      <w:r w:rsidRPr="005227FA">
        <w:rPr>
          <w:b/>
          <w:bCs/>
          <w:color w:val="000000"/>
          <w:spacing w:val="-6"/>
          <w:kern w:val="1"/>
        </w:rPr>
        <w:lastRenderedPageBreak/>
        <w:t>9.Требования к</w:t>
      </w:r>
      <w:r w:rsidRPr="005227FA">
        <w:rPr>
          <w:b/>
          <w:bCs/>
          <w:i/>
          <w:color w:val="000000"/>
          <w:spacing w:val="-6"/>
          <w:kern w:val="1"/>
        </w:rPr>
        <w:t xml:space="preserve"> </w:t>
      </w:r>
      <w:r w:rsidRPr="005227FA">
        <w:rPr>
          <w:b/>
          <w:bCs/>
          <w:color w:val="000000"/>
          <w:spacing w:val="-6"/>
          <w:kern w:val="1"/>
        </w:rPr>
        <w:t xml:space="preserve">срокам и (или) объему предоставления гарантии качества </w:t>
      </w:r>
      <w:r w:rsidRPr="005227FA">
        <w:rPr>
          <w:rFonts w:eastAsia="Times New Roman CYR" w:cs="Times New Roman CYR"/>
          <w:b/>
          <w:bCs/>
          <w:color w:val="000000"/>
          <w:spacing w:val="-6"/>
          <w:kern w:val="1"/>
        </w:rPr>
        <w:t>Работ</w:t>
      </w:r>
      <w:r w:rsidRPr="005227FA">
        <w:rPr>
          <w:b/>
          <w:bCs/>
          <w:color w:val="000000"/>
          <w:spacing w:val="-6"/>
          <w:kern w:val="1"/>
        </w:rPr>
        <w:t>:</w:t>
      </w:r>
    </w:p>
    <w:p w:rsidR="00F413CE" w:rsidRPr="005227FA" w:rsidRDefault="00F413CE" w:rsidP="00F413CE">
      <w:pPr>
        <w:jc w:val="both"/>
        <w:rPr>
          <w:color w:val="000000"/>
        </w:rPr>
      </w:pPr>
      <w:r w:rsidRPr="005227FA">
        <w:rPr>
          <w:b/>
          <w:bCs/>
          <w:color w:val="000000"/>
        </w:rPr>
        <w:tab/>
      </w:r>
      <w:r w:rsidRPr="005227FA">
        <w:rPr>
          <w:color w:val="000000"/>
        </w:rPr>
        <w:t>Исполнитель должен гарантировать, что результаты работ</w:t>
      </w:r>
      <w:r>
        <w:rPr>
          <w:color w:val="000000"/>
        </w:rPr>
        <w:t xml:space="preserve"> (Изделие)</w:t>
      </w:r>
      <w:r w:rsidRPr="005227FA">
        <w:rPr>
          <w:color w:val="000000"/>
        </w:rPr>
        <w:t xml:space="preserve">, выполненных в соответствии с условиями Контракта, будут являться новыми, надлежащего качества и не иметь дефектов, связанных с разработкой, материалами или качеством изготовления, либо проявятся в результате действия или упущения Исполнителя при нормальном использовании в обычных условиях эксплуатации. </w:t>
      </w:r>
    </w:p>
    <w:p w:rsidR="00F413CE" w:rsidRDefault="00F413CE" w:rsidP="00F413CE">
      <w:pPr>
        <w:autoSpaceDE w:val="0"/>
        <w:jc w:val="both"/>
      </w:pPr>
      <w:r w:rsidRPr="005227FA">
        <w:tab/>
      </w:r>
      <w:r w:rsidRPr="00AF2A8D">
        <w:t xml:space="preserve">Срок гарантийного обслуживания Изделия устанавливается -  7 месяцев </w:t>
      </w:r>
      <w:proofErr w:type="gramStart"/>
      <w:r w:rsidRPr="00AF2A8D">
        <w:t>с даты подписания</w:t>
      </w:r>
      <w:proofErr w:type="gramEnd"/>
      <w:r w:rsidRPr="00AF2A8D">
        <w:t xml:space="preserve"> Акта </w:t>
      </w:r>
      <w:r>
        <w:t>сдачи-приемки Изделия.</w:t>
      </w:r>
    </w:p>
    <w:p w:rsidR="00F413CE" w:rsidRPr="00AF2A8D" w:rsidRDefault="00F413CE" w:rsidP="00F413CE">
      <w:pPr>
        <w:autoSpaceDE w:val="0"/>
        <w:jc w:val="both"/>
      </w:pPr>
      <w:r>
        <w:rPr>
          <w:color w:val="000000"/>
        </w:rPr>
        <w:t xml:space="preserve">            </w:t>
      </w:r>
      <w:r w:rsidRPr="005227FA">
        <w:rPr>
          <w:color w:val="000000"/>
        </w:rPr>
        <w:t xml:space="preserve">В течение гарантийного срока предприятие-изготовитель должно произвести замену или ремонт изделия за счет собственных средств. Замена или ремонт изделия должна быть произведена в течение 30 рабочих дней </w:t>
      </w:r>
      <w:proofErr w:type="gramStart"/>
      <w:r w:rsidRPr="005227FA">
        <w:rPr>
          <w:color w:val="000000"/>
        </w:rPr>
        <w:t>с даты обращения</w:t>
      </w:r>
      <w:proofErr w:type="gramEnd"/>
      <w:r w:rsidRPr="005227FA">
        <w:rPr>
          <w:color w:val="000000"/>
        </w:rPr>
        <w:t xml:space="preserve"> Получателя.</w:t>
      </w:r>
    </w:p>
    <w:p w:rsidR="00F413CE" w:rsidRPr="005227FA" w:rsidRDefault="00F413CE" w:rsidP="00F413CE">
      <w:pPr>
        <w:autoSpaceDE w:val="0"/>
        <w:jc w:val="both"/>
        <w:rPr>
          <w:color w:val="000000"/>
        </w:rPr>
      </w:pPr>
      <w:r w:rsidRPr="005227FA">
        <w:rPr>
          <w:color w:val="000000"/>
        </w:rPr>
        <w:tab/>
      </w:r>
    </w:p>
    <w:p w:rsidR="00F413CE" w:rsidRDefault="00F413CE" w:rsidP="00F413CE">
      <w:pPr>
        <w:tabs>
          <w:tab w:val="left" w:pos="705"/>
          <w:tab w:val="left" w:pos="1309"/>
        </w:tabs>
        <w:jc w:val="both"/>
        <w:rPr>
          <w:b/>
          <w:bCs/>
          <w:color w:val="000000"/>
          <w:kern w:val="1"/>
          <w:sz w:val="26"/>
          <w:szCs w:val="26"/>
        </w:rPr>
      </w:pPr>
      <w:r w:rsidRPr="00FD56D5">
        <w:rPr>
          <w:b/>
          <w:bCs/>
          <w:color w:val="000000"/>
          <w:kern w:val="1"/>
          <w:sz w:val="26"/>
          <w:szCs w:val="26"/>
        </w:rPr>
        <w:t>10. Обеспечение исполнения Контракта:</w:t>
      </w:r>
    </w:p>
    <w:p w:rsidR="00F413CE" w:rsidRDefault="00F413CE" w:rsidP="00F413CE">
      <w:pPr>
        <w:pStyle w:val="afff"/>
        <w:widowControl w:val="0"/>
        <w:jc w:val="both"/>
        <w:rPr>
          <w:bCs/>
        </w:rPr>
      </w:pPr>
      <w:r w:rsidRPr="00B06E34">
        <w:rPr>
          <w:lang w:bidi="ru-RU"/>
        </w:rPr>
        <w:t xml:space="preserve">10.1. </w:t>
      </w:r>
      <w:r>
        <w:rPr>
          <w:bCs/>
          <w:color w:val="000000"/>
        </w:rPr>
        <w:t>Исполнитель</w:t>
      </w:r>
      <w:r w:rsidRPr="00B06E34">
        <w:rPr>
          <w:color w:val="000000"/>
        </w:rPr>
        <w:t xml:space="preserve"> при заключении Контракта должен представить Заказчику обеспечение исполнения Контракта в размере </w:t>
      </w:r>
      <w:r w:rsidRPr="00B06E34">
        <w:t>30 (тридцати) процентов</w:t>
      </w:r>
      <w:r w:rsidRPr="00B06E34">
        <w:rPr>
          <w:color w:val="000000"/>
        </w:rPr>
        <w:t xml:space="preserve"> от начальной (максимальной) цены Контракта, что составляет</w:t>
      </w:r>
      <w:r w:rsidRPr="00B06E34">
        <w:t xml:space="preserve"> </w:t>
      </w:r>
      <w:r w:rsidRPr="005227FA">
        <w:t>2 158 696,85 руб. (Два миллиона сто пятьдесят восемь тысяч шестьсот девяносто шесть рублей 85 коп.)</w:t>
      </w:r>
      <w:proofErr w:type="gramStart"/>
      <w:r w:rsidRPr="005227FA">
        <w:t>.</w:t>
      </w:r>
      <w:proofErr w:type="gramEnd"/>
      <w:r w:rsidRPr="005227FA">
        <w:t xml:space="preserve"> </w:t>
      </w:r>
      <w:r w:rsidRPr="00B06E34">
        <w:rPr>
          <w:bCs/>
        </w:rPr>
        <w:t>(</w:t>
      </w:r>
      <w:proofErr w:type="gramStart"/>
      <w:r w:rsidRPr="00B06E34">
        <w:rPr>
          <w:bCs/>
        </w:rPr>
        <w:t>в</w:t>
      </w:r>
      <w:proofErr w:type="gramEnd"/>
      <w:r w:rsidRPr="00B06E34">
        <w:rPr>
          <w:bCs/>
        </w:rPr>
        <w:t xml:space="preserve"> случае, указанном в п. 10.1.1. в размере, в полтора раза превышающем размер обеспечения исполнения Контракта, указанный в документации о проведении аукциона).  </w:t>
      </w:r>
    </w:p>
    <w:p w:rsidR="00F413CE" w:rsidRDefault="00F413CE" w:rsidP="00F413CE">
      <w:pPr>
        <w:pStyle w:val="afff"/>
        <w:widowControl w:val="0"/>
        <w:jc w:val="both"/>
        <w:rPr>
          <w:bCs/>
        </w:rPr>
      </w:pPr>
      <w:r w:rsidRPr="00B06E34">
        <w:t xml:space="preserve">10.1.1.  </w:t>
      </w:r>
      <w:proofErr w:type="gramStart"/>
      <w:r w:rsidRPr="00B06E34">
        <w:rPr>
          <w:bCs/>
        </w:rPr>
        <w:t>В случаях,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B06E34">
        <w:rPr>
          <w:bCs/>
        </w:rPr>
        <w:t xml:space="preserve"> документации о проведен</w:t>
      </w:r>
      <w:proofErr w:type="gramStart"/>
      <w:r w:rsidRPr="00B06E34">
        <w:rPr>
          <w:bCs/>
        </w:rPr>
        <w:t>ии ау</w:t>
      </w:r>
      <w:proofErr w:type="gramEnd"/>
      <w:r w:rsidRPr="00B06E34">
        <w:rPr>
          <w:bCs/>
        </w:rPr>
        <w:t>кциона, что составляет</w:t>
      </w:r>
      <w:r>
        <w:t xml:space="preserve"> </w:t>
      </w:r>
      <w:r w:rsidRPr="005227FA">
        <w:t>3 238 045,2</w:t>
      </w:r>
      <w:r>
        <w:t>8</w:t>
      </w:r>
      <w:r w:rsidRPr="005227FA">
        <w:t>(Три миллиона двести тридцать в</w:t>
      </w:r>
      <w:r>
        <w:t xml:space="preserve">осемь тысяч сорок пять рублей </w:t>
      </w:r>
      <w:r w:rsidRPr="004F33E5">
        <w:t>28</w:t>
      </w:r>
      <w:r w:rsidRPr="005227FA">
        <w:t xml:space="preserve"> коп.),</w:t>
      </w:r>
      <w:r w:rsidRPr="00B06E34">
        <w:t xml:space="preserve"> </w:t>
      </w:r>
      <w:r w:rsidRPr="00B06E34">
        <w:rPr>
          <w:bCs/>
        </w:rPr>
        <w:t xml:space="preserve">или информации, подтверждающей добросовестность такого участника на дату подачи заявки в соответствии с </w:t>
      </w:r>
      <w:hyperlink w:anchor="Par682" w:history="1">
        <w:r w:rsidRPr="00B06E34">
          <w:rPr>
            <w:bCs/>
          </w:rPr>
          <w:t>частью 3</w:t>
        </w:r>
      </w:hyperlink>
      <w:r w:rsidRPr="00B06E34">
        <w:rPr>
          <w:bCs/>
        </w:rPr>
        <w:t xml:space="preserve"> статьи 37 Федерального  закона от 05.04.2013 г. № 44-ФЗ.</w:t>
      </w:r>
    </w:p>
    <w:p w:rsidR="00F413CE" w:rsidRDefault="00F413CE" w:rsidP="00F413CE">
      <w:pPr>
        <w:pStyle w:val="afff"/>
        <w:widowControl w:val="0"/>
        <w:jc w:val="both"/>
        <w:rPr>
          <w:bCs/>
        </w:rPr>
      </w:pPr>
      <w:r w:rsidRPr="00B06E34">
        <w:rPr>
          <w:bCs/>
        </w:rPr>
        <w:t>В случае представления информации, подтверждающей доброс</w:t>
      </w:r>
      <w:r>
        <w:rPr>
          <w:bCs/>
        </w:rPr>
        <w:t>овестность, размер обеспечения исполнения Контракта составляет 30</w:t>
      </w:r>
      <w:r w:rsidRPr="00B06E34">
        <w:rPr>
          <w:bCs/>
        </w:rPr>
        <w:t xml:space="preserve"> процентов от</w:t>
      </w:r>
      <w:r>
        <w:rPr>
          <w:bCs/>
        </w:rPr>
        <w:t xml:space="preserve"> начальной (максимальной) цены К</w:t>
      </w:r>
      <w:r w:rsidRPr="00B06E34">
        <w:rPr>
          <w:bCs/>
        </w:rPr>
        <w:t>онтракта.</w:t>
      </w:r>
    </w:p>
    <w:p w:rsidR="00F413CE" w:rsidRPr="00640E27" w:rsidRDefault="00F413CE" w:rsidP="00F413CE">
      <w:pPr>
        <w:pStyle w:val="afff"/>
        <w:widowControl w:val="0"/>
        <w:jc w:val="both"/>
        <w:rPr>
          <w:bCs/>
        </w:rPr>
      </w:pPr>
      <w:r>
        <w:rPr>
          <w:bCs/>
        </w:rPr>
        <w:t xml:space="preserve">     </w:t>
      </w:r>
      <w:r w:rsidRPr="00640E27">
        <w:rPr>
          <w:bCs/>
        </w:rPr>
        <w:t xml:space="preserve">10.2. </w:t>
      </w:r>
      <w:proofErr w:type="gramStart"/>
      <w:r w:rsidRPr="00640E27">
        <w:rPr>
          <w:bCs/>
        </w:rPr>
        <w:t>Обеспечение исполнения настоящего Контракта предоставляется Поставщиком в виде безотзывной банковской гарантии, выданной банком или иной кредитной организацией (далее Гарант),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счет, указанный Заказчиком.</w:t>
      </w:r>
      <w:proofErr w:type="gramEnd"/>
      <w:r w:rsidRPr="00640E27">
        <w:rPr>
          <w:bCs/>
        </w:rPr>
        <w:t xml:space="preserve"> Способ обеспечения исполнения Контракта определяется Поставщиком самостоятельно. </w:t>
      </w:r>
    </w:p>
    <w:p w:rsidR="00F413CE" w:rsidRPr="00640E27" w:rsidRDefault="00F413CE" w:rsidP="00F413CE">
      <w:pPr>
        <w:pStyle w:val="afff"/>
        <w:widowControl w:val="0"/>
        <w:jc w:val="both"/>
        <w:rPr>
          <w:bCs/>
        </w:rPr>
      </w:pPr>
      <w:r>
        <w:rPr>
          <w:bCs/>
        </w:rPr>
        <w:t xml:space="preserve">     </w:t>
      </w:r>
      <w:r w:rsidRPr="00640E27">
        <w:rPr>
          <w:bCs/>
        </w:rPr>
        <w:t>В случае принятия решения о передаче Заказчику в залог денежных средств, денежные средства должны быть перечислены до момента подписания Контракта на следующий счет Заказчика:</w:t>
      </w:r>
    </w:p>
    <w:p w:rsidR="00F413CE" w:rsidRPr="00640E27" w:rsidRDefault="00F413CE" w:rsidP="00F413CE">
      <w:pPr>
        <w:pStyle w:val="afff"/>
        <w:widowControl w:val="0"/>
        <w:jc w:val="both"/>
        <w:rPr>
          <w:bCs/>
        </w:rPr>
      </w:pPr>
      <w:r w:rsidRPr="00640E27">
        <w:rPr>
          <w:bCs/>
        </w:rPr>
        <w:t>ИНН 7325019720, КПП 732501001</w:t>
      </w:r>
    </w:p>
    <w:p w:rsidR="00F413CE" w:rsidRPr="00640E27" w:rsidRDefault="00F413CE" w:rsidP="00F413CE">
      <w:pPr>
        <w:pStyle w:val="afff"/>
        <w:widowControl w:val="0"/>
        <w:jc w:val="both"/>
        <w:rPr>
          <w:bCs/>
        </w:rPr>
      </w:pPr>
      <w:proofErr w:type="gramStart"/>
      <w:r w:rsidRPr="00640E27">
        <w:rPr>
          <w:bCs/>
        </w:rPr>
        <w:t>р</w:t>
      </w:r>
      <w:proofErr w:type="gramEnd"/>
      <w:r w:rsidRPr="00640E27">
        <w:rPr>
          <w:bCs/>
        </w:rPr>
        <w:t xml:space="preserve">/с 40302810373087000002 </w:t>
      </w:r>
    </w:p>
    <w:p w:rsidR="00F413CE" w:rsidRPr="00640E27" w:rsidRDefault="00F413CE" w:rsidP="00F413CE">
      <w:pPr>
        <w:pStyle w:val="afff"/>
        <w:widowControl w:val="0"/>
        <w:jc w:val="both"/>
        <w:rPr>
          <w:bCs/>
        </w:rPr>
      </w:pPr>
      <w:r w:rsidRPr="00640E27">
        <w:rPr>
          <w:bCs/>
        </w:rPr>
        <w:t>Отделение Ульяновск г. Ульяновск</w:t>
      </w:r>
    </w:p>
    <w:p w:rsidR="00F413CE" w:rsidRPr="00640E27" w:rsidRDefault="00F413CE" w:rsidP="00F413CE">
      <w:pPr>
        <w:pStyle w:val="afff"/>
        <w:widowControl w:val="0"/>
        <w:jc w:val="both"/>
        <w:rPr>
          <w:bCs/>
        </w:rPr>
      </w:pPr>
      <w:r w:rsidRPr="00640E27">
        <w:rPr>
          <w:bCs/>
        </w:rPr>
        <w:t>УФК по Ульяновской области</w:t>
      </w:r>
    </w:p>
    <w:p w:rsidR="00F413CE" w:rsidRPr="00640E27" w:rsidRDefault="00F413CE" w:rsidP="00F413CE">
      <w:pPr>
        <w:pStyle w:val="afff"/>
        <w:widowControl w:val="0"/>
        <w:jc w:val="both"/>
        <w:rPr>
          <w:bCs/>
        </w:rPr>
      </w:pPr>
      <w:proofErr w:type="gramStart"/>
      <w:r w:rsidRPr="00640E27">
        <w:rPr>
          <w:bCs/>
        </w:rPr>
        <w:t>(ГУ-Ульяновское РО Фонда социального страхования Российской Федерации,</w:t>
      </w:r>
      <w:proofErr w:type="gramEnd"/>
    </w:p>
    <w:p w:rsidR="00F413CE" w:rsidRPr="00640E27" w:rsidRDefault="00F413CE" w:rsidP="00F413CE">
      <w:pPr>
        <w:pStyle w:val="afff"/>
        <w:widowControl w:val="0"/>
        <w:jc w:val="both"/>
        <w:rPr>
          <w:bCs/>
        </w:rPr>
      </w:pPr>
      <w:proofErr w:type="gramStart"/>
      <w:r w:rsidRPr="00640E27">
        <w:rPr>
          <w:bCs/>
        </w:rPr>
        <w:t>л</w:t>
      </w:r>
      <w:proofErr w:type="gramEnd"/>
      <w:r w:rsidRPr="00640E27">
        <w:rPr>
          <w:bCs/>
        </w:rPr>
        <w:t>/с 05684999970), БИК 047308001, ОКТМО 73701000001.</w:t>
      </w:r>
    </w:p>
    <w:p w:rsidR="00F413CE" w:rsidRPr="00640E27" w:rsidRDefault="00F413CE" w:rsidP="00F413CE">
      <w:pPr>
        <w:pStyle w:val="afff"/>
        <w:widowControl w:val="0"/>
        <w:jc w:val="both"/>
        <w:rPr>
          <w:bCs/>
        </w:rPr>
      </w:pPr>
      <w:r w:rsidRPr="00640E27">
        <w:rPr>
          <w:bCs/>
        </w:rPr>
        <w:t xml:space="preserve">     Денежные средства возвращаются Поставщику при условии надлежащего исполнения Поставщиком всех своих обязательств по Контракту в течение 5 (пяти) банковских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письменном требовании. </w:t>
      </w:r>
    </w:p>
    <w:p w:rsidR="00F413CE" w:rsidRPr="00640E27" w:rsidRDefault="00F413CE" w:rsidP="00F413CE">
      <w:pPr>
        <w:pStyle w:val="afff"/>
        <w:widowControl w:val="0"/>
        <w:jc w:val="both"/>
        <w:rPr>
          <w:bCs/>
        </w:rPr>
      </w:pPr>
      <w:r w:rsidRPr="00640E27">
        <w:rPr>
          <w:bCs/>
        </w:rPr>
        <w:t xml:space="preserve">     10.3. В случае если обеспечение исполнения Контракта предоставляется в виде безотзывной банковской гарантии:</w:t>
      </w:r>
    </w:p>
    <w:p w:rsidR="00F413CE" w:rsidRPr="00640E27" w:rsidRDefault="00F413CE" w:rsidP="00F413CE">
      <w:pPr>
        <w:pStyle w:val="afff"/>
        <w:widowControl w:val="0"/>
        <w:jc w:val="both"/>
        <w:rPr>
          <w:bCs/>
        </w:rPr>
      </w:pPr>
      <w:r w:rsidRPr="00640E27">
        <w:rPr>
          <w:bCs/>
        </w:rPr>
        <w:lastRenderedPageBreak/>
        <w:t>Безотзывная банковская гарантия должна соответствовать требованиям ст.45 Федерального закона от 05.04.2013 N 44-ФЗ "О контрактной системе в сфере закупок товаров, работ, услуг для обеспечения государственных и муниципальных нужд". Срок действия банковской гарантии должен превышать срок действия Контракта не менее чем на один месяц.</w:t>
      </w:r>
    </w:p>
    <w:p w:rsidR="00F413CE" w:rsidRPr="00640E27" w:rsidRDefault="00F413CE" w:rsidP="00F413CE">
      <w:pPr>
        <w:pStyle w:val="afff"/>
        <w:widowControl w:val="0"/>
        <w:jc w:val="both"/>
        <w:rPr>
          <w:bCs/>
        </w:rPr>
      </w:pPr>
      <w:r w:rsidRPr="00640E27">
        <w:rPr>
          <w:bCs/>
        </w:rPr>
        <w:t xml:space="preserve">    10.4. В случае если по каким-либо причинам обеспечение исполнения Контракта перестанет быть действительным, закончит свое действие, или иным образом перестанет обеспечивать исполнение обязательств по настоящему Контракту, Поставщик обязан в течени</w:t>
      </w:r>
      <w:proofErr w:type="gramStart"/>
      <w:r w:rsidRPr="00640E27">
        <w:rPr>
          <w:bCs/>
        </w:rPr>
        <w:t>и</w:t>
      </w:r>
      <w:proofErr w:type="gramEnd"/>
      <w:r w:rsidRPr="00640E27">
        <w:rPr>
          <w:bCs/>
        </w:rPr>
        <w:t xml:space="preserve"> 5 (пяти) рабочих дней предоставить Заказчику иное (новое) надлежащее обеспечение исполнения Контракта на тех же условиях.</w:t>
      </w:r>
    </w:p>
    <w:p w:rsidR="00F413CE" w:rsidRPr="00640E27" w:rsidRDefault="00F413CE" w:rsidP="00F413CE">
      <w:pPr>
        <w:pStyle w:val="afff"/>
        <w:widowControl w:val="0"/>
        <w:jc w:val="both"/>
        <w:rPr>
          <w:bCs/>
        </w:rPr>
      </w:pPr>
      <w:r w:rsidRPr="00640E27">
        <w:rPr>
          <w:bCs/>
        </w:rPr>
        <w:t xml:space="preserve">     10.5. В случае</w:t>
      </w:r>
      <w:proofErr w:type="gramStart"/>
      <w:r w:rsidRPr="00640E27">
        <w:rPr>
          <w:bCs/>
        </w:rPr>
        <w:t>,</w:t>
      </w:r>
      <w:proofErr w:type="gramEnd"/>
      <w:r w:rsidRPr="00640E27">
        <w:rPr>
          <w:bCs/>
        </w:rPr>
        <w:t xml:space="preserve"> если обеспечением исполнения Контракта является внесение денежных средств на указанный Заказчиком счет, Заказчик при неисполнении или ненадлежащем исполнении Поставщиком любого из обязательств по Контракту вправе удержать денежные средства (в том числе сумм штрафа, пени, неустоек, предусмотренных Контрактом).</w:t>
      </w:r>
    </w:p>
    <w:p w:rsidR="00F413CE" w:rsidRPr="00640E27" w:rsidRDefault="00F413CE" w:rsidP="00F413CE">
      <w:pPr>
        <w:pStyle w:val="afff"/>
        <w:widowControl w:val="0"/>
        <w:jc w:val="both"/>
        <w:rPr>
          <w:bCs/>
        </w:rPr>
      </w:pPr>
      <w:r w:rsidRPr="00640E27">
        <w:rPr>
          <w:bCs/>
        </w:rPr>
        <w:t xml:space="preserve">    10.6. В случае</w:t>
      </w:r>
      <w:proofErr w:type="gramStart"/>
      <w:r w:rsidRPr="00640E27">
        <w:rPr>
          <w:bCs/>
        </w:rPr>
        <w:t>,</w:t>
      </w:r>
      <w:proofErr w:type="gramEnd"/>
      <w:r w:rsidRPr="00640E27">
        <w:rPr>
          <w:bCs/>
        </w:rPr>
        <w:t xml:space="preserve"> если обеспечением исполнения Контракта является безотзывная банковская гарантия, Заказчик при неисполнении или ненадлежащем исполнении Поставщиком любого из обязательств по Контракту вправе потребовать у Гаранта уплаты денежной суммы (в том числе сумм штрафа, пени, неустоек, предусмотренных Контрактом).</w:t>
      </w:r>
    </w:p>
    <w:p w:rsidR="00F413CE" w:rsidRPr="00640E27" w:rsidRDefault="00F413CE" w:rsidP="00F413CE">
      <w:pPr>
        <w:pStyle w:val="afff"/>
        <w:widowControl w:val="0"/>
        <w:jc w:val="both"/>
        <w:rPr>
          <w:bCs/>
        </w:rPr>
      </w:pPr>
      <w:r w:rsidRPr="00640E27">
        <w:rPr>
          <w:bCs/>
        </w:rPr>
        <w:t xml:space="preserve">   10.7.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87A23" w:rsidRPr="00387A23" w:rsidRDefault="00F413CE" w:rsidP="00F413CE">
      <w:pPr>
        <w:keepNext/>
        <w:jc w:val="both"/>
        <w:rPr>
          <w:bCs/>
          <w:lang w:eastAsia="ar-SA"/>
        </w:rPr>
      </w:pPr>
      <w:r>
        <w:rPr>
          <w:bCs/>
        </w:rPr>
        <w:t xml:space="preserve">    </w:t>
      </w:r>
      <w:r w:rsidRPr="00640E27">
        <w:rPr>
          <w:bCs/>
        </w:rPr>
        <w:t>10.8. В случае</w:t>
      </w:r>
      <w:proofErr w:type="gramStart"/>
      <w:r w:rsidRPr="00640E27">
        <w:rPr>
          <w:bCs/>
        </w:rPr>
        <w:t>,</w:t>
      </w:r>
      <w:proofErr w:type="gramEnd"/>
      <w:r w:rsidRPr="00640E27">
        <w:rPr>
          <w:bCs/>
        </w:rPr>
        <w:t xml:space="preserve"> если участником закупки, с которым з</w:t>
      </w:r>
      <w:r>
        <w:rPr>
          <w:bCs/>
        </w:rPr>
        <w:t xml:space="preserve">аключается контракт, является </w:t>
      </w:r>
      <w:r w:rsidRPr="00640E27">
        <w:rPr>
          <w:bCs/>
        </w:rPr>
        <w:t>казенное учреждение, положения настоящего раздела об обеспечении исполнения Контракта к такому участнику не применяются.</w:t>
      </w:r>
      <w:r w:rsidR="00387A23" w:rsidRPr="00387A23">
        <w:rPr>
          <w:bCs/>
          <w:lang w:eastAsia="ar-SA"/>
        </w:rPr>
        <w:t xml:space="preserve">  </w:t>
      </w:r>
    </w:p>
    <w:p w:rsidR="000C2A38" w:rsidRDefault="000C2A38" w:rsidP="00E977D9">
      <w:pPr>
        <w:jc w:val="both"/>
        <w:rPr>
          <w:bCs/>
          <w:lang w:eastAsia="ar-SA"/>
        </w:rPr>
      </w:pPr>
    </w:p>
    <w:p w:rsidR="00387A23" w:rsidRDefault="00387A23" w:rsidP="00E977D9">
      <w:pPr>
        <w:jc w:val="both"/>
        <w:rPr>
          <w:bCs/>
          <w:lang w:eastAsia="ar-SA"/>
        </w:rPr>
      </w:pPr>
    </w:p>
    <w:p w:rsidR="00387A23" w:rsidRDefault="00387A23" w:rsidP="00E977D9">
      <w:pPr>
        <w:jc w:val="both"/>
        <w:rPr>
          <w:bCs/>
          <w:lang w:eastAsia="ar-SA"/>
        </w:rPr>
      </w:pPr>
    </w:p>
    <w:p w:rsidR="00387A23" w:rsidRDefault="00387A23" w:rsidP="00E977D9">
      <w:pPr>
        <w:jc w:val="both"/>
        <w:rPr>
          <w:bCs/>
          <w:lang w:eastAsia="ar-SA"/>
        </w:rPr>
      </w:pPr>
    </w:p>
    <w:p w:rsidR="00387A23" w:rsidRDefault="00387A23" w:rsidP="00E977D9">
      <w:pPr>
        <w:jc w:val="both"/>
        <w:rPr>
          <w:bCs/>
          <w:lang w:eastAsia="ar-SA"/>
        </w:rPr>
      </w:pPr>
    </w:p>
    <w:p w:rsidR="00387A23" w:rsidRDefault="00387A23" w:rsidP="00E977D9">
      <w:pPr>
        <w:jc w:val="both"/>
        <w:rPr>
          <w:bCs/>
          <w:lang w:eastAsia="ar-SA"/>
        </w:rPr>
      </w:pPr>
    </w:p>
    <w:p w:rsidR="00387A23" w:rsidRDefault="00387A23" w:rsidP="00E977D9">
      <w:pPr>
        <w:jc w:val="both"/>
        <w:rPr>
          <w:bCs/>
          <w:lang w:eastAsia="ar-SA"/>
        </w:rPr>
      </w:pPr>
    </w:p>
    <w:p w:rsidR="00387A23" w:rsidRDefault="00387A23" w:rsidP="00E977D9">
      <w:pPr>
        <w:jc w:val="both"/>
        <w:rPr>
          <w:bCs/>
          <w:lang w:eastAsia="ar-SA"/>
        </w:rPr>
      </w:pPr>
    </w:p>
    <w:p w:rsidR="00387A23" w:rsidRDefault="00387A23" w:rsidP="00E977D9">
      <w:pPr>
        <w:jc w:val="both"/>
        <w:rPr>
          <w:bCs/>
          <w:lang w:eastAsia="ar-SA"/>
        </w:rPr>
      </w:pPr>
    </w:p>
    <w:p w:rsidR="00387A23" w:rsidRDefault="00387A23" w:rsidP="00E977D9">
      <w:pPr>
        <w:jc w:val="both"/>
        <w:rPr>
          <w:bCs/>
          <w:lang w:eastAsia="ar-SA"/>
        </w:rPr>
      </w:pPr>
    </w:p>
    <w:p w:rsidR="00387A23" w:rsidRDefault="00387A23" w:rsidP="00E977D9">
      <w:pPr>
        <w:jc w:val="both"/>
        <w:rPr>
          <w:bCs/>
          <w:lang w:eastAsia="ar-SA"/>
        </w:rPr>
      </w:pPr>
    </w:p>
    <w:p w:rsidR="00387A23" w:rsidRDefault="00387A23" w:rsidP="00E977D9">
      <w:pPr>
        <w:jc w:val="both"/>
        <w:rPr>
          <w:bCs/>
          <w:lang w:eastAsia="ar-SA"/>
        </w:rPr>
      </w:pPr>
    </w:p>
    <w:p w:rsidR="00387A23" w:rsidRDefault="00387A23" w:rsidP="00E977D9">
      <w:pPr>
        <w:jc w:val="both"/>
        <w:rPr>
          <w:bCs/>
          <w:lang w:eastAsia="ar-SA"/>
        </w:rPr>
      </w:pPr>
    </w:p>
    <w:p w:rsidR="00387A23" w:rsidRDefault="00387A23" w:rsidP="00E977D9">
      <w:pPr>
        <w:jc w:val="both"/>
        <w:rPr>
          <w:bCs/>
          <w:lang w:eastAsia="ar-SA"/>
        </w:rPr>
      </w:pPr>
    </w:p>
    <w:p w:rsidR="00E977D9" w:rsidRDefault="00E977D9" w:rsidP="00E977D9">
      <w:pPr>
        <w:jc w:val="both"/>
        <w:rPr>
          <w:bCs/>
          <w:lang w:eastAsia="ar-SA"/>
        </w:rPr>
      </w:pPr>
    </w:p>
    <w:p w:rsidR="00E977D9" w:rsidRDefault="00E977D9" w:rsidP="00E977D9">
      <w:pPr>
        <w:jc w:val="both"/>
        <w:rPr>
          <w:bCs/>
          <w:lang w:eastAsia="ar-SA"/>
        </w:rPr>
      </w:pPr>
    </w:p>
    <w:p w:rsidR="00E977D9" w:rsidRDefault="00E977D9" w:rsidP="00E977D9">
      <w:pPr>
        <w:jc w:val="both"/>
        <w:rPr>
          <w:bCs/>
          <w:lang w:eastAsia="ar-SA"/>
        </w:rPr>
      </w:pPr>
    </w:p>
    <w:p w:rsidR="00E977D9" w:rsidRDefault="00E977D9" w:rsidP="00E977D9">
      <w:pPr>
        <w:jc w:val="both"/>
        <w:rPr>
          <w:bCs/>
          <w:lang w:eastAsia="ar-SA"/>
        </w:rPr>
      </w:pPr>
    </w:p>
    <w:p w:rsidR="00E977D9" w:rsidRPr="002051D6" w:rsidRDefault="00E977D9" w:rsidP="00E977D9">
      <w:pPr>
        <w:jc w:val="both"/>
      </w:pPr>
    </w:p>
    <w:p w:rsidR="000C2A38" w:rsidRPr="002051D6" w:rsidRDefault="000C2A38" w:rsidP="000C2A38">
      <w:pPr>
        <w:jc w:val="both"/>
      </w:pPr>
    </w:p>
    <w:p w:rsidR="000C2A38" w:rsidRPr="002051D6" w:rsidRDefault="000C2A38" w:rsidP="000C2A38">
      <w:pPr>
        <w:jc w:val="both"/>
      </w:pPr>
    </w:p>
    <w:p w:rsidR="000C2A38" w:rsidRPr="002051D6" w:rsidRDefault="000C2A38" w:rsidP="000C2A38">
      <w:pPr>
        <w:jc w:val="both"/>
      </w:pPr>
    </w:p>
    <w:p w:rsidR="000C2A38" w:rsidRPr="002051D6" w:rsidRDefault="000C2A38" w:rsidP="000C2A38">
      <w:pPr>
        <w:jc w:val="both"/>
      </w:pPr>
    </w:p>
    <w:p w:rsidR="008E1CCE" w:rsidRDefault="008E1CCE" w:rsidP="00F07009">
      <w:pPr>
        <w:widowControl w:val="0"/>
        <w:shd w:val="clear" w:color="auto" w:fill="FFFFFF"/>
        <w:ind w:right="23"/>
        <w:rPr>
          <w:lang w:bidi="ru-RU"/>
        </w:rPr>
      </w:pPr>
    </w:p>
    <w:p w:rsidR="00E02A92" w:rsidRDefault="00E02A92" w:rsidP="00F07009">
      <w:pPr>
        <w:widowControl w:val="0"/>
        <w:shd w:val="clear" w:color="auto" w:fill="FFFFFF"/>
        <w:ind w:right="23"/>
        <w:rPr>
          <w:lang w:bidi="ru-RU"/>
        </w:rPr>
      </w:pPr>
    </w:p>
    <w:p w:rsidR="00E02A92" w:rsidRPr="002051D6" w:rsidRDefault="00E02A92" w:rsidP="00F07009">
      <w:pPr>
        <w:widowControl w:val="0"/>
        <w:shd w:val="clear" w:color="auto" w:fill="FFFFFF"/>
        <w:ind w:right="23"/>
        <w:rPr>
          <w:lang w:bidi="ru-RU"/>
        </w:rPr>
      </w:pPr>
    </w:p>
    <w:p w:rsidR="00B82F91" w:rsidRPr="002051D6" w:rsidRDefault="00B82F91" w:rsidP="00A62162">
      <w:pPr>
        <w:widowControl w:val="0"/>
        <w:shd w:val="clear" w:color="auto" w:fill="FFFFFF"/>
        <w:ind w:right="23"/>
        <w:rPr>
          <w:lang w:bidi="ru-RU"/>
        </w:rPr>
      </w:pPr>
      <w:bookmarkStart w:id="0" w:name="_GoBack"/>
      <w:bookmarkEnd w:id="0"/>
    </w:p>
    <w:sectPr w:rsidR="00B82F91" w:rsidRPr="002051D6" w:rsidSect="00FF7E4F">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4DB" w:rsidRDefault="00CA54DB">
      <w:r>
        <w:separator/>
      </w:r>
    </w:p>
  </w:endnote>
  <w:endnote w:type="continuationSeparator" w:id="0">
    <w:p w:rsidR="00CA54DB" w:rsidRDefault="00CA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F9" w:rsidRDefault="007E65F9"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7E65F9" w:rsidRDefault="007E65F9">
    <w:pPr>
      <w:pStyle w:val="af3"/>
    </w:pPr>
  </w:p>
  <w:p w:rsidR="007E65F9" w:rsidRDefault="007E65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4DB" w:rsidRDefault="00CA54DB">
      <w:r>
        <w:separator/>
      </w:r>
    </w:p>
  </w:footnote>
  <w:footnote w:type="continuationSeparator" w:id="0">
    <w:p w:rsidR="00CA54DB" w:rsidRDefault="00CA5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F9" w:rsidRDefault="00CA54DB">
    <w:pPr>
      <w:pStyle w:val="af1"/>
      <w:jc w:val="center"/>
    </w:pPr>
    <w:sdt>
      <w:sdtPr>
        <w:id w:val="-1824423196"/>
        <w:docPartObj>
          <w:docPartGallery w:val="Page Numbers (Top of Page)"/>
          <w:docPartUnique/>
        </w:docPartObj>
      </w:sdtPr>
      <w:sdtEndPr/>
      <w:sdtContent>
        <w:r w:rsidR="007E65F9">
          <w:fldChar w:fldCharType="begin"/>
        </w:r>
        <w:r w:rsidR="007E65F9">
          <w:instrText>PAGE   \* MERGEFORMAT</w:instrText>
        </w:r>
        <w:r w:rsidR="007E65F9">
          <w:fldChar w:fldCharType="separate"/>
        </w:r>
        <w:r w:rsidR="00A62162">
          <w:rPr>
            <w:noProof/>
          </w:rPr>
          <w:t>7</w:t>
        </w:r>
        <w:r w:rsidR="007E65F9">
          <w:fldChar w:fldCharType="end"/>
        </w:r>
      </w:sdtContent>
    </w:sdt>
  </w:p>
  <w:p w:rsidR="007E65F9" w:rsidRDefault="007E65F9">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868859"/>
      <w:docPartObj>
        <w:docPartGallery w:val="Page Numbers (Top of Page)"/>
        <w:docPartUnique/>
      </w:docPartObj>
    </w:sdtPr>
    <w:sdtEndPr/>
    <w:sdtContent>
      <w:p w:rsidR="007E65F9" w:rsidRDefault="007E65F9">
        <w:pPr>
          <w:pStyle w:val="af1"/>
          <w:jc w:val="center"/>
        </w:pPr>
        <w:r>
          <w:fldChar w:fldCharType="begin"/>
        </w:r>
        <w:r>
          <w:instrText>PAGE   \* MERGEFORMAT</w:instrText>
        </w:r>
        <w:r>
          <w:fldChar w:fldCharType="separate"/>
        </w:r>
        <w:r w:rsidR="00A62162">
          <w:rPr>
            <w:noProof/>
          </w:rPr>
          <w:t>6</w:t>
        </w:r>
        <w:r>
          <w:fldChar w:fldCharType="end"/>
        </w:r>
      </w:p>
    </w:sdtContent>
  </w:sdt>
  <w:p w:rsidR="007E65F9" w:rsidRDefault="007E65F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2983B61"/>
    <w:multiLevelType w:val="hybridMultilevel"/>
    <w:tmpl w:val="E0C806F4"/>
    <w:lvl w:ilvl="0" w:tplc="2A1E4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5F87E50"/>
    <w:multiLevelType w:val="hybridMultilevel"/>
    <w:tmpl w:val="10A4B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7A128E9"/>
    <w:multiLevelType w:val="hybridMultilevel"/>
    <w:tmpl w:val="ED244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2762F5B"/>
    <w:multiLevelType w:val="hybridMultilevel"/>
    <w:tmpl w:val="91669234"/>
    <w:lvl w:ilvl="0" w:tplc="C15A4C3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4">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8">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1">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7FF4C17"/>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EB8228C"/>
    <w:multiLevelType w:val="hybridMultilevel"/>
    <w:tmpl w:val="BA7C9D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9">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1">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2">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4">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6">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7">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6305E7"/>
    <w:multiLevelType w:val="multilevel"/>
    <w:tmpl w:val="3D78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7E4F6FFB"/>
    <w:multiLevelType w:val="hybridMultilevel"/>
    <w:tmpl w:val="F7FAC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63"/>
  </w:num>
  <w:num w:numId="12">
    <w:abstractNumId w:val="38"/>
  </w:num>
  <w:num w:numId="13">
    <w:abstractNumId w:val="22"/>
  </w:num>
  <w:num w:numId="14">
    <w:abstractNumId w:val="51"/>
  </w:num>
  <w:num w:numId="15">
    <w:abstractNumId w:val="67"/>
  </w:num>
  <w:num w:numId="16">
    <w:abstractNumId w:val="41"/>
  </w:num>
  <w:num w:numId="17">
    <w:abstractNumId w:val="14"/>
  </w:num>
  <w:num w:numId="18">
    <w:abstractNumId w:val="76"/>
  </w:num>
  <w:num w:numId="19">
    <w:abstractNumId w:val="28"/>
  </w:num>
  <w:num w:numId="20">
    <w:abstractNumId w:val="19"/>
  </w:num>
  <w:num w:numId="21">
    <w:abstractNumId w:val="49"/>
  </w:num>
  <w:num w:numId="22">
    <w:abstractNumId w:val="20"/>
  </w:num>
  <w:num w:numId="23">
    <w:abstractNumId w:val="18"/>
  </w:num>
  <w:num w:numId="24">
    <w:abstractNumId w:val="29"/>
  </w:num>
  <w:num w:numId="25">
    <w:abstractNumId w:val="74"/>
  </w:num>
  <w:num w:numId="26">
    <w:abstractNumId w:val="69"/>
  </w:num>
  <w:num w:numId="27">
    <w:abstractNumId w:val="48"/>
  </w:num>
  <w:num w:numId="28">
    <w:abstractNumId w:val="46"/>
  </w:num>
  <w:num w:numId="29">
    <w:abstractNumId w:val="33"/>
  </w:num>
  <w:num w:numId="30">
    <w:abstractNumId w:val="64"/>
  </w:num>
  <w:num w:numId="31">
    <w:abstractNumId w:val="40"/>
  </w:num>
  <w:num w:numId="32">
    <w:abstractNumId w:val="30"/>
  </w:num>
  <w:num w:numId="33">
    <w:abstractNumId w:val="52"/>
  </w:num>
  <w:num w:numId="34">
    <w:abstractNumId w:val="56"/>
  </w:num>
  <w:num w:numId="35">
    <w:abstractNumId w:val="68"/>
  </w:num>
  <w:num w:numId="36">
    <w:abstractNumId w:val="55"/>
  </w:num>
  <w:num w:numId="37">
    <w:abstractNumId w:val="43"/>
  </w:num>
  <w:num w:numId="38">
    <w:abstractNumId w:val="72"/>
  </w:num>
  <w:num w:numId="39">
    <w:abstractNumId w:val="31"/>
  </w:num>
  <w:num w:numId="40">
    <w:abstractNumId w:val="10"/>
    <w:lvlOverride w:ilvl="0">
      <w:startOverride w:val="1"/>
    </w:lvlOverride>
  </w:num>
  <w:num w:numId="41">
    <w:abstractNumId w:val="26"/>
  </w:num>
  <w:num w:numId="42">
    <w:abstractNumId w:val="23"/>
  </w:num>
  <w:num w:numId="43">
    <w:abstractNumId w:val="58"/>
  </w:num>
  <w:num w:numId="44">
    <w:abstractNumId w:val="60"/>
  </w:num>
  <w:num w:numId="45">
    <w:abstractNumId w:val="15"/>
  </w:num>
  <w:num w:numId="46">
    <w:abstractNumId w:val="61"/>
  </w:num>
  <w:num w:numId="47">
    <w:abstractNumId w:val="34"/>
  </w:num>
  <w:num w:numId="48">
    <w:abstractNumId w:val="62"/>
  </w:num>
  <w:num w:numId="49">
    <w:abstractNumId w:val="17"/>
  </w:num>
  <w:num w:numId="50">
    <w:abstractNumId w:val="10"/>
  </w:num>
  <w:num w:numId="51">
    <w:abstractNumId w:val="45"/>
  </w:num>
  <w:num w:numId="52">
    <w:abstractNumId w:val="44"/>
  </w:num>
  <w:num w:numId="53">
    <w:abstractNumId w:val="66"/>
  </w:num>
  <w:num w:numId="54">
    <w:abstractNumId w:val="54"/>
  </w:num>
  <w:num w:numId="55">
    <w:abstractNumId w:val="24"/>
  </w:num>
  <w:num w:numId="56">
    <w:abstractNumId w:val="59"/>
  </w:num>
  <w:num w:numId="57">
    <w:abstractNumId w:val="65"/>
  </w:num>
  <w:num w:numId="58">
    <w:abstractNumId w:val="50"/>
  </w:num>
  <w:num w:numId="59">
    <w:abstractNumId w:val="35"/>
  </w:num>
  <w:num w:numId="60">
    <w:abstractNumId w:val="42"/>
  </w:num>
  <w:num w:numId="61">
    <w:abstractNumId w:val="73"/>
  </w:num>
  <w:num w:numId="62">
    <w:abstractNumId w:val="16"/>
  </w:num>
  <w:num w:numId="63">
    <w:abstractNumId w:val="70"/>
  </w:num>
  <w:num w:numId="64">
    <w:abstractNumId w:val="36"/>
  </w:num>
  <w:num w:numId="65">
    <w:abstractNumId w:val="47"/>
  </w:num>
  <w:num w:numId="66">
    <w:abstractNumId w:val="25"/>
  </w:num>
  <w:num w:numId="67">
    <w:abstractNumId w:val="13"/>
  </w:num>
  <w:num w:numId="68">
    <w:abstractNumId w:val="27"/>
  </w:num>
  <w:num w:numId="69">
    <w:abstractNumId w:val="77"/>
  </w:num>
  <w:num w:numId="70">
    <w:abstractNumId w:val="57"/>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num>
  <w:num w:numId="73">
    <w:abstractNumId w:val="53"/>
  </w:num>
  <w:num w:numId="74">
    <w:abstractNumId w:val="75"/>
  </w:num>
  <w:num w:numId="75">
    <w:abstractNumId w:val="8"/>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1E97"/>
    <w:rsid w:val="00002149"/>
    <w:rsid w:val="00002A97"/>
    <w:rsid w:val="00002BC7"/>
    <w:rsid w:val="00003E20"/>
    <w:rsid w:val="0000459C"/>
    <w:rsid w:val="00004CB9"/>
    <w:rsid w:val="0000529E"/>
    <w:rsid w:val="000053FD"/>
    <w:rsid w:val="00005477"/>
    <w:rsid w:val="00005882"/>
    <w:rsid w:val="00006DA9"/>
    <w:rsid w:val="00010917"/>
    <w:rsid w:val="000114EA"/>
    <w:rsid w:val="00011520"/>
    <w:rsid w:val="00011554"/>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575"/>
    <w:rsid w:val="0001664B"/>
    <w:rsid w:val="00016831"/>
    <w:rsid w:val="00016EE3"/>
    <w:rsid w:val="00017326"/>
    <w:rsid w:val="000201B1"/>
    <w:rsid w:val="00020620"/>
    <w:rsid w:val="000206BF"/>
    <w:rsid w:val="00020C3A"/>
    <w:rsid w:val="00021AF8"/>
    <w:rsid w:val="00021CB8"/>
    <w:rsid w:val="000226DE"/>
    <w:rsid w:val="0002286E"/>
    <w:rsid w:val="00022AC4"/>
    <w:rsid w:val="00022BCA"/>
    <w:rsid w:val="00022D11"/>
    <w:rsid w:val="00023877"/>
    <w:rsid w:val="00023AE9"/>
    <w:rsid w:val="000253C0"/>
    <w:rsid w:val="00025BD3"/>
    <w:rsid w:val="00025EEB"/>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50E"/>
    <w:rsid w:val="0005380F"/>
    <w:rsid w:val="00054344"/>
    <w:rsid w:val="00054EF5"/>
    <w:rsid w:val="0005526C"/>
    <w:rsid w:val="000555BA"/>
    <w:rsid w:val="000556AD"/>
    <w:rsid w:val="000557CA"/>
    <w:rsid w:val="00055AEC"/>
    <w:rsid w:val="00056150"/>
    <w:rsid w:val="000562C6"/>
    <w:rsid w:val="00056325"/>
    <w:rsid w:val="00056617"/>
    <w:rsid w:val="00056EC3"/>
    <w:rsid w:val="00056FA4"/>
    <w:rsid w:val="00057BED"/>
    <w:rsid w:val="00057EB4"/>
    <w:rsid w:val="00057EEA"/>
    <w:rsid w:val="00057F1E"/>
    <w:rsid w:val="000600B4"/>
    <w:rsid w:val="000607F5"/>
    <w:rsid w:val="00060A72"/>
    <w:rsid w:val="00061551"/>
    <w:rsid w:val="000615D2"/>
    <w:rsid w:val="0006195F"/>
    <w:rsid w:val="00061CA6"/>
    <w:rsid w:val="00061CBB"/>
    <w:rsid w:val="00062148"/>
    <w:rsid w:val="00062482"/>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316"/>
    <w:rsid w:val="000853FC"/>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AF8"/>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B5A"/>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5FBC"/>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A38"/>
    <w:rsid w:val="000C2D7E"/>
    <w:rsid w:val="000C2E64"/>
    <w:rsid w:val="000C3355"/>
    <w:rsid w:val="000C40D2"/>
    <w:rsid w:val="000C49DF"/>
    <w:rsid w:val="000C50BF"/>
    <w:rsid w:val="000C5511"/>
    <w:rsid w:val="000C5AE1"/>
    <w:rsid w:val="000C5D94"/>
    <w:rsid w:val="000C687C"/>
    <w:rsid w:val="000C68D6"/>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043"/>
    <w:rsid w:val="000D35E8"/>
    <w:rsid w:val="000D3AE4"/>
    <w:rsid w:val="000D3EB7"/>
    <w:rsid w:val="000D408B"/>
    <w:rsid w:val="000D4630"/>
    <w:rsid w:val="000D4764"/>
    <w:rsid w:val="000D4F08"/>
    <w:rsid w:val="000D53B4"/>
    <w:rsid w:val="000D5E6F"/>
    <w:rsid w:val="000D6594"/>
    <w:rsid w:val="000D65F9"/>
    <w:rsid w:val="000D6676"/>
    <w:rsid w:val="000D781C"/>
    <w:rsid w:val="000D7F68"/>
    <w:rsid w:val="000E0306"/>
    <w:rsid w:val="000E099C"/>
    <w:rsid w:val="000E0CC7"/>
    <w:rsid w:val="000E0FF2"/>
    <w:rsid w:val="000E106D"/>
    <w:rsid w:val="000E1912"/>
    <w:rsid w:val="000E1CE5"/>
    <w:rsid w:val="000E1F3D"/>
    <w:rsid w:val="000E2081"/>
    <w:rsid w:val="000E20F6"/>
    <w:rsid w:val="000E2AA9"/>
    <w:rsid w:val="000E2ACB"/>
    <w:rsid w:val="000E2BC8"/>
    <w:rsid w:val="000E2BE7"/>
    <w:rsid w:val="000E34B2"/>
    <w:rsid w:val="000E3509"/>
    <w:rsid w:val="000E37E7"/>
    <w:rsid w:val="000E39B4"/>
    <w:rsid w:val="000E39FD"/>
    <w:rsid w:val="000E467D"/>
    <w:rsid w:val="000E46FA"/>
    <w:rsid w:val="000E4786"/>
    <w:rsid w:val="000E4A4E"/>
    <w:rsid w:val="000E50A8"/>
    <w:rsid w:val="000E51E5"/>
    <w:rsid w:val="000E5D6B"/>
    <w:rsid w:val="000E6754"/>
    <w:rsid w:val="000E7081"/>
    <w:rsid w:val="000E7DC2"/>
    <w:rsid w:val="000E7F82"/>
    <w:rsid w:val="000F12F4"/>
    <w:rsid w:val="000F14A0"/>
    <w:rsid w:val="000F16CF"/>
    <w:rsid w:val="000F18F7"/>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1699"/>
    <w:rsid w:val="00102209"/>
    <w:rsid w:val="001022D9"/>
    <w:rsid w:val="00102962"/>
    <w:rsid w:val="001029D1"/>
    <w:rsid w:val="00102AA6"/>
    <w:rsid w:val="00102AC3"/>
    <w:rsid w:val="00103546"/>
    <w:rsid w:val="00103925"/>
    <w:rsid w:val="00103F44"/>
    <w:rsid w:val="00103F62"/>
    <w:rsid w:val="001040FC"/>
    <w:rsid w:val="00105873"/>
    <w:rsid w:val="00105B2E"/>
    <w:rsid w:val="00105D0D"/>
    <w:rsid w:val="00105E43"/>
    <w:rsid w:val="00105E77"/>
    <w:rsid w:val="00105EFE"/>
    <w:rsid w:val="0010619E"/>
    <w:rsid w:val="001067F4"/>
    <w:rsid w:val="00106EE9"/>
    <w:rsid w:val="0010744E"/>
    <w:rsid w:val="00107FE5"/>
    <w:rsid w:val="00110181"/>
    <w:rsid w:val="00110759"/>
    <w:rsid w:val="00110B8C"/>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0B"/>
    <w:rsid w:val="00121F8A"/>
    <w:rsid w:val="00122195"/>
    <w:rsid w:val="001221EB"/>
    <w:rsid w:val="001222C6"/>
    <w:rsid w:val="001225F9"/>
    <w:rsid w:val="0012355B"/>
    <w:rsid w:val="0012366C"/>
    <w:rsid w:val="00123A4C"/>
    <w:rsid w:val="001240E8"/>
    <w:rsid w:val="0012549A"/>
    <w:rsid w:val="001256A9"/>
    <w:rsid w:val="0012592F"/>
    <w:rsid w:val="00125E43"/>
    <w:rsid w:val="00125EC9"/>
    <w:rsid w:val="00125F31"/>
    <w:rsid w:val="0012622A"/>
    <w:rsid w:val="001270E6"/>
    <w:rsid w:val="00127B5E"/>
    <w:rsid w:val="00130506"/>
    <w:rsid w:val="001309BC"/>
    <w:rsid w:val="00130DF5"/>
    <w:rsid w:val="00130E2A"/>
    <w:rsid w:val="00131D0D"/>
    <w:rsid w:val="00131D4C"/>
    <w:rsid w:val="00131E7F"/>
    <w:rsid w:val="001322BB"/>
    <w:rsid w:val="0013261E"/>
    <w:rsid w:val="001327DD"/>
    <w:rsid w:val="00132996"/>
    <w:rsid w:val="00133329"/>
    <w:rsid w:val="001333C7"/>
    <w:rsid w:val="00133D14"/>
    <w:rsid w:val="00133F6C"/>
    <w:rsid w:val="00134089"/>
    <w:rsid w:val="001343F9"/>
    <w:rsid w:val="001348A5"/>
    <w:rsid w:val="00134A43"/>
    <w:rsid w:val="00134EDD"/>
    <w:rsid w:val="00135C2B"/>
    <w:rsid w:val="00135F2A"/>
    <w:rsid w:val="0013651D"/>
    <w:rsid w:val="001365B4"/>
    <w:rsid w:val="00136892"/>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E4B"/>
    <w:rsid w:val="001510A5"/>
    <w:rsid w:val="0015111C"/>
    <w:rsid w:val="00151D01"/>
    <w:rsid w:val="00151E6A"/>
    <w:rsid w:val="00151F94"/>
    <w:rsid w:val="0015225C"/>
    <w:rsid w:val="001523A5"/>
    <w:rsid w:val="001523B0"/>
    <w:rsid w:val="00152C68"/>
    <w:rsid w:val="00153975"/>
    <w:rsid w:val="001548E2"/>
    <w:rsid w:val="00155449"/>
    <w:rsid w:val="001555CE"/>
    <w:rsid w:val="0015575F"/>
    <w:rsid w:val="001558DE"/>
    <w:rsid w:val="001559C8"/>
    <w:rsid w:val="001563D5"/>
    <w:rsid w:val="0015651D"/>
    <w:rsid w:val="00156A0C"/>
    <w:rsid w:val="00156A77"/>
    <w:rsid w:val="00156EA4"/>
    <w:rsid w:val="00156EA5"/>
    <w:rsid w:val="001579C9"/>
    <w:rsid w:val="0016051E"/>
    <w:rsid w:val="00161288"/>
    <w:rsid w:val="0016145D"/>
    <w:rsid w:val="0016159E"/>
    <w:rsid w:val="001616C1"/>
    <w:rsid w:val="001617AD"/>
    <w:rsid w:val="00161ADD"/>
    <w:rsid w:val="00162AC4"/>
    <w:rsid w:val="00163164"/>
    <w:rsid w:val="0016338B"/>
    <w:rsid w:val="0016342C"/>
    <w:rsid w:val="00163576"/>
    <w:rsid w:val="0016381F"/>
    <w:rsid w:val="001639DA"/>
    <w:rsid w:val="00163CBE"/>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730"/>
    <w:rsid w:val="00171919"/>
    <w:rsid w:val="0017198A"/>
    <w:rsid w:val="00171A5F"/>
    <w:rsid w:val="00171BB9"/>
    <w:rsid w:val="00172208"/>
    <w:rsid w:val="0017227F"/>
    <w:rsid w:val="0017284F"/>
    <w:rsid w:val="00172FF4"/>
    <w:rsid w:val="00173043"/>
    <w:rsid w:val="001730A6"/>
    <w:rsid w:val="001734FB"/>
    <w:rsid w:val="00173559"/>
    <w:rsid w:val="0017388A"/>
    <w:rsid w:val="001738C6"/>
    <w:rsid w:val="00174142"/>
    <w:rsid w:val="00174451"/>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7AA"/>
    <w:rsid w:val="001858E9"/>
    <w:rsid w:val="001858F1"/>
    <w:rsid w:val="0018599A"/>
    <w:rsid w:val="00185A0E"/>
    <w:rsid w:val="001861A1"/>
    <w:rsid w:val="00186946"/>
    <w:rsid w:val="001875B7"/>
    <w:rsid w:val="00187C91"/>
    <w:rsid w:val="00190AA8"/>
    <w:rsid w:val="0019109D"/>
    <w:rsid w:val="0019218A"/>
    <w:rsid w:val="001927D1"/>
    <w:rsid w:val="00192FAA"/>
    <w:rsid w:val="00193800"/>
    <w:rsid w:val="00194012"/>
    <w:rsid w:val="00194310"/>
    <w:rsid w:val="001944B8"/>
    <w:rsid w:val="00194FBB"/>
    <w:rsid w:val="00194FC7"/>
    <w:rsid w:val="001952AE"/>
    <w:rsid w:val="00195D49"/>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0D10"/>
    <w:rsid w:val="001B132B"/>
    <w:rsid w:val="001B16F4"/>
    <w:rsid w:val="001B2463"/>
    <w:rsid w:val="001B24DD"/>
    <w:rsid w:val="001B285E"/>
    <w:rsid w:val="001B295F"/>
    <w:rsid w:val="001B3400"/>
    <w:rsid w:val="001B4600"/>
    <w:rsid w:val="001B4C45"/>
    <w:rsid w:val="001B4ED0"/>
    <w:rsid w:val="001B4F7B"/>
    <w:rsid w:val="001B4FFD"/>
    <w:rsid w:val="001B5373"/>
    <w:rsid w:val="001B56BC"/>
    <w:rsid w:val="001B576B"/>
    <w:rsid w:val="001B62C5"/>
    <w:rsid w:val="001B7274"/>
    <w:rsid w:val="001B7E83"/>
    <w:rsid w:val="001B7FE6"/>
    <w:rsid w:val="001C03F8"/>
    <w:rsid w:val="001C0F22"/>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0AE"/>
    <w:rsid w:val="001C6192"/>
    <w:rsid w:val="001C6FB9"/>
    <w:rsid w:val="001C6FBA"/>
    <w:rsid w:val="001C7155"/>
    <w:rsid w:val="001C7C9D"/>
    <w:rsid w:val="001C7D8F"/>
    <w:rsid w:val="001C7FAC"/>
    <w:rsid w:val="001D0B69"/>
    <w:rsid w:val="001D1F27"/>
    <w:rsid w:val="001D1FDD"/>
    <w:rsid w:val="001D222B"/>
    <w:rsid w:val="001D2448"/>
    <w:rsid w:val="001D255E"/>
    <w:rsid w:val="001D25B7"/>
    <w:rsid w:val="001D2E63"/>
    <w:rsid w:val="001D311E"/>
    <w:rsid w:val="001D3670"/>
    <w:rsid w:val="001D3754"/>
    <w:rsid w:val="001D3946"/>
    <w:rsid w:val="001D3AF8"/>
    <w:rsid w:val="001D3BEA"/>
    <w:rsid w:val="001D3E33"/>
    <w:rsid w:val="001D4B03"/>
    <w:rsid w:val="001D4F72"/>
    <w:rsid w:val="001D50FA"/>
    <w:rsid w:val="001D556B"/>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3EBA"/>
    <w:rsid w:val="001E418B"/>
    <w:rsid w:val="001E4621"/>
    <w:rsid w:val="001E4F37"/>
    <w:rsid w:val="001E5174"/>
    <w:rsid w:val="001E535E"/>
    <w:rsid w:val="001E569F"/>
    <w:rsid w:val="001E56BA"/>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CCA"/>
    <w:rsid w:val="001F1E15"/>
    <w:rsid w:val="001F2116"/>
    <w:rsid w:val="001F249B"/>
    <w:rsid w:val="001F24A8"/>
    <w:rsid w:val="001F26BE"/>
    <w:rsid w:val="001F291A"/>
    <w:rsid w:val="001F361B"/>
    <w:rsid w:val="001F3A33"/>
    <w:rsid w:val="001F3B05"/>
    <w:rsid w:val="001F3BB3"/>
    <w:rsid w:val="001F3F54"/>
    <w:rsid w:val="001F3F8B"/>
    <w:rsid w:val="001F4422"/>
    <w:rsid w:val="001F4BB4"/>
    <w:rsid w:val="001F4F05"/>
    <w:rsid w:val="001F59E4"/>
    <w:rsid w:val="001F5CAC"/>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1D6"/>
    <w:rsid w:val="0020524A"/>
    <w:rsid w:val="002052E0"/>
    <w:rsid w:val="002063EE"/>
    <w:rsid w:val="0020682C"/>
    <w:rsid w:val="00206BCC"/>
    <w:rsid w:val="00206D20"/>
    <w:rsid w:val="00206D60"/>
    <w:rsid w:val="00207718"/>
    <w:rsid w:val="00207B61"/>
    <w:rsid w:val="00207DD0"/>
    <w:rsid w:val="00207E06"/>
    <w:rsid w:val="002100BD"/>
    <w:rsid w:val="00210683"/>
    <w:rsid w:val="00210F1A"/>
    <w:rsid w:val="00210F49"/>
    <w:rsid w:val="0021140D"/>
    <w:rsid w:val="00211753"/>
    <w:rsid w:val="002118E3"/>
    <w:rsid w:val="00211EE4"/>
    <w:rsid w:val="0021215B"/>
    <w:rsid w:val="0021227C"/>
    <w:rsid w:val="0021254F"/>
    <w:rsid w:val="00212A45"/>
    <w:rsid w:val="00212D3D"/>
    <w:rsid w:val="0021342E"/>
    <w:rsid w:val="0021365C"/>
    <w:rsid w:val="00213B75"/>
    <w:rsid w:val="00213DE2"/>
    <w:rsid w:val="00214260"/>
    <w:rsid w:val="00214B60"/>
    <w:rsid w:val="00214C31"/>
    <w:rsid w:val="002150B4"/>
    <w:rsid w:val="0021551F"/>
    <w:rsid w:val="00215CF0"/>
    <w:rsid w:val="0021630D"/>
    <w:rsid w:val="00216372"/>
    <w:rsid w:val="002168E8"/>
    <w:rsid w:val="002169AD"/>
    <w:rsid w:val="0021713F"/>
    <w:rsid w:val="002175BF"/>
    <w:rsid w:val="002178A2"/>
    <w:rsid w:val="00220212"/>
    <w:rsid w:val="00220438"/>
    <w:rsid w:val="002206D9"/>
    <w:rsid w:val="0022076A"/>
    <w:rsid w:val="00220AB5"/>
    <w:rsid w:val="00220BA5"/>
    <w:rsid w:val="00220E47"/>
    <w:rsid w:val="00220EB9"/>
    <w:rsid w:val="0022198C"/>
    <w:rsid w:val="002219C3"/>
    <w:rsid w:val="002220EF"/>
    <w:rsid w:val="0022254E"/>
    <w:rsid w:val="002225A4"/>
    <w:rsid w:val="00222916"/>
    <w:rsid w:val="00222C8C"/>
    <w:rsid w:val="00222E51"/>
    <w:rsid w:val="00223130"/>
    <w:rsid w:val="00223283"/>
    <w:rsid w:val="002237C6"/>
    <w:rsid w:val="0022430B"/>
    <w:rsid w:val="0022441A"/>
    <w:rsid w:val="0022475A"/>
    <w:rsid w:val="00224AED"/>
    <w:rsid w:val="00224B5D"/>
    <w:rsid w:val="00224D67"/>
    <w:rsid w:val="002255B6"/>
    <w:rsid w:val="00225BF2"/>
    <w:rsid w:val="00226618"/>
    <w:rsid w:val="00226E7C"/>
    <w:rsid w:val="00227AA2"/>
    <w:rsid w:val="00227C5E"/>
    <w:rsid w:val="0023108A"/>
    <w:rsid w:val="00231492"/>
    <w:rsid w:val="00231542"/>
    <w:rsid w:val="00231817"/>
    <w:rsid w:val="00231C62"/>
    <w:rsid w:val="00231F4D"/>
    <w:rsid w:val="0023207E"/>
    <w:rsid w:val="0023260E"/>
    <w:rsid w:val="00232658"/>
    <w:rsid w:val="00233508"/>
    <w:rsid w:val="00233774"/>
    <w:rsid w:val="00233EBD"/>
    <w:rsid w:val="002344BC"/>
    <w:rsid w:val="00234CC4"/>
    <w:rsid w:val="0023508C"/>
    <w:rsid w:val="00235366"/>
    <w:rsid w:val="002354EE"/>
    <w:rsid w:val="002356D5"/>
    <w:rsid w:val="00235880"/>
    <w:rsid w:val="002366EF"/>
    <w:rsid w:val="0023677D"/>
    <w:rsid w:val="00236E0E"/>
    <w:rsid w:val="0023758D"/>
    <w:rsid w:val="00237816"/>
    <w:rsid w:val="00237891"/>
    <w:rsid w:val="002378B4"/>
    <w:rsid w:val="00240D92"/>
    <w:rsid w:val="00241948"/>
    <w:rsid w:val="00242408"/>
    <w:rsid w:val="00242A46"/>
    <w:rsid w:val="00242B75"/>
    <w:rsid w:val="00242D61"/>
    <w:rsid w:val="0024318F"/>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14B"/>
    <w:rsid w:val="00263A75"/>
    <w:rsid w:val="00263E51"/>
    <w:rsid w:val="00264757"/>
    <w:rsid w:val="00264914"/>
    <w:rsid w:val="002657C0"/>
    <w:rsid w:val="00266D41"/>
    <w:rsid w:val="00266F1B"/>
    <w:rsid w:val="00266F39"/>
    <w:rsid w:val="00267284"/>
    <w:rsid w:val="00267800"/>
    <w:rsid w:val="002701DC"/>
    <w:rsid w:val="00270B57"/>
    <w:rsid w:val="00270B6E"/>
    <w:rsid w:val="00270FEF"/>
    <w:rsid w:val="0027142A"/>
    <w:rsid w:val="00271661"/>
    <w:rsid w:val="00271F91"/>
    <w:rsid w:val="00272C2A"/>
    <w:rsid w:val="00272D7D"/>
    <w:rsid w:val="00273533"/>
    <w:rsid w:val="002738BB"/>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297"/>
    <w:rsid w:val="00287471"/>
    <w:rsid w:val="0028786A"/>
    <w:rsid w:val="00287B23"/>
    <w:rsid w:val="002907DB"/>
    <w:rsid w:val="002909AE"/>
    <w:rsid w:val="00290EFB"/>
    <w:rsid w:val="00290FDE"/>
    <w:rsid w:val="0029116F"/>
    <w:rsid w:val="002911C0"/>
    <w:rsid w:val="002915EE"/>
    <w:rsid w:val="002916A8"/>
    <w:rsid w:val="00291A5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45FA"/>
    <w:rsid w:val="002A669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2F4"/>
    <w:rsid w:val="002B63EE"/>
    <w:rsid w:val="002B6513"/>
    <w:rsid w:val="002B686C"/>
    <w:rsid w:val="002B6D0E"/>
    <w:rsid w:val="002B7162"/>
    <w:rsid w:val="002C0090"/>
    <w:rsid w:val="002C0810"/>
    <w:rsid w:val="002C092A"/>
    <w:rsid w:val="002C09A6"/>
    <w:rsid w:val="002C0E02"/>
    <w:rsid w:val="002C0F87"/>
    <w:rsid w:val="002C1049"/>
    <w:rsid w:val="002C1123"/>
    <w:rsid w:val="002C14BC"/>
    <w:rsid w:val="002C1A3D"/>
    <w:rsid w:val="002C1D38"/>
    <w:rsid w:val="002C20C4"/>
    <w:rsid w:val="002C26F4"/>
    <w:rsid w:val="002C2889"/>
    <w:rsid w:val="002C2D17"/>
    <w:rsid w:val="002C33D4"/>
    <w:rsid w:val="002C3F34"/>
    <w:rsid w:val="002C4708"/>
    <w:rsid w:val="002C4856"/>
    <w:rsid w:val="002C4C81"/>
    <w:rsid w:val="002C4C9D"/>
    <w:rsid w:val="002C4EA0"/>
    <w:rsid w:val="002C5886"/>
    <w:rsid w:val="002C5F04"/>
    <w:rsid w:val="002C65D8"/>
    <w:rsid w:val="002C69E5"/>
    <w:rsid w:val="002C6DDB"/>
    <w:rsid w:val="002C72D2"/>
    <w:rsid w:val="002C76E7"/>
    <w:rsid w:val="002C7AA5"/>
    <w:rsid w:val="002D0096"/>
    <w:rsid w:val="002D00D5"/>
    <w:rsid w:val="002D033A"/>
    <w:rsid w:val="002D16EE"/>
    <w:rsid w:val="002D207B"/>
    <w:rsid w:val="002D208C"/>
    <w:rsid w:val="002D220C"/>
    <w:rsid w:val="002D222A"/>
    <w:rsid w:val="002D3040"/>
    <w:rsid w:val="002D3203"/>
    <w:rsid w:val="002D37C7"/>
    <w:rsid w:val="002D3F9E"/>
    <w:rsid w:val="002D43A6"/>
    <w:rsid w:val="002D48CC"/>
    <w:rsid w:val="002D55FE"/>
    <w:rsid w:val="002D576E"/>
    <w:rsid w:val="002D59AF"/>
    <w:rsid w:val="002D6A64"/>
    <w:rsid w:val="002D6BC7"/>
    <w:rsid w:val="002D6D60"/>
    <w:rsid w:val="002D7095"/>
    <w:rsid w:val="002D7558"/>
    <w:rsid w:val="002D7ADE"/>
    <w:rsid w:val="002D7D9F"/>
    <w:rsid w:val="002D7E7A"/>
    <w:rsid w:val="002D7F83"/>
    <w:rsid w:val="002E0F5C"/>
    <w:rsid w:val="002E12F1"/>
    <w:rsid w:val="002E1895"/>
    <w:rsid w:val="002E1908"/>
    <w:rsid w:val="002E2A67"/>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08"/>
    <w:rsid w:val="002F2055"/>
    <w:rsid w:val="002F2DE7"/>
    <w:rsid w:val="002F3367"/>
    <w:rsid w:val="002F3769"/>
    <w:rsid w:val="002F3808"/>
    <w:rsid w:val="002F389D"/>
    <w:rsid w:val="002F3A8D"/>
    <w:rsid w:val="002F41E1"/>
    <w:rsid w:val="002F4342"/>
    <w:rsid w:val="002F47C0"/>
    <w:rsid w:val="002F4A3D"/>
    <w:rsid w:val="002F4B43"/>
    <w:rsid w:val="002F4C0E"/>
    <w:rsid w:val="002F4C92"/>
    <w:rsid w:val="002F4DF2"/>
    <w:rsid w:val="002F5255"/>
    <w:rsid w:val="002F5402"/>
    <w:rsid w:val="002F55EF"/>
    <w:rsid w:val="002F6160"/>
    <w:rsid w:val="002F6629"/>
    <w:rsid w:val="002F6942"/>
    <w:rsid w:val="002F7920"/>
    <w:rsid w:val="002F7CDF"/>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5BD"/>
    <w:rsid w:val="00303EA9"/>
    <w:rsid w:val="003044E0"/>
    <w:rsid w:val="00304543"/>
    <w:rsid w:val="00304984"/>
    <w:rsid w:val="00304B88"/>
    <w:rsid w:val="00304F3F"/>
    <w:rsid w:val="003060EC"/>
    <w:rsid w:val="003067E9"/>
    <w:rsid w:val="00306A58"/>
    <w:rsid w:val="00306BB4"/>
    <w:rsid w:val="00306D6B"/>
    <w:rsid w:val="00306D75"/>
    <w:rsid w:val="00306DF0"/>
    <w:rsid w:val="003071F2"/>
    <w:rsid w:val="003075E4"/>
    <w:rsid w:val="0030786A"/>
    <w:rsid w:val="00307ABA"/>
    <w:rsid w:val="003100C5"/>
    <w:rsid w:val="0031022A"/>
    <w:rsid w:val="0031039C"/>
    <w:rsid w:val="0031073D"/>
    <w:rsid w:val="00310ECD"/>
    <w:rsid w:val="00311013"/>
    <w:rsid w:val="00311192"/>
    <w:rsid w:val="003112A5"/>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4D3"/>
    <w:rsid w:val="003166CC"/>
    <w:rsid w:val="0031688F"/>
    <w:rsid w:val="0031695B"/>
    <w:rsid w:val="00316FF5"/>
    <w:rsid w:val="00317306"/>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B82"/>
    <w:rsid w:val="00330D56"/>
    <w:rsid w:val="00330F3D"/>
    <w:rsid w:val="00330FDA"/>
    <w:rsid w:val="00331541"/>
    <w:rsid w:val="003317C5"/>
    <w:rsid w:val="003317DB"/>
    <w:rsid w:val="00331B52"/>
    <w:rsid w:val="00332140"/>
    <w:rsid w:val="00332372"/>
    <w:rsid w:val="00332450"/>
    <w:rsid w:val="003325B7"/>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20"/>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2FB"/>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5DE2"/>
    <w:rsid w:val="0035617F"/>
    <w:rsid w:val="003569D0"/>
    <w:rsid w:val="00356C5D"/>
    <w:rsid w:val="00357200"/>
    <w:rsid w:val="00357394"/>
    <w:rsid w:val="00357900"/>
    <w:rsid w:val="00357B09"/>
    <w:rsid w:val="003603B8"/>
    <w:rsid w:val="003604DF"/>
    <w:rsid w:val="0036099A"/>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4CDC"/>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5F0"/>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52E"/>
    <w:rsid w:val="003819A5"/>
    <w:rsid w:val="00381AFD"/>
    <w:rsid w:val="003831A6"/>
    <w:rsid w:val="0038336F"/>
    <w:rsid w:val="00384A2A"/>
    <w:rsid w:val="00384C68"/>
    <w:rsid w:val="00384CB6"/>
    <w:rsid w:val="00384CBA"/>
    <w:rsid w:val="003850BF"/>
    <w:rsid w:val="0038521D"/>
    <w:rsid w:val="0038533D"/>
    <w:rsid w:val="00385416"/>
    <w:rsid w:val="003858AD"/>
    <w:rsid w:val="00385B16"/>
    <w:rsid w:val="00386625"/>
    <w:rsid w:val="003869B4"/>
    <w:rsid w:val="00386B39"/>
    <w:rsid w:val="0038716F"/>
    <w:rsid w:val="00387718"/>
    <w:rsid w:val="00387A23"/>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F4C"/>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548"/>
    <w:rsid w:val="003A28CF"/>
    <w:rsid w:val="003A2A50"/>
    <w:rsid w:val="003A3375"/>
    <w:rsid w:val="003A3B63"/>
    <w:rsid w:val="003A3C04"/>
    <w:rsid w:val="003A3C25"/>
    <w:rsid w:val="003A3C2A"/>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68"/>
    <w:rsid w:val="003A7FA5"/>
    <w:rsid w:val="003B05DD"/>
    <w:rsid w:val="003B07CF"/>
    <w:rsid w:val="003B099E"/>
    <w:rsid w:val="003B0E38"/>
    <w:rsid w:val="003B1225"/>
    <w:rsid w:val="003B197A"/>
    <w:rsid w:val="003B19B9"/>
    <w:rsid w:val="003B19E0"/>
    <w:rsid w:val="003B1B2C"/>
    <w:rsid w:val="003B1CD7"/>
    <w:rsid w:val="003B1FA6"/>
    <w:rsid w:val="003B292D"/>
    <w:rsid w:val="003B2BDC"/>
    <w:rsid w:val="003B2FD5"/>
    <w:rsid w:val="003B3118"/>
    <w:rsid w:val="003B33C5"/>
    <w:rsid w:val="003B383E"/>
    <w:rsid w:val="003B3C58"/>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2F5D"/>
    <w:rsid w:val="003C336B"/>
    <w:rsid w:val="003C342B"/>
    <w:rsid w:val="003C3743"/>
    <w:rsid w:val="003C3AD6"/>
    <w:rsid w:val="003C448B"/>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D2D"/>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268"/>
    <w:rsid w:val="003D63A8"/>
    <w:rsid w:val="003D6461"/>
    <w:rsid w:val="003D64C1"/>
    <w:rsid w:val="003D7370"/>
    <w:rsid w:val="003D7546"/>
    <w:rsid w:val="003D7E5E"/>
    <w:rsid w:val="003E0322"/>
    <w:rsid w:val="003E0335"/>
    <w:rsid w:val="003E0560"/>
    <w:rsid w:val="003E068E"/>
    <w:rsid w:val="003E0864"/>
    <w:rsid w:val="003E0E3B"/>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5E9"/>
    <w:rsid w:val="00403AAB"/>
    <w:rsid w:val="00403ED8"/>
    <w:rsid w:val="00404427"/>
    <w:rsid w:val="00404B9D"/>
    <w:rsid w:val="004051A2"/>
    <w:rsid w:val="004059A2"/>
    <w:rsid w:val="004066EA"/>
    <w:rsid w:val="00406775"/>
    <w:rsid w:val="00406D29"/>
    <w:rsid w:val="00406E08"/>
    <w:rsid w:val="004108E2"/>
    <w:rsid w:val="0041147E"/>
    <w:rsid w:val="00411941"/>
    <w:rsid w:val="00411D12"/>
    <w:rsid w:val="004121B3"/>
    <w:rsid w:val="004132BE"/>
    <w:rsid w:val="004133C1"/>
    <w:rsid w:val="0041387D"/>
    <w:rsid w:val="004139C8"/>
    <w:rsid w:val="00413F38"/>
    <w:rsid w:val="00413FC7"/>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05D"/>
    <w:rsid w:val="004235AC"/>
    <w:rsid w:val="00423772"/>
    <w:rsid w:val="004238CE"/>
    <w:rsid w:val="00423A02"/>
    <w:rsid w:val="00423B43"/>
    <w:rsid w:val="00423D30"/>
    <w:rsid w:val="0042576C"/>
    <w:rsid w:val="00425EC5"/>
    <w:rsid w:val="00425F42"/>
    <w:rsid w:val="004264CC"/>
    <w:rsid w:val="004268C7"/>
    <w:rsid w:val="004269A3"/>
    <w:rsid w:val="00426C75"/>
    <w:rsid w:val="00426E19"/>
    <w:rsid w:val="00427339"/>
    <w:rsid w:val="00427803"/>
    <w:rsid w:val="00430564"/>
    <w:rsid w:val="004308FA"/>
    <w:rsid w:val="0043266F"/>
    <w:rsid w:val="00432A0B"/>
    <w:rsid w:val="00432C7D"/>
    <w:rsid w:val="00433C1A"/>
    <w:rsid w:val="00434418"/>
    <w:rsid w:val="00435A8A"/>
    <w:rsid w:val="00435E2E"/>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593"/>
    <w:rsid w:val="004437D8"/>
    <w:rsid w:val="004437FF"/>
    <w:rsid w:val="00443900"/>
    <w:rsid w:val="00443DA3"/>
    <w:rsid w:val="00444186"/>
    <w:rsid w:val="0044447E"/>
    <w:rsid w:val="0044515E"/>
    <w:rsid w:val="004452F7"/>
    <w:rsid w:val="004453D9"/>
    <w:rsid w:val="004464D1"/>
    <w:rsid w:val="00446765"/>
    <w:rsid w:val="00446D3A"/>
    <w:rsid w:val="00446F24"/>
    <w:rsid w:val="00446FF7"/>
    <w:rsid w:val="00447A26"/>
    <w:rsid w:val="00447BF1"/>
    <w:rsid w:val="00447E17"/>
    <w:rsid w:val="00450517"/>
    <w:rsid w:val="004506FC"/>
    <w:rsid w:val="004508FA"/>
    <w:rsid w:val="00450AF6"/>
    <w:rsid w:val="00450B22"/>
    <w:rsid w:val="00451548"/>
    <w:rsid w:val="0045178D"/>
    <w:rsid w:val="004518E4"/>
    <w:rsid w:val="00451EB0"/>
    <w:rsid w:val="00451F8C"/>
    <w:rsid w:val="004523AA"/>
    <w:rsid w:val="004529BA"/>
    <w:rsid w:val="004531F0"/>
    <w:rsid w:val="0045337C"/>
    <w:rsid w:val="004538EC"/>
    <w:rsid w:val="00453C9A"/>
    <w:rsid w:val="00453F78"/>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718"/>
    <w:rsid w:val="00467835"/>
    <w:rsid w:val="0047029F"/>
    <w:rsid w:val="004703DF"/>
    <w:rsid w:val="004704A8"/>
    <w:rsid w:val="004707E2"/>
    <w:rsid w:val="00470A1C"/>
    <w:rsid w:val="00470B06"/>
    <w:rsid w:val="00471200"/>
    <w:rsid w:val="004719AE"/>
    <w:rsid w:val="00471AF3"/>
    <w:rsid w:val="00471B1B"/>
    <w:rsid w:val="00471B3A"/>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23"/>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878B1"/>
    <w:rsid w:val="00490026"/>
    <w:rsid w:val="00490267"/>
    <w:rsid w:val="00490F24"/>
    <w:rsid w:val="00491982"/>
    <w:rsid w:val="004924F6"/>
    <w:rsid w:val="0049250F"/>
    <w:rsid w:val="0049267B"/>
    <w:rsid w:val="00492BCE"/>
    <w:rsid w:val="00492F6A"/>
    <w:rsid w:val="0049314C"/>
    <w:rsid w:val="00493162"/>
    <w:rsid w:val="00494138"/>
    <w:rsid w:val="004941FA"/>
    <w:rsid w:val="004953E3"/>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5107"/>
    <w:rsid w:val="004A6A9D"/>
    <w:rsid w:val="004A7235"/>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2924"/>
    <w:rsid w:val="004C394C"/>
    <w:rsid w:val="004C39DA"/>
    <w:rsid w:val="004C48AC"/>
    <w:rsid w:val="004C4DAC"/>
    <w:rsid w:val="004C4E94"/>
    <w:rsid w:val="004C539F"/>
    <w:rsid w:val="004C59EE"/>
    <w:rsid w:val="004C5E18"/>
    <w:rsid w:val="004C6042"/>
    <w:rsid w:val="004C6374"/>
    <w:rsid w:val="004C66A9"/>
    <w:rsid w:val="004C6B32"/>
    <w:rsid w:val="004C6D29"/>
    <w:rsid w:val="004C76E7"/>
    <w:rsid w:val="004C7E0B"/>
    <w:rsid w:val="004D03E4"/>
    <w:rsid w:val="004D13B4"/>
    <w:rsid w:val="004D1A21"/>
    <w:rsid w:val="004D241E"/>
    <w:rsid w:val="004D2601"/>
    <w:rsid w:val="004D2900"/>
    <w:rsid w:val="004D2F2C"/>
    <w:rsid w:val="004D3439"/>
    <w:rsid w:val="004D353D"/>
    <w:rsid w:val="004D36DC"/>
    <w:rsid w:val="004D396A"/>
    <w:rsid w:val="004D442D"/>
    <w:rsid w:val="004D4A7B"/>
    <w:rsid w:val="004D4B01"/>
    <w:rsid w:val="004D52DB"/>
    <w:rsid w:val="004D61AA"/>
    <w:rsid w:val="004D6B6F"/>
    <w:rsid w:val="004D6BB0"/>
    <w:rsid w:val="004D6E53"/>
    <w:rsid w:val="004D745F"/>
    <w:rsid w:val="004D796C"/>
    <w:rsid w:val="004D7F5C"/>
    <w:rsid w:val="004E0550"/>
    <w:rsid w:val="004E0F1E"/>
    <w:rsid w:val="004E1992"/>
    <w:rsid w:val="004E22CF"/>
    <w:rsid w:val="004E23D7"/>
    <w:rsid w:val="004E2BCC"/>
    <w:rsid w:val="004E2C6A"/>
    <w:rsid w:val="004E30B3"/>
    <w:rsid w:val="004E30F3"/>
    <w:rsid w:val="004E3573"/>
    <w:rsid w:val="004E3964"/>
    <w:rsid w:val="004E433F"/>
    <w:rsid w:val="004E4897"/>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742"/>
    <w:rsid w:val="004F7BA7"/>
    <w:rsid w:val="004F7E44"/>
    <w:rsid w:val="0050015F"/>
    <w:rsid w:val="00501266"/>
    <w:rsid w:val="00501286"/>
    <w:rsid w:val="00501631"/>
    <w:rsid w:val="00501801"/>
    <w:rsid w:val="00501D16"/>
    <w:rsid w:val="005024B6"/>
    <w:rsid w:val="005026F7"/>
    <w:rsid w:val="00502C71"/>
    <w:rsid w:val="00503839"/>
    <w:rsid w:val="005041AC"/>
    <w:rsid w:val="005044BD"/>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3AE"/>
    <w:rsid w:val="005136D6"/>
    <w:rsid w:val="00513882"/>
    <w:rsid w:val="00513FF2"/>
    <w:rsid w:val="0051402C"/>
    <w:rsid w:val="00514ECD"/>
    <w:rsid w:val="00515051"/>
    <w:rsid w:val="0051545E"/>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164"/>
    <w:rsid w:val="00526EA2"/>
    <w:rsid w:val="005271C3"/>
    <w:rsid w:val="00527B94"/>
    <w:rsid w:val="00527DB8"/>
    <w:rsid w:val="0053008F"/>
    <w:rsid w:val="00530A71"/>
    <w:rsid w:val="005319C0"/>
    <w:rsid w:val="00531D39"/>
    <w:rsid w:val="00531FC5"/>
    <w:rsid w:val="00532868"/>
    <w:rsid w:val="00533067"/>
    <w:rsid w:val="00533502"/>
    <w:rsid w:val="00533834"/>
    <w:rsid w:val="005338ED"/>
    <w:rsid w:val="0053477C"/>
    <w:rsid w:val="00534EAE"/>
    <w:rsid w:val="00534FB8"/>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B02"/>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1BF"/>
    <w:rsid w:val="005544C9"/>
    <w:rsid w:val="00554516"/>
    <w:rsid w:val="00555054"/>
    <w:rsid w:val="005560F4"/>
    <w:rsid w:val="0055638E"/>
    <w:rsid w:val="005569AC"/>
    <w:rsid w:val="00556E90"/>
    <w:rsid w:val="00557853"/>
    <w:rsid w:val="00557F79"/>
    <w:rsid w:val="00560D67"/>
    <w:rsid w:val="0056102D"/>
    <w:rsid w:val="00561141"/>
    <w:rsid w:val="005611BC"/>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695"/>
    <w:rsid w:val="00581DD1"/>
    <w:rsid w:val="0058253D"/>
    <w:rsid w:val="005825D8"/>
    <w:rsid w:val="00582F86"/>
    <w:rsid w:val="005836EF"/>
    <w:rsid w:val="00583DF2"/>
    <w:rsid w:val="00584125"/>
    <w:rsid w:val="00584758"/>
    <w:rsid w:val="005857AE"/>
    <w:rsid w:val="005857D3"/>
    <w:rsid w:val="00585950"/>
    <w:rsid w:val="00585964"/>
    <w:rsid w:val="0058601A"/>
    <w:rsid w:val="00586363"/>
    <w:rsid w:val="0058640B"/>
    <w:rsid w:val="00586430"/>
    <w:rsid w:val="00586D45"/>
    <w:rsid w:val="005870B3"/>
    <w:rsid w:val="00587231"/>
    <w:rsid w:val="00587697"/>
    <w:rsid w:val="0058779A"/>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22B"/>
    <w:rsid w:val="005A3473"/>
    <w:rsid w:val="005A40C4"/>
    <w:rsid w:val="005A4375"/>
    <w:rsid w:val="005A48B9"/>
    <w:rsid w:val="005A4BCE"/>
    <w:rsid w:val="005A4E63"/>
    <w:rsid w:val="005A50F7"/>
    <w:rsid w:val="005A55DA"/>
    <w:rsid w:val="005A5A8B"/>
    <w:rsid w:val="005A636E"/>
    <w:rsid w:val="005A7229"/>
    <w:rsid w:val="005A741F"/>
    <w:rsid w:val="005A7B07"/>
    <w:rsid w:val="005B0E4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147"/>
    <w:rsid w:val="005B7547"/>
    <w:rsid w:val="005B75CA"/>
    <w:rsid w:val="005B7668"/>
    <w:rsid w:val="005B77F6"/>
    <w:rsid w:val="005B7E79"/>
    <w:rsid w:val="005C0247"/>
    <w:rsid w:val="005C06AF"/>
    <w:rsid w:val="005C0802"/>
    <w:rsid w:val="005C22D1"/>
    <w:rsid w:val="005C2A5E"/>
    <w:rsid w:val="005C2CBD"/>
    <w:rsid w:val="005C2F9B"/>
    <w:rsid w:val="005C3070"/>
    <w:rsid w:val="005C37B4"/>
    <w:rsid w:val="005C3A15"/>
    <w:rsid w:val="005C3FA9"/>
    <w:rsid w:val="005C45CE"/>
    <w:rsid w:val="005C478D"/>
    <w:rsid w:val="005C4A4D"/>
    <w:rsid w:val="005C54C2"/>
    <w:rsid w:val="005C5830"/>
    <w:rsid w:val="005C585A"/>
    <w:rsid w:val="005C5BCC"/>
    <w:rsid w:val="005C660D"/>
    <w:rsid w:val="005C68BF"/>
    <w:rsid w:val="005C6F49"/>
    <w:rsid w:val="005C706F"/>
    <w:rsid w:val="005C7607"/>
    <w:rsid w:val="005C76FC"/>
    <w:rsid w:val="005C78B2"/>
    <w:rsid w:val="005C7D77"/>
    <w:rsid w:val="005C7F63"/>
    <w:rsid w:val="005D02C6"/>
    <w:rsid w:val="005D0529"/>
    <w:rsid w:val="005D071A"/>
    <w:rsid w:val="005D0ADD"/>
    <w:rsid w:val="005D0E40"/>
    <w:rsid w:val="005D0EA8"/>
    <w:rsid w:val="005D12AF"/>
    <w:rsid w:val="005D1D33"/>
    <w:rsid w:val="005D1FF8"/>
    <w:rsid w:val="005D279A"/>
    <w:rsid w:val="005D2AC6"/>
    <w:rsid w:val="005D2F7D"/>
    <w:rsid w:val="005D2FA2"/>
    <w:rsid w:val="005D3AA3"/>
    <w:rsid w:val="005D48B5"/>
    <w:rsid w:val="005D5529"/>
    <w:rsid w:val="005D5C96"/>
    <w:rsid w:val="005D605C"/>
    <w:rsid w:val="005D6092"/>
    <w:rsid w:val="005D6326"/>
    <w:rsid w:val="005D6C44"/>
    <w:rsid w:val="005D6DD2"/>
    <w:rsid w:val="005D6E7E"/>
    <w:rsid w:val="005D6F86"/>
    <w:rsid w:val="005D77C9"/>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643"/>
    <w:rsid w:val="005E4B0B"/>
    <w:rsid w:val="005E5ABB"/>
    <w:rsid w:val="005E6354"/>
    <w:rsid w:val="005E6587"/>
    <w:rsid w:val="005E7359"/>
    <w:rsid w:val="005E7C9E"/>
    <w:rsid w:val="005E7D89"/>
    <w:rsid w:val="005F0095"/>
    <w:rsid w:val="005F0DEB"/>
    <w:rsid w:val="005F0E6C"/>
    <w:rsid w:val="005F11D3"/>
    <w:rsid w:val="005F1C22"/>
    <w:rsid w:val="005F3054"/>
    <w:rsid w:val="005F30E5"/>
    <w:rsid w:val="005F4525"/>
    <w:rsid w:val="005F45FD"/>
    <w:rsid w:val="005F4BAE"/>
    <w:rsid w:val="005F54B6"/>
    <w:rsid w:val="005F5A09"/>
    <w:rsid w:val="005F5B94"/>
    <w:rsid w:val="005F600A"/>
    <w:rsid w:val="005F638A"/>
    <w:rsid w:val="005F63BE"/>
    <w:rsid w:val="005F64CC"/>
    <w:rsid w:val="005F6623"/>
    <w:rsid w:val="005F6787"/>
    <w:rsid w:val="005F6818"/>
    <w:rsid w:val="005F68DA"/>
    <w:rsid w:val="005F72A6"/>
    <w:rsid w:val="00600047"/>
    <w:rsid w:val="00600190"/>
    <w:rsid w:val="00600304"/>
    <w:rsid w:val="0060037D"/>
    <w:rsid w:val="00600990"/>
    <w:rsid w:val="006012C9"/>
    <w:rsid w:val="00601C2E"/>
    <w:rsid w:val="00601FD4"/>
    <w:rsid w:val="00603086"/>
    <w:rsid w:val="006037D0"/>
    <w:rsid w:val="00603983"/>
    <w:rsid w:val="00603D1B"/>
    <w:rsid w:val="00604671"/>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70"/>
    <w:rsid w:val="00610AED"/>
    <w:rsid w:val="00611C66"/>
    <w:rsid w:val="00611CBE"/>
    <w:rsid w:val="00611F57"/>
    <w:rsid w:val="00612789"/>
    <w:rsid w:val="0061439F"/>
    <w:rsid w:val="0061443C"/>
    <w:rsid w:val="006148A7"/>
    <w:rsid w:val="00614A4E"/>
    <w:rsid w:val="00614CF8"/>
    <w:rsid w:val="00615659"/>
    <w:rsid w:val="0061591C"/>
    <w:rsid w:val="00615AC2"/>
    <w:rsid w:val="00617717"/>
    <w:rsid w:val="00617BA2"/>
    <w:rsid w:val="006202CA"/>
    <w:rsid w:val="00620E5E"/>
    <w:rsid w:val="0062142F"/>
    <w:rsid w:val="00621B15"/>
    <w:rsid w:val="0062216A"/>
    <w:rsid w:val="0062299C"/>
    <w:rsid w:val="006246A5"/>
    <w:rsid w:val="00624EB5"/>
    <w:rsid w:val="006250BC"/>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717"/>
    <w:rsid w:val="00634A92"/>
    <w:rsid w:val="00634B33"/>
    <w:rsid w:val="006355E0"/>
    <w:rsid w:val="006358B4"/>
    <w:rsid w:val="00635B38"/>
    <w:rsid w:val="006360D8"/>
    <w:rsid w:val="00636A95"/>
    <w:rsid w:val="006370E0"/>
    <w:rsid w:val="0063713D"/>
    <w:rsid w:val="00637735"/>
    <w:rsid w:val="00637A04"/>
    <w:rsid w:val="0064009D"/>
    <w:rsid w:val="006406AE"/>
    <w:rsid w:val="006409F3"/>
    <w:rsid w:val="00640A4C"/>
    <w:rsid w:val="00640CB8"/>
    <w:rsid w:val="00640E3E"/>
    <w:rsid w:val="00640EAF"/>
    <w:rsid w:val="00640F86"/>
    <w:rsid w:val="006410CB"/>
    <w:rsid w:val="0064148D"/>
    <w:rsid w:val="006418D1"/>
    <w:rsid w:val="00641B84"/>
    <w:rsid w:val="006423F0"/>
    <w:rsid w:val="0064244E"/>
    <w:rsid w:val="00642669"/>
    <w:rsid w:val="006426B5"/>
    <w:rsid w:val="00642BF9"/>
    <w:rsid w:val="00642CE0"/>
    <w:rsid w:val="00643168"/>
    <w:rsid w:val="006442E6"/>
    <w:rsid w:val="006446D1"/>
    <w:rsid w:val="006447DD"/>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688"/>
    <w:rsid w:val="00654AF9"/>
    <w:rsid w:val="006550BF"/>
    <w:rsid w:val="006551F8"/>
    <w:rsid w:val="006554E5"/>
    <w:rsid w:val="0065572E"/>
    <w:rsid w:val="00655FE1"/>
    <w:rsid w:val="006565BA"/>
    <w:rsid w:val="00656E76"/>
    <w:rsid w:val="0065732A"/>
    <w:rsid w:val="0066030E"/>
    <w:rsid w:val="00660460"/>
    <w:rsid w:val="0066094D"/>
    <w:rsid w:val="00660A4C"/>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4DC8"/>
    <w:rsid w:val="00665123"/>
    <w:rsid w:val="006653E5"/>
    <w:rsid w:val="00665810"/>
    <w:rsid w:val="0066589C"/>
    <w:rsid w:val="00665C62"/>
    <w:rsid w:val="00666098"/>
    <w:rsid w:val="00666DA1"/>
    <w:rsid w:val="00666EED"/>
    <w:rsid w:val="00666F89"/>
    <w:rsid w:val="006675EC"/>
    <w:rsid w:val="00667F73"/>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930"/>
    <w:rsid w:val="006823C0"/>
    <w:rsid w:val="00682485"/>
    <w:rsid w:val="00682992"/>
    <w:rsid w:val="00682C74"/>
    <w:rsid w:val="00682D22"/>
    <w:rsid w:val="00682FDA"/>
    <w:rsid w:val="0068332C"/>
    <w:rsid w:val="006833E0"/>
    <w:rsid w:val="00683498"/>
    <w:rsid w:val="006835DC"/>
    <w:rsid w:val="00683791"/>
    <w:rsid w:val="00683969"/>
    <w:rsid w:val="00683997"/>
    <w:rsid w:val="00683D50"/>
    <w:rsid w:val="00683FD2"/>
    <w:rsid w:val="0068405B"/>
    <w:rsid w:val="006840F6"/>
    <w:rsid w:val="00684E4A"/>
    <w:rsid w:val="00684F5D"/>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A6A"/>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1B3"/>
    <w:rsid w:val="006B45EE"/>
    <w:rsid w:val="006B5D48"/>
    <w:rsid w:val="006B6A84"/>
    <w:rsid w:val="006B6F2B"/>
    <w:rsid w:val="006B74F9"/>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573"/>
    <w:rsid w:val="006C4C5A"/>
    <w:rsid w:val="006C54A0"/>
    <w:rsid w:val="006C5895"/>
    <w:rsid w:val="006C5A87"/>
    <w:rsid w:val="006C6340"/>
    <w:rsid w:val="006D0266"/>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58C"/>
    <w:rsid w:val="006D5E16"/>
    <w:rsid w:val="006D6454"/>
    <w:rsid w:val="006D6486"/>
    <w:rsid w:val="006D6713"/>
    <w:rsid w:val="006D6938"/>
    <w:rsid w:val="006D7A3D"/>
    <w:rsid w:val="006E030D"/>
    <w:rsid w:val="006E05F4"/>
    <w:rsid w:val="006E1455"/>
    <w:rsid w:val="006E16AE"/>
    <w:rsid w:val="006E18F8"/>
    <w:rsid w:val="006E1A4D"/>
    <w:rsid w:val="006E1E7E"/>
    <w:rsid w:val="006E21CA"/>
    <w:rsid w:val="006E21D7"/>
    <w:rsid w:val="006E2377"/>
    <w:rsid w:val="006E2458"/>
    <w:rsid w:val="006E27F2"/>
    <w:rsid w:val="006E2C66"/>
    <w:rsid w:val="006E2F86"/>
    <w:rsid w:val="006E3731"/>
    <w:rsid w:val="006E3BC7"/>
    <w:rsid w:val="006E3E4B"/>
    <w:rsid w:val="006E40EF"/>
    <w:rsid w:val="006E4976"/>
    <w:rsid w:val="006E4CCF"/>
    <w:rsid w:val="006E4CD9"/>
    <w:rsid w:val="006E4F85"/>
    <w:rsid w:val="006E54ED"/>
    <w:rsid w:val="006E5DCD"/>
    <w:rsid w:val="006E5F13"/>
    <w:rsid w:val="006E6305"/>
    <w:rsid w:val="006E6A3D"/>
    <w:rsid w:val="006E75B9"/>
    <w:rsid w:val="006E7678"/>
    <w:rsid w:val="006E7A08"/>
    <w:rsid w:val="006F0058"/>
    <w:rsid w:val="006F0440"/>
    <w:rsid w:val="006F04E2"/>
    <w:rsid w:val="006F0650"/>
    <w:rsid w:val="006F091D"/>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02C"/>
    <w:rsid w:val="006F5893"/>
    <w:rsid w:val="006F5B4B"/>
    <w:rsid w:val="006F5E92"/>
    <w:rsid w:val="006F60FA"/>
    <w:rsid w:val="006F61A0"/>
    <w:rsid w:val="006F63D0"/>
    <w:rsid w:val="006F64B3"/>
    <w:rsid w:val="006F666E"/>
    <w:rsid w:val="006F67E5"/>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46E"/>
    <w:rsid w:val="00707590"/>
    <w:rsid w:val="00707692"/>
    <w:rsid w:val="007102D8"/>
    <w:rsid w:val="00710989"/>
    <w:rsid w:val="007109DB"/>
    <w:rsid w:val="00710B02"/>
    <w:rsid w:val="00711A26"/>
    <w:rsid w:val="00711C7F"/>
    <w:rsid w:val="00711D55"/>
    <w:rsid w:val="007120FB"/>
    <w:rsid w:val="0071211D"/>
    <w:rsid w:val="007125D6"/>
    <w:rsid w:val="007129B9"/>
    <w:rsid w:val="007135CE"/>
    <w:rsid w:val="007137ED"/>
    <w:rsid w:val="00713E12"/>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236"/>
    <w:rsid w:val="00722E6A"/>
    <w:rsid w:val="0072306E"/>
    <w:rsid w:val="007234CC"/>
    <w:rsid w:val="0072469D"/>
    <w:rsid w:val="007253D6"/>
    <w:rsid w:val="007257B9"/>
    <w:rsid w:val="00725A2E"/>
    <w:rsid w:val="007266BA"/>
    <w:rsid w:val="00726744"/>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766"/>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47FB8"/>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158"/>
    <w:rsid w:val="00754ADD"/>
    <w:rsid w:val="00754E86"/>
    <w:rsid w:val="007551F9"/>
    <w:rsid w:val="00755280"/>
    <w:rsid w:val="00755613"/>
    <w:rsid w:val="0075642D"/>
    <w:rsid w:val="007566BC"/>
    <w:rsid w:val="00757F09"/>
    <w:rsid w:val="00760382"/>
    <w:rsid w:val="0076190D"/>
    <w:rsid w:val="0076199F"/>
    <w:rsid w:val="00761EA2"/>
    <w:rsid w:val="007628AD"/>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18E7"/>
    <w:rsid w:val="007722E3"/>
    <w:rsid w:val="007728DA"/>
    <w:rsid w:val="00772B01"/>
    <w:rsid w:val="00772E64"/>
    <w:rsid w:val="007730F7"/>
    <w:rsid w:val="00773707"/>
    <w:rsid w:val="00773AB2"/>
    <w:rsid w:val="007747E4"/>
    <w:rsid w:val="00774E58"/>
    <w:rsid w:val="00775310"/>
    <w:rsid w:val="007755E4"/>
    <w:rsid w:val="0077598C"/>
    <w:rsid w:val="00775E2B"/>
    <w:rsid w:val="00775FB2"/>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16F"/>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A5A"/>
    <w:rsid w:val="00786C88"/>
    <w:rsid w:val="00787362"/>
    <w:rsid w:val="00787A65"/>
    <w:rsid w:val="007901D0"/>
    <w:rsid w:val="00790F40"/>
    <w:rsid w:val="0079281A"/>
    <w:rsid w:val="007928AA"/>
    <w:rsid w:val="00792941"/>
    <w:rsid w:val="00792C79"/>
    <w:rsid w:val="00793978"/>
    <w:rsid w:val="00793F0D"/>
    <w:rsid w:val="00793F6B"/>
    <w:rsid w:val="007940AD"/>
    <w:rsid w:val="00794220"/>
    <w:rsid w:val="00794300"/>
    <w:rsid w:val="007944F6"/>
    <w:rsid w:val="00794822"/>
    <w:rsid w:val="00794A7E"/>
    <w:rsid w:val="00794B00"/>
    <w:rsid w:val="00794FEA"/>
    <w:rsid w:val="007958A4"/>
    <w:rsid w:val="00795C8A"/>
    <w:rsid w:val="00795F54"/>
    <w:rsid w:val="00796007"/>
    <w:rsid w:val="007960C6"/>
    <w:rsid w:val="00796780"/>
    <w:rsid w:val="00797176"/>
    <w:rsid w:val="007975BE"/>
    <w:rsid w:val="00797C1D"/>
    <w:rsid w:val="007A0588"/>
    <w:rsid w:val="007A07AE"/>
    <w:rsid w:val="007A102B"/>
    <w:rsid w:val="007A1055"/>
    <w:rsid w:val="007A105C"/>
    <w:rsid w:val="007A114B"/>
    <w:rsid w:val="007A118C"/>
    <w:rsid w:val="007A135E"/>
    <w:rsid w:val="007A1487"/>
    <w:rsid w:val="007A14E7"/>
    <w:rsid w:val="007A1876"/>
    <w:rsid w:val="007A18EB"/>
    <w:rsid w:val="007A1A61"/>
    <w:rsid w:val="007A2420"/>
    <w:rsid w:val="007A2602"/>
    <w:rsid w:val="007A26B6"/>
    <w:rsid w:val="007A2846"/>
    <w:rsid w:val="007A2E6F"/>
    <w:rsid w:val="007A30A8"/>
    <w:rsid w:val="007A3196"/>
    <w:rsid w:val="007A3CE0"/>
    <w:rsid w:val="007A3FFA"/>
    <w:rsid w:val="007A44D6"/>
    <w:rsid w:val="007A5AEA"/>
    <w:rsid w:val="007A5ED4"/>
    <w:rsid w:val="007A5F28"/>
    <w:rsid w:val="007A601A"/>
    <w:rsid w:val="007A604B"/>
    <w:rsid w:val="007A7BE6"/>
    <w:rsid w:val="007B02D5"/>
    <w:rsid w:val="007B0C06"/>
    <w:rsid w:val="007B0F53"/>
    <w:rsid w:val="007B12CA"/>
    <w:rsid w:val="007B136F"/>
    <w:rsid w:val="007B1AA9"/>
    <w:rsid w:val="007B1E70"/>
    <w:rsid w:val="007B1EB4"/>
    <w:rsid w:val="007B2518"/>
    <w:rsid w:val="007B25E6"/>
    <w:rsid w:val="007B360D"/>
    <w:rsid w:val="007B3731"/>
    <w:rsid w:val="007B379C"/>
    <w:rsid w:val="007B3BD1"/>
    <w:rsid w:val="007B3CC4"/>
    <w:rsid w:val="007B3DA0"/>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04B"/>
    <w:rsid w:val="007C54AB"/>
    <w:rsid w:val="007C55FE"/>
    <w:rsid w:val="007C5630"/>
    <w:rsid w:val="007C5671"/>
    <w:rsid w:val="007C617F"/>
    <w:rsid w:val="007C6FBF"/>
    <w:rsid w:val="007C7758"/>
    <w:rsid w:val="007C7A1A"/>
    <w:rsid w:val="007C7D17"/>
    <w:rsid w:val="007C7E11"/>
    <w:rsid w:val="007C7E63"/>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620"/>
    <w:rsid w:val="007D4784"/>
    <w:rsid w:val="007D55F9"/>
    <w:rsid w:val="007D589F"/>
    <w:rsid w:val="007D6008"/>
    <w:rsid w:val="007D6C72"/>
    <w:rsid w:val="007D71D6"/>
    <w:rsid w:val="007D7261"/>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5F9"/>
    <w:rsid w:val="007E67B1"/>
    <w:rsid w:val="007E6B8C"/>
    <w:rsid w:val="007E6D4B"/>
    <w:rsid w:val="007E71F5"/>
    <w:rsid w:val="007E777C"/>
    <w:rsid w:val="007F0100"/>
    <w:rsid w:val="007F0242"/>
    <w:rsid w:val="007F027B"/>
    <w:rsid w:val="007F0519"/>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14C"/>
    <w:rsid w:val="00807383"/>
    <w:rsid w:val="00810C8A"/>
    <w:rsid w:val="008110C2"/>
    <w:rsid w:val="0081149D"/>
    <w:rsid w:val="0081166B"/>
    <w:rsid w:val="00811C3C"/>
    <w:rsid w:val="00812369"/>
    <w:rsid w:val="0081236D"/>
    <w:rsid w:val="008124E4"/>
    <w:rsid w:val="00813222"/>
    <w:rsid w:val="0081361B"/>
    <w:rsid w:val="00813CC1"/>
    <w:rsid w:val="008145B5"/>
    <w:rsid w:val="00814661"/>
    <w:rsid w:val="00814667"/>
    <w:rsid w:val="00814760"/>
    <w:rsid w:val="00815338"/>
    <w:rsid w:val="0081566C"/>
    <w:rsid w:val="00815B05"/>
    <w:rsid w:val="00815F85"/>
    <w:rsid w:val="00816308"/>
    <w:rsid w:val="0081658F"/>
    <w:rsid w:val="00816616"/>
    <w:rsid w:val="0081676C"/>
    <w:rsid w:val="00816A9E"/>
    <w:rsid w:val="00816EE9"/>
    <w:rsid w:val="008170D8"/>
    <w:rsid w:val="00817127"/>
    <w:rsid w:val="00817E67"/>
    <w:rsid w:val="00820959"/>
    <w:rsid w:val="00820A1E"/>
    <w:rsid w:val="00820A54"/>
    <w:rsid w:val="00820DD3"/>
    <w:rsid w:val="00820FA8"/>
    <w:rsid w:val="008218F8"/>
    <w:rsid w:val="00821ADA"/>
    <w:rsid w:val="00821B64"/>
    <w:rsid w:val="00822293"/>
    <w:rsid w:val="008230C6"/>
    <w:rsid w:val="0082347D"/>
    <w:rsid w:val="008234D0"/>
    <w:rsid w:val="00823570"/>
    <w:rsid w:val="008236D1"/>
    <w:rsid w:val="0082389C"/>
    <w:rsid w:val="00823D0A"/>
    <w:rsid w:val="00823E86"/>
    <w:rsid w:val="008242EC"/>
    <w:rsid w:val="0082580A"/>
    <w:rsid w:val="00825CFC"/>
    <w:rsid w:val="00826004"/>
    <w:rsid w:val="008262E0"/>
    <w:rsid w:val="00826A49"/>
    <w:rsid w:val="00827446"/>
    <w:rsid w:val="0082750E"/>
    <w:rsid w:val="00827A00"/>
    <w:rsid w:val="00827B00"/>
    <w:rsid w:val="00827E9C"/>
    <w:rsid w:val="008302BE"/>
    <w:rsid w:val="008303C1"/>
    <w:rsid w:val="0083058F"/>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A21"/>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308"/>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859"/>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B71"/>
    <w:rsid w:val="00856E5A"/>
    <w:rsid w:val="00856F03"/>
    <w:rsid w:val="008571AA"/>
    <w:rsid w:val="0085738C"/>
    <w:rsid w:val="008575DA"/>
    <w:rsid w:val="00857E75"/>
    <w:rsid w:val="008608F0"/>
    <w:rsid w:val="00860A3C"/>
    <w:rsid w:val="00860D09"/>
    <w:rsid w:val="008610F0"/>
    <w:rsid w:val="00861394"/>
    <w:rsid w:val="00861C37"/>
    <w:rsid w:val="00861CC4"/>
    <w:rsid w:val="00861DAE"/>
    <w:rsid w:val="00861EEE"/>
    <w:rsid w:val="008620C1"/>
    <w:rsid w:val="008628FA"/>
    <w:rsid w:val="00862DF0"/>
    <w:rsid w:val="00862F91"/>
    <w:rsid w:val="00863150"/>
    <w:rsid w:val="0086361B"/>
    <w:rsid w:val="00863BEB"/>
    <w:rsid w:val="00863C00"/>
    <w:rsid w:val="00863CEE"/>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D6F"/>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009"/>
    <w:rsid w:val="0087740E"/>
    <w:rsid w:val="00877653"/>
    <w:rsid w:val="008777C5"/>
    <w:rsid w:val="00877B3F"/>
    <w:rsid w:val="00877B8B"/>
    <w:rsid w:val="00877CE5"/>
    <w:rsid w:val="00877F6F"/>
    <w:rsid w:val="00880019"/>
    <w:rsid w:val="008800B2"/>
    <w:rsid w:val="008805EF"/>
    <w:rsid w:val="00880BC4"/>
    <w:rsid w:val="00880C94"/>
    <w:rsid w:val="00880C9F"/>
    <w:rsid w:val="0088115C"/>
    <w:rsid w:val="00881516"/>
    <w:rsid w:val="008817AE"/>
    <w:rsid w:val="00881E06"/>
    <w:rsid w:val="0088256E"/>
    <w:rsid w:val="00882816"/>
    <w:rsid w:val="0088287B"/>
    <w:rsid w:val="00882AFB"/>
    <w:rsid w:val="00882BDA"/>
    <w:rsid w:val="00882CE5"/>
    <w:rsid w:val="008832B7"/>
    <w:rsid w:val="0088337B"/>
    <w:rsid w:val="0088388D"/>
    <w:rsid w:val="00883907"/>
    <w:rsid w:val="00884FDB"/>
    <w:rsid w:val="008857BA"/>
    <w:rsid w:val="00885854"/>
    <w:rsid w:val="00885A85"/>
    <w:rsid w:val="00885C72"/>
    <w:rsid w:val="00886BF5"/>
    <w:rsid w:val="00887D29"/>
    <w:rsid w:val="00887EBD"/>
    <w:rsid w:val="0089000C"/>
    <w:rsid w:val="00890484"/>
    <w:rsid w:val="008906E3"/>
    <w:rsid w:val="00890723"/>
    <w:rsid w:val="00890AB9"/>
    <w:rsid w:val="008911AD"/>
    <w:rsid w:val="0089137E"/>
    <w:rsid w:val="008913F9"/>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23A"/>
    <w:rsid w:val="00896458"/>
    <w:rsid w:val="0089691E"/>
    <w:rsid w:val="0089710A"/>
    <w:rsid w:val="008971BB"/>
    <w:rsid w:val="00897673"/>
    <w:rsid w:val="008977FB"/>
    <w:rsid w:val="00897C35"/>
    <w:rsid w:val="00897D82"/>
    <w:rsid w:val="008A06A0"/>
    <w:rsid w:val="008A0720"/>
    <w:rsid w:val="008A1371"/>
    <w:rsid w:val="008A1477"/>
    <w:rsid w:val="008A158E"/>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5E75"/>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1FE"/>
    <w:rsid w:val="008B7505"/>
    <w:rsid w:val="008B793B"/>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4CC"/>
    <w:rsid w:val="008D0869"/>
    <w:rsid w:val="008D09C8"/>
    <w:rsid w:val="008D0F53"/>
    <w:rsid w:val="008D1369"/>
    <w:rsid w:val="008D1546"/>
    <w:rsid w:val="008D199A"/>
    <w:rsid w:val="008D211C"/>
    <w:rsid w:val="008D303E"/>
    <w:rsid w:val="008D3103"/>
    <w:rsid w:val="008D31A0"/>
    <w:rsid w:val="008D34CB"/>
    <w:rsid w:val="008D3B08"/>
    <w:rsid w:val="008D3BE0"/>
    <w:rsid w:val="008D3CCD"/>
    <w:rsid w:val="008D3D8E"/>
    <w:rsid w:val="008D4928"/>
    <w:rsid w:val="008D5202"/>
    <w:rsid w:val="008D5292"/>
    <w:rsid w:val="008D62EA"/>
    <w:rsid w:val="008D6399"/>
    <w:rsid w:val="008D74F0"/>
    <w:rsid w:val="008D791A"/>
    <w:rsid w:val="008D7A1B"/>
    <w:rsid w:val="008D7B68"/>
    <w:rsid w:val="008D7EAA"/>
    <w:rsid w:val="008D7EBE"/>
    <w:rsid w:val="008E0C06"/>
    <w:rsid w:val="008E0C59"/>
    <w:rsid w:val="008E0C77"/>
    <w:rsid w:val="008E14B0"/>
    <w:rsid w:val="008E16A9"/>
    <w:rsid w:val="008E1CCE"/>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58B"/>
    <w:rsid w:val="008E7670"/>
    <w:rsid w:val="008E76D7"/>
    <w:rsid w:val="008E7E08"/>
    <w:rsid w:val="008F01B0"/>
    <w:rsid w:val="008F0551"/>
    <w:rsid w:val="008F05DD"/>
    <w:rsid w:val="008F0A54"/>
    <w:rsid w:val="008F0EBE"/>
    <w:rsid w:val="008F1319"/>
    <w:rsid w:val="008F216C"/>
    <w:rsid w:val="008F22A9"/>
    <w:rsid w:val="008F2614"/>
    <w:rsid w:val="008F26D1"/>
    <w:rsid w:val="008F2F18"/>
    <w:rsid w:val="008F3002"/>
    <w:rsid w:val="008F33EF"/>
    <w:rsid w:val="008F359C"/>
    <w:rsid w:val="008F3B45"/>
    <w:rsid w:val="008F3EE1"/>
    <w:rsid w:val="008F3FAE"/>
    <w:rsid w:val="008F41B2"/>
    <w:rsid w:val="008F495F"/>
    <w:rsid w:val="008F4C3F"/>
    <w:rsid w:val="008F4D6E"/>
    <w:rsid w:val="008F5C0C"/>
    <w:rsid w:val="008F5D24"/>
    <w:rsid w:val="008F7234"/>
    <w:rsid w:val="008F73EB"/>
    <w:rsid w:val="008F744A"/>
    <w:rsid w:val="008F7675"/>
    <w:rsid w:val="008F7AFB"/>
    <w:rsid w:val="00900666"/>
    <w:rsid w:val="009007B9"/>
    <w:rsid w:val="00900E78"/>
    <w:rsid w:val="00900EE6"/>
    <w:rsid w:val="00901558"/>
    <w:rsid w:val="009016F1"/>
    <w:rsid w:val="0090178B"/>
    <w:rsid w:val="0090206A"/>
    <w:rsid w:val="0090246D"/>
    <w:rsid w:val="009028FF"/>
    <w:rsid w:val="00903E0C"/>
    <w:rsid w:val="009046C9"/>
    <w:rsid w:val="009047A3"/>
    <w:rsid w:val="00904B97"/>
    <w:rsid w:val="00904F75"/>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2E08"/>
    <w:rsid w:val="00913890"/>
    <w:rsid w:val="009138F6"/>
    <w:rsid w:val="009139AB"/>
    <w:rsid w:val="00913D50"/>
    <w:rsid w:val="0091417B"/>
    <w:rsid w:val="0091464C"/>
    <w:rsid w:val="00914D27"/>
    <w:rsid w:val="00914D3B"/>
    <w:rsid w:val="00914E80"/>
    <w:rsid w:val="00915208"/>
    <w:rsid w:val="00915AAD"/>
    <w:rsid w:val="00915B72"/>
    <w:rsid w:val="00915BFE"/>
    <w:rsid w:val="0091619D"/>
    <w:rsid w:val="009168D3"/>
    <w:rsid w:val="00916DDA"/>
    <w:rsid w:val="00917121"/>
    <w:rsid w:val="009172B5"/>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A0B"/>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883"/>
    <w:rsid w:val="00934888"/>
    <w:rsid w:val="00934D1A"/>
    <w:rsid w:val="009352DE"/>
    <w:rsid w:val="0093533B"/>
    <w:rsid w:val="009359DC"/>
    <w:rsid w:val="00935AD9"/>
    <w:rsid w:val="0093600E"/>
    <w:rsid w:val="009366AD"/>
    <w:rsid w:val="009374AA"/>
    <w:rsid w:val="00937958"/>
    <w:rsid w:val="00937C08"/>
    <w:rsid w:val="009400A1"/>
    <w:rsid w:val="0094068C"/>
    <w:rsid w:val="00940917"/>
    <w:rsid w:val="00941238"/>
    <w:rsid w:val="00941731"/>
    <w:rsid w:val="00941EFC"/>
    <w:rsid w:val="00942032"/>
    <w:rsid w:val="00942159"/>
    <w:rsid w:val="00942221"/>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1C7"/>
    <w:rsid w:val="00952D44"/>
    <w:rsid w:val="009531C0"/>
    <w:rsid w:val="009535AF"/>
    <w:rsid w:val="00953AB3"/>
    <w:rsid w:val="00953D74"/>
    <w:rsid w:val="00953F73"/>
    <w:rsid w:val="009543D4"/>
    <w:rsid w:val="009547D2"/>
    <w:rsid w:val="009548B8"/>
    <w:rsid w:val="0095531E"/>
    <w:rsid w:val="00955E17"/>
    <w:rsid w:val="00955F7A"/>
    <w:rsid w:val="00956938"/>
    <w:rsid w:val="00956C55"/>
    <w:rsid w:val="009570A9"/>
    <w:rsid w:val="009577BD"/>
    <w:rsid w:val="00957B13"/>
    <w:rsid w:val="00960024"/>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8FC"/>
    <w:rsid w:val="00965B11"/>
    <w:rsid w:val="00965CC9"/>
    <w:rsid w:val="00965D4B"/>
    <w:rsid w:val="00966061"/>
    <w:rsid w:val="00966282"/>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1BBE"/>
    <w:rsid w:val="00972252"/>
    <w:rsid w:val="00972378"/>
    <w:rsid w:val="009724D9"/>
    <w:rsid w:val="009735D0"/>
    <w:rsid w:val="00973A63"/>
    <w:rsid w:val="00974A84"/>
    <w:rsid w:val="00974BB5"/>
    <w:rsid w:val="00975433"/>
    <w:rsid w:val="009757B8"/>
    <w:rsid w:val="00975A04"/>
    <w:rsid w:val="00975E4E"/>
    <w:rsid w:val="00975EC2"/>
    <w:rsid w:val="00976615"/>
    <w:rsid w:val="00976EC4"/>
    <w:rsid w:val="00976F5D"/>
    <w:rsid w:val="0097785A"/>
    <w:rsid w:val="00977D41"/>
    <w:rsid w:val="0098040B"/>
    <w:rsid w:val="00980675"/>
    <w:rsid w:val="0098069A"/>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365"/>
    <w:rsid w:val="009908FB"/>
    <w:rsid w:val="00990918"/>
    <w:rsid w:val="00990A6B"/>
    <w:rsid w:val="009913D3"/>
    <w:rsid w:val="00991852"/>
    <w:rsid w:val="00991F58"/>
    <w:rsid w:val="00992104"/>
    <w:rsid w:val="00992589"/>
    <w:rsid w:val="00992A89"/>
    <w:rsid w:val="009938F7"/>
    <w:rsid w:val="00993D10"/>
    <w:rsid w:val="00993F10"/>
    <w:rsid w:val="00993FD4"/>
    <w:rsid w:val="00994730"/>
    <w:rsid w:val="00994B67"/>
    <w:rsid w:val="00995235"/>
    <w:rsid w:val="00995AB3"/>
    <w:rsid w:val="00996007"/>
    <w:rsid w:val="00996287"/>
    <w:rsid w:val="00996368"/>
    <w:rsid w:val="009963B3"/>
    <w:rsid w:val="00996590"/>
    <w:rsid w:val="00996696"/>
    <w:rsid w:val="0099720C"/>
    <w:rsid w:val="009975E1"/>
    <w:rsid w:val="00997D39"/>
    <w:rsid w:val="009A0694"/>
    <w:rsid w:val="009A0D14"/>
    <w:rsid w:val="009A11FB"/>
    <w:rsid w:val="009A1B07"/>
    <w:rsid w:val="009A32A4"/>
    <w:rsid w:val="009A3CB0"/>
    <w:rsid w:val="009A4471"/>
    <w:rsid w:val="009A4B3D"/>
    <w:rsid w:val="009A4E0F"/>
    <w:rsid w:val="009A605C"/>
    <w:rsid w:val="009A6B38"/>
    <w:rsid w:val="009A6E7A"/>
    <w:rsid w:val="009A6F43"/>
    <w:rsid w:val="009A70B9"/>
    <w:rsid w:val="009A7A79"/>
    <w:rsid w:val="009A7EF2"/>
    <w:rsid w:val="009B0118"/>
    <w:rsid w:val="009B0325"/>
    <w:rsid w:val="009B0873"/>
    <w:rsid w:val="009B0A9C"/>
    <w:rsid w:val="009B1493"/>
    <w:rsid w:val="009B18D6"/>
    <w:rsid w:val="009B1B98"/>
    <w:rsid w:val="009B210B"/>
    <w:rsid w:val="009B2A74"/>
    <w:rsid w:val="009B2BEA"/>
    <w:rsid w:val="009B2DF3"/>
    <w:rsid w:val="009B334A"/>
    <w:rsid w:val="009B3433"/>
    <w:rsid w:val="009B3824"/>
    <w:rsid w:val="009B3C1A"/>
    <w:rsid w:val="009B414A"/>
    <w:rsid w:val="009B47C7"/>
    <w:rsid w:val="009B4A5F"/>
    <w:rsid w:val="009B4C5D"/>
    <w:rsid w:val="009B4E8D"/>
    <w:rsid w:val="009B5404"/>
    <w:rsid w:val="009B57B1"/>
    <w:rsid w:val="009B5EAC"/>
    <w:rsid w:val="009B69AF"/>
    <w:rsid w:val="009B6BBA"/>
    <w:rsid w:val="009B7332"/>
    <w:rsid w:val="009B7553"/>
    <w:rsid w:val="009B7E51"/>
    <w:rsid w:val="009B7E96"/>
    <w:rsid w:val="009C0637"/>
    <w:rsid w:val="009C0B42"/>
    <w:rsid w:val="009C0DBA"/>
    <w:rsid w:val="009C118B"/>
    <w:rsid w:val="009C14E6"/>
    <w:rsid w:val="009C1789"/>
    <w:rsid w:val="009C2805"/>
    <w:rsid w:val="009C2C43"/>
    <w:rsid w:val="009C2E64"/>
    <w:rsid w:val="009C32AD"/>
    <w:rsid w:val="009C341E"/>
    <w:rsid w:val="009C395B"/>
    <w:rsid w:val="009C4C44"/>
    <w:rsid w:val="009C4FEA"/>
    <w:rsid w:val="009C5375"/>
    <w:rsid w:val="009C5E59"/>
    <w:rsid w:val="009C6509"/>
    <w:rsid w:val="009C71BE"/>
    <w:rsid w:val="009C7472"/>
    <w:rsid w:val="009C7600"/>
    <w:rsid w:val="009C7D7E"/>
    <w:rsid w:val="009D02D2"/>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53F"/>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E62"/>
    <w:rsid w:val="009F2FD7"/>
    <w:rsid w:val="009F36BA"/>
    <w:rsid w:val="009F37B2"/>
    <w:rsid w:val="009F3C5C"/>
    <w:rsid w:val="009F3D5D"/>
    <w:rsid w:val="009F4164"/>
    <w:rsid w:val="009F4217"/>
    <w:rsid w:val="009F42DD"/>
    <w:rsid w:val="009F4A53"/>
    <w:rsid w:val="009F4AF3"/>
    <w:rsid w:val="009F5071"/>
    <w:rsid w:val="009F5299"/>
    <w:rsid w:val="009F54F7"/>
    <w:rsid w:val="009F5AA8"/>
    <w:rsid w:val="009F5FA0"/>
    <w:rsid w:val="009F64CA"/>
    <w:rsid w:val="009F681D"/>
    <w:rsid w:val="009F686E"/>
    <w:rsid w:val="009F6D29"/>
    <w:rsid w:val="009F6D95"/>
    <w:rsid w:val="009F6E3A"/>
    <w:rsid w:val="009F73F7"/>
    <w:rsid w:val="009F73FE"/>
    <w:rsid w:val="009F7BF4"/>
    <w:rsid w:val="009F7EFF"/>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540"/>
    <w:rsid w:val="00A0472B"/>
    <w:rsid w:val="00A049B7"/>
    <w:rsid w:val="00A0519D"/>
    <w:rsid w:val="00A0589E"/>
    <w:rsid w:val="00A05C77"/>
    <w:rsid w:val="00A05CAE"/>
    <w:rsid w:val="00A060D2"/>
    <w:rsid w:val="00A06308"/>
    <w:rsid w:val="00A076A8"/>
    <w:rsid w:val="00A101DD"/>
    <w:rsid w:val="00A10734"/>
    <w:rsid w:val="00A109DC"/>
    <w:rsid w:val="00A10FA2"/>
    <w:rsid w:val="00A1132C"/>
    <w:rsid w:val="00A114D6"/>
    <w:rsid w:val="00A13358"/>
    <w:rsid w:val="00A1432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6CE"/>
    <w:rsid w:val="00A20E67"/>
    <w:rsid w:val="00A227DA"/>
    <w:rsid w:val="00A229E7"/>
    <w:rsid w:val="00A23040"/>
    <w:rsid w:val="00A23408"/>
    <w:rsid w:val="00A2358B"/>
    <w:rsid w:val="00A237D2"/>
    <w:rsid w:val="00A23986"/>
    <w:rsid w:val="00A23A06"/>
    <w:rsid w:val="00A23FB7"/>
    <w:rsid w:val="00A24239"/>
    <w:rsid w:val="00A244D1"/>
    <w:rsid w:val="00A24798"/>
    <w:rsid w:val="00A24AC9"/>
    <w:rsid w:val="00A24C66"/>
    <w:rsid w:val="00A24EEE"/>
    <w:rsid w:val="00A2546F"/>
    <w:rsid w:val="00A25994"/>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650"/>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A9"/>
    <w:rsid w:val="00A563DD"/>
    <w:rsid w:val="00A5703F"/>
    <w:rsid w:val="00A571B7"/>
    <w:rsid w:val="00A57316"/>
    <w:rsid w:val="00A579CC"/>
    <w:rsid w:val="00A610EB"/>
    <w:rsid w:val="00A61372"/>
    <w:rsid w:val="00A618A5"/>
    <w:rsid w:val="00A62162"/>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5E2"/>
    <w:rsid w:val="00A757FA"/>
    <w:rsid w:val="00A7585C"/>
    <w:rsid w:val="00A7588E"/>
    <w:rsid w:val="00A75913"/>
    <w:rsid w:val="00A75F06"/>
    <w:rsid w:val="00A767B0"/>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340"/>
    <w:rsid w:val="00A938BB"/>
    <w:rsid w:val="00A9393E"/>
    <w:rsid w:val="00A93ABA"/>
    <w:rsid w:val="00A93C48"/>
    <w:rsid w:val="00A94063"/>
    <w:rsid w:val="00A94123"/>
    <w:rsid w:val="00A94272"/>
    <w:rsid w:val="00A9438D"/>
    <w:rsid w:val="00A9464F"/>
    <w:rsid w:val="00A94FC6"/>
    <w:rsid w:val="00A95085"/>
    <w:rsid w:val="00A95250"/>
    <w:rsid w:val="00A95569"/>
    <w:rsid w:val="00A955FF"/>
    <w:rsid w:val="00A96414"/>
    <w:rsid w:val="00A96CB9"/>
    <w:rsid w:val="00A9704F"/>
    <w:rsid w:val="00A977AC"/>
    <w:rsid w:val="00AA00F1"/>
    <w:rsid w:val="00AA01A3"/>
    <w:rsid w:val="00AA0632"/>
    <w:rsid w:val="00AA07DF"/>
    <w:rsid w:val="00AA0A24"/>
    <w:rsid w:val="00AA0EC2"/>
    <w:rsid w:val="00AA1EA3"/>
    <w:rsid w:val="00AA1EB9"/>
    <w:rsid w:val="00AA2546"/>
    <w:rsid w:val="00AA266F"/>
    <w:rsid w:val="00AA2B39"/>
    <w:rsid w:val="00AA348C"/>
    <w:rsid w:val="00AA3D07"/>
    <w:rsid w:val="00AA3DF7"/>
    <w:rsid w:val="00AA4253"/>
    <w:rsid w:val="00AA4552"/>
    <w:rsid w:val="00AA4585"/>
    <w:rsid w:val="00AA458E"/>
    <w:rsid w:val="00AA464C"/>
    <w:rsid w:val="00AA47E4"/>
    <w:rsid w:val="00AA495F"/>
    <w:rsid w:val="00AA4DA3"/>
    <w:rsid w:val="00AA540D"/>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AD3"/>
    <w:rsid w:val="00AC6E03"/>
    <w:rsid w:val="00AC789B"/>
    <w:rsid w:val="00AC7950"/>
    <w:rsid w:val="00AC7DAA"/>
    <w:rsid w:val="00AD030E"/>
    <w:rsid w:val="00AD08D9"/>
    <w:rsid w:val="00AD1492"/>
    <w:rsid w:val="00AD1822"/>
    <w:rsid w:val="00AD1C85"/>
    <w:rsid w:val="00AD1D11"/>
    <w:rsid w:val="00AD2241"/>
    <w:rsid w:val="00AD22BB"/>
    <w:rsid w:val="00AD27F9"/>
    <w:rsid w:val="00AD2B0D"/>
    <w:rsid w:val="00AD2D0F"/>
    <w:rsid w:val="00AD2FBA"/>
    <w:rsid w:val="00AD346F"/>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0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43A"/>
    <w:rsid w:val="00B00863"/>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26C"/>
    <w:rsid w:val="00B1036D"/>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1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55A"/>
    <w:rsid w:val="00B32626"/>
    <w:rsid w:val="00B32B5F"/>
    <w:rsid w:val="00B34E5B"/>
    <w:rsid w:val="00B34E5C"/>
    <w:rsid w:val="00B34E8B"/>
    <w:rsid w:val="00B354F6"/>
    <w:rsid w:val="00B35D45"/>
    <w:rsid w:val="00B360CF"/>
    <w:rsid w:val="00B36283"/>
    <w:rsid w:val="00B362D4"/>
    <w:rsid w:val="00B364C8"/>
    <w:rsid w:val="00B37028"/>
    <w:rsid w:val="00B37441"/>
    <w:rsid w:val="00B37BC6"/>
    <w:rsid w:val="00B37D2F"/>
    <w:rsid w:val="00B404FD"/>
    <w:rsid w:val="00B41018"/>
    <w:rsid w:val="00B41285"/>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A5E"/>
    <w:rsid w:val="00B45F96"/>
    <w:rsid w:val="00B4635C"/>
    <w:rsid w:val="00B467F7"/>
    <w:rsid w:val="00B468CA"/>
    <w:rsid w:val="00B46BAB"/>
    <w:rsid w:val="00B46C0F"/>
    <w:rsid w:val="00B46C75"/>
    <w:rsid w:val="00B46D13"/>
    <w:rsid w:val="00B47304"/>
    <w:rsid w:val="00B47D6B"/>
    <w:rsid w:val="00B47E17"/>
    <w:rsid w:val="00B50495"/>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A28"/>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44E"/>
    <w:rsid w:val="00B73737"/>
    <w:rsid w:val="00B73AF2"/>
    <w:rsid w:val="00B74104"/>
    <w:rsid w:val="00B7416D"/>
    <w:rsid w:val="00B74536"/>
    <w:rsid w:val="00B74957"/>
    <w:rsid w:val="00B749EC"/>
    <w:rsid w:val="00B756D3"/>
    <w:rsid w:val="00B76179"/>
    <w:rsid w:val="00B763EB"/>
    <w:rsid w:val="00B76413"/>
    <w:rsid w:val="00B76FAB"/>
    <w:rsid w:val="00B77119"/>
    <w:rsid w:val="00B77886"/>
    <w:rsid w:val="00B77980"/>
    <w:rsid w:val="00B809B4"/>
    <w:rsid w:val="00B80D10"/>
    <w:rsid w:val="00B80FD9"/>
    <w:rsid w:val="00B81E0F"/>
    <w:rsid w:val="00B820DD"/>
    <w:rsid w:val="00B823ED"/>
    <w:rsid w:val="00B82839"/>
    <w:rsid w:val="00B8294C"/>
    <w:rsid w:val="00B82D0F"/>
    <w:rsid w:val="00B82E0E"/>
    <w:rsid w:val="00B82F91"/>
    <w:rsid w:val="00B8335E"/>
    <w:rsid w:val="00B83A14"/>
    <w:rsid w:val="00B83BA0"/>
    <w:rsid w:val="00B84191"/>
    <w:rsid w:val="00B86757"/>
    <w:rsid w:val="00B86C6A"/>
    <w:rsid w:val="00B86D13"/>
    <w:rsid w:val="00B875B5"/>
    <w:rsid w:val="00B87A79"/>
    <w:rsid w:val="00B87B2B"/>
    <w:rsid w:val="00B90296"/>
    <w:rsid w:val="00B9033E"/>
    <w:rsid w:val="00B90A1B"/>
    <w:rsid w:val="00B90C94"/>
    <w:rsid w:val="00B91033"/>
    <w:rsid w:val="00B91AA3"/>
    <w:rsid w:val="00B91F45"/>
    <w:rsid w:val="00B91FA4"/>
    <w:rsid w:val="00B9232F"/>
    <w:rsid w:val="00B9258A"/>
    <w:rsid w:val="00B92652"/>
    <w:rsid w:val="00B93ED2"/>
    <w:rsid w:val="00B9411A"/>
    <w:rsid w:val="00B94607"/>
    <w:rsid w:val="00B94DBA"/>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29FD"/>
    <w:rsid w:val="00BA3A8D"/>
    <w:rsid w:val="00BA3DD3"/>
    <w:rsid w:val="00BA3E4F"/>
    <w:rsid w:val="00BA3EB5"/>
    <w:rsid w:val="00BA4055"/>
    <w:rsid w:val="00BA465C"/>
    <w:rsid w:val="00BA48A0"/>
    <w:rsid w:val="00BA4950"/>
    <w:rsid w:val="00BA4EB8"/>
    <w:rsid w:val="00BA5134"/>
    <w:rsid w:val="00BA5363"/>
    <w:rsid w:val="00BA608D"/>
    <w:rsid w:val="00BA61E8"/>
    <w:rsid w:val="00BA68E1"/>
    <w:rsid w:val="00BA6BB5"/>
    <w:rsid w:val="00BA7772"/>
    <w:rsid w:val="00BA7BDF"/>
    <w:rsid w:val="00BA7C37"/>
    <w:rsid w:val="00BA7CFE"/>
    <w:rsid w:val="00BA7D27"/>
    <w:rsid w:val="00BA7EA8"/>
    <w:rsid w:val="00BB0197"/>
    <w:rsid w:val="00BB020E"/>
    <w:rsid w:val="00BB0566"/>
    <w:rsid w:val="00BB0BD4"/>
    <w:rsid w:val="00BB0BF8"/>
    <w:rsid w:val="00BB0E4F"/>
    <w:rsid w:val="00BB0E74"/>
    <w:rsid w:val="00BB0F7E"/>
    <w:rsid w:val="00BB2241"/>
    <w:rsid w:val="00BB2632"/>
    <w:rsid w:val="00BB2A74"/>
    <w:rsid w:val="00BB2B2E"/>
    <w:rsid w:val="00BB385A"/>
    <w:rsid w:val="00BB3B84"/>
    <w:rsid w:val="00BB4772"/>
    <w:rsid w:val="00BB49F8"/>
    <w:rsid w:val="00BB5C8D"/>
    <w:rsid w:val="00BB5ED6"/>
    <w:rsid w:val="00BB6124"/>
    <w:rsid w:val="00BB7DCA"/>
    <w:rsid w:val="00BC134A"/>
    <w:rsid w:val="00BC145E"/>
    <w:rsid w:val="00BC1772"/>
    <w:rsid w:val="00BC199E"/>
    <w:rsid w:val="00BC201B"/>
    <w:rsid w:val="00BC22B3"/>
    <w:rsid w:val="00BC24BA"/>
    <w:rsid w:val="00BC263F"/>
    <w:rsid w:val="00BC2A1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8BD"/>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224"/>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22"/>
    <w:rsid w:val="00BE5A9C"/>
    <w:rsid w:val="00BE63D6"/>
    <w:rsid w:val="00BE7704"/>
    <w:rsid w:val="00BE7C87"/>
    <w:rsid w:val="00BE7D27"/>
    <w:rsid w:val="00BE7E99"/>
    <w:rsid w:val="00BF05E4"/>
    <w:rsid w:val="00BF081B"/>
    <w:rsid w:val="00BF0CC1"/>
    <w:rsid w:val="00BF114D"/>
    <w:rsid w:val="00BF1A09"/>
    <w:rsid w:val="00BF1E9F"/>
    <w:rsid w:val="00BF281B"/>
    <w:rsid w:val="00BF2919"/>
    <w:rsid w:val="00BF2F35"/>
    <w:rsid w:val="00BF2FD2"/>
    <w:rsid w:val="00BF32D5"/>
    <w:rsid w:val="00BF33AD"/>
    <w:rsid w:val="00BF37B3"/>
    <w:rsid w:val="00BF3AA1"/>
    <w:rsid w:val="00BF3CC5"/>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4F7"/>
    <w:rsid w:val="00BF75DF"/>
    <w:rsid w:val="00BF79A7"/>
    <w:rsid w:val="00BF7D60"/>
    <w:rsid w:val="00BF7E33"/>
    <w:rsid w:val="00C00176"/>
    <w:rsid w:val="00C01129"/>
    <w:rsid w:val="00C01462"/>
    <w:rsid w:val="00C0153D"/>
    <w:rsid w:val="00C022A2"/>
    <w:rsid w:val="00C02AC2"/>
    <w:rsid w:val="00C02CA3"/>
    <w:rsid w:val="00C02D86"/>
    <w:rsid w:val="00C03E49"/>
    <w:rsid w:val="00C03ED9"/>
    <w:rsid w:val="00C044CD"/>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236"/>
    <w:rsid w:val="00C146CC"/>
    <w:rsid w:val="00C149B2"/>
    <w:rsid w:val="00C14AF1"/>
    <w:rsid w:val="00C14F15"/>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ECA"/>
    <w:rsid w:val="00C23F5C"/>
    <w:rsid w:val="00C244B3"/>
    <w:rsid w:val="00C24A81"/>
    <w:rsid w:val="00C24EA0"/>
    <w:rsid w:val="00C25289"/>
    <w:rsid w:val="00C2583A"/>
    <w:rsid w:val="00C25E8A"/>
    <w:rsid w:val="00C262D9"/>
    <w:rsid w:val="00C2652B"/>
    <w:rsid w:val="00C26B06"/>
    <w:rsid w:val="00C26C16"/>
    <w:rsid w:val="00C271F4"/>
    <w:rsid w:val="00C27D9F"/>
    <w:rsid w:val="00C3014D"/>
    <w:rsid w:val="00C301B9"/>
    <w:rsid w:val="00C303FA"/>
    <w:rsid w:val="00C30B67"/>
    <w:rsid w:val="00C30CAD"/>
    <w:rsid w:val="00C30EBC"/>
    <w:rsid w:val="00C31919"/>
    <w:rsid w:val="00C3256A"/>
    <w:rsid w:val="00C32DBB"/>
    <w:rsid w:val="00C32F7F"/>
    <w:rsid w:val="00C3336F"/>
    <w:rsid w:val="00C33463"/>
    <w:rsid w:val="00C33B21"/>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B87"/>
    <w:rsid w:val="00C4253F"/>
    <w:rsid w:val="00C4262F"/>
    <w:rsid w:val="00C42C20"/>
    <w:rsid w:val="00C42EB1"/>
    <w:rsid w:val="00C43441"/>
    <w:rsid w:val="00C435A6"/>
    <w:rsid w:val="00C4363D"/>
    <w:rsid w:val="00C43F52"/>
    <w:rsid w:val="00C44365"/>
    <w:rsid w:val="00C4448F"/>
    <w:rsid w:val="00C4498C"/>
    <w:rsid w:val="00C44E2B"/>
    <w:rsid w:val="00C44E62"/>
    <w:rsid w:val="00C44F7B"/>
    <w:rsid w:val="00C45279"/>
    <w:rsid w:val="00C45825"/>
    <w:rsid w:val="00C45948"/>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990"/>
    <w:rsid w:val="00C64A08"/>
    <w:rsid w:val="00C64C40"/>
    <w:rsid w:val="00C65FD9"/>
    <w:rsid w:val="00C65FE5"/>
    <w:rsid w:val="00C67393"/>
    <w:rsid w:val="00C67777"/>
    <w:rsid w:val="00C67864"/>
    <w:rsid w:val="00C67A1C"/>
    <w:rsid w:val="00C7013F"/>
    <w:rsid w:val="00C702A8"/>
    <w:rsid w:val="00C705C3"/>
    <w:rsid w:val="00C70627"/>
    <w:rsid w:val="00C70F5A"/>
    <w:rsid w:val="00C71321"/>
    <w:rsid w:val="00C717B9"/>
    <w:rsid w:val="00C72C77"/>
    <w:rsid w:val="00C73187"/>
    <w:rsid w:val="00C73734"/>
    <w:rsid w:val="00C739F1"/>
    <w:rsid w:val="00C73A1B"/>
    <w:rsid w:val="00C73F19"/>
    <w:rsid w:val="00C741F5"/>
    <w:rsid w:val="00C74B52"/>
    <w:rsid w:val="00C74C18"/>
    <w:rsid w:val="00C74D04"/>
    <w:rsid w:val="00C75277"/>
    <w:rsid w:val="00C75BCF"/>
    <w:rsid w:val="00C75DB6"/>
    <w:rsid w:val="00C761E3"/>
    <w:rsid w:val="00C76823"/>
    <w:rsid w:val="00C76AD1"/>
    <w:rsid w:val="00C76CE4"/>
    <w:rsid w:val="00C777C6"/>
    <w:rsid w:val="00C77A10"/>
    <w:rsid w:val="00C77EEE"/>
    <w:rsid w:val="00C80015"/>
    <w:rsid w:val="00C801BC"/>
    <w:rsid w:val="00C8033C"/>
    <w:rsid w:val="00C80511"/>
    <w:rsid w:val="00C8052C"/>
    <w:rsid w:val="00C80770"/>
    <w:rsid w:val="00C81020"/>
    <w:rsid w:val="00C81916"/>
    <w:rsid w:val="00C821AB"/>
    <w:rsid w:val="00C825BB"/>
    <w:rsid w:val="00C82652"/>
    <w:rsid w:val="00C8277B"/>
    <w:rsid w:val="00C828E0"/>
    <w:rsid w:val="00C82929"/>
    <w:rsid w:val="00C82A11"/>
    <w:rsid w:val="00C82AB5"/>
    <w:rsid w:val="00C82DA4"/>
    <w:rsid w:val="00C8340A"/>
    <w:rsid w:val="00C8340B"/>
    <w:rsid w:val="00C83725"/>
    <w:rsid w:val="00C84086"/>
    <w:rsid w:val="00C84642"/>
    <w:rsid w:val="00C84703"/>
    <w:rsid w:val="00C84EE0"/>
    <w:rsid w:val="00C85275"/>
    <w:rsid w:val="00C854AB"/>
    <w:rsid w:val="00C85CBE"/>
    <w:rsid w:val="00C8670E"/>
    <w:rsid w:val="00C86B55"/>
    <w:rsid w:val="00C86CD2"/>
    <w:rsid w:val="00C87345"/>
    <w:rsid w:val="00C874F7"/>
    <w:rsid w:val="00C87E2F"/>
    <w:rsid w:val="00C9028F"/>
    <w:rsid w:val="00C90DEC"/>
    <w:rsid w:val="00C914A1"/>
    <w:rsid w:val="00C917A3"/>
    <w:rsid w:val="00C91B30"/>
    <w:rsid w:val="00C91D66"/>
    <w:rsid w:val="00C9373F"/>
    <w:rsid w:val="00C937FD"/>
    <w:rsid w:val="00C93B49"/>
    <w:rsid w:val="00C94871"/>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398"/>
    <w:rsid w:val="00CA3878"/>
    <w:rsid w:val="00CA38EF"/>
    <w:rsid w:val="00CA3C09"/>
    <w:rsid w:val="00CA4031"/>
    <w:rsid w:val="00CA4449"/>
    <w:rsid w:val="00CA4476"/>
    <w:rsid w:val="00CA460C"/>
    <w:rsid w:val="00CA4F38"/>
    <w:rsid w:val="00CA53B2"/>
    <w:rsid w:val="00CA54DB"/>
    <w:rsid w:val="00CA56D2"/>
    <w:rsid w:val="00CA5864"/>
    <w:rsid w:val="00CA5BA4"/>
    <w:rsid w:val="00CA63DA"/>
    <w:rsid w:val="00CA6B4C"/>
    <w:rsid w:val="00CA6CE2"/>
    <w:rsid w:val="00CA72BB"/>
    <w:rsid w:val="00CB00AF"/>
    <w:rsid w:val="00CB0166"/>
    <w:rsid w:val="00CB0385"/>
    <w:rsid w:val="00CB040E"/>
    <w:rsid w:val="00CB055C"/>
    <w:rsid w:val="00CB07F6"/>
    <w:rsid w:val="00CB0D17"/>
    <w:rsid w:val="00CB15C8"/>
    <w:rsid w:val="00CB1811"/>
    <w:rsid w:val="00CB1B2F"/>
    <w:rsid w:val="00CB1B48"/>
    <w:rsid w:val="00CB26E8"/>
    <w:rsid w:val="00CB28B6"/>
    <w:rsid w:val="00CB2F3D"/>
    <w:rsid w:val="00CB34B5"/>
    <w:rsid w:val="00CB38E5"/>
    <w:rsid w:val="00CB4108"/>
    <w:rsid w:val="00CB4166"/>
    <w:rsid w:val="00CB47B3"/>
    <w:rsid w:val="00CB4F05"/>
    <w:rsid w:val="00CB5DC1"/>
    <w:rsid w:val="00CB60F3"/>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74D"/>
    <w:rsid w:val="00CD5CA0"/>
    <w:rsid w:val="00CD64F4"/>
    <w:rsid w:val="00CD6563"/>
    <w:rsid w:val="00CD669F"/>
    <w:rsid w:val="00CD686D"/>
    <w:rsid w:val="00CD6919"/>
    <w:rsid w:val="00CD6AA5"/>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4E18"/>
    <w:rsid w:val="00D053CB"/>
    <w:rsid w:val="00D054D7"/>
    <w:rsid w:val="00D05810"/>
    <w:rsid w:val="00D05CB6"/>
    <w:rsid w:val="00D0675C"/>
    <w:rsid w:val="00D06B4C"/>
    <w:rsid w:val="00D06D37"/>
    <w:rsid w:val="00D07060"/>
    <w:rsid w:val="00D0708E"/>
    <w:rsid w:val="00D07375"/>
    <w:rsid w:val="00D0765E"/>
    <w:rsid w:val="00D077DD"/>
    <w:rsid w:val="00D079AF"/>
    <w:rsid w:val="00D07C08"/>
    <w:rsid w:val="00D07D58"/>
    <w:rsid w:val="00D07F92"/>
    <w:rsid w:val="00D10C0E"/>
    <w:rsid w:val="00D11252"/>
    <w:rsid w:val="00D11296"/>
    <w:rsid w:val="00D1173D"/>
    <w:rsid w:val="00D11B9D"/>
    <w:rsid w:val="00D11E42"/>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5EAD"/>
    <w:rsid w:val="00D16184"/>
    <w:rsid w:val="00D16BF6"/>
    <w:rsid w:val="00D16F9E"/>
    <w:rsid w:val="00D17A64"/>
    <w:rsid w:val="00D208B1"/>
    <w:rsid w:val="00D2097A"/>
    <w:rsid w:val="00D20FF0"/>
    <w:rsid w:val="00D21831"/>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986"/>
    <w:rsid w:val="00D25A5B"/>
    <w:rsid w:val="00D25E4E"/>
    <w:rsid w:val="00D26080"/>
    <w:rsid w:val="00D274F3"/>
    <w:rsid w:val="00D27819"/>
    <w:rsid w:val="00D27C1A"/>
    <w:rsid w:val="00D3057C"/>
    <w:rsid w:val="00D30E57"/>
    <w:rsid w:val="00D31516"/>
    <w:rsid w:val="00D3159B"/>
    <w:rsid w:val="00D31AD3"/>
    <w:rsid w:val="00D31AD8"/>
    <w:rsid w:val="00D321AF"/>
    <w:rsid w:val="00D32FE6"/>
    <w:rsid w:val="00D33069"/>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096"/>
    <w:rsid w:val="00D3710F"/>
    <w:rsid w:val="00D37201"/>
    <w:rsid w:val="00D376DE"/>
    <w:rsid w:val="00D379B1"/>
    <w:rsid w:val="00D37AE0"/>
    <w:rsid w:val="00D37B03"/>
    <w:rsid w:val="00D37EB5"/>
    <w:rsid w:val="00D37F1D"/>
    <w:rsid w:val="00D40015"/>
    <w:rsid w:val="00D40075"/>
    <w:rsid w:val="00D4030B"/>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42A"/>
    <w:rsid w:val="00D4661E"/>
    <w:rsid w:val="00D4687F"/>
    <w:rsid w:val="00D46B9A"/>
    <w:rsid w:val="00D46D40"/>
    <w:rsid w:val="00D46E08"/>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2777"/>
    <w:rsid w:val="00D52C75"/>
    <w:rsid w:val="00D53BC0"/>
    <w:rsid w:val="00D5427D"/>
    <w:rsid w:val="00D5459D"/>
    <w:rsid w:val="00D54614"/>
    <w:rsid w:val="00D547B4"/>
    <w:rsid w:val="00D54B79"/>
    <w:rsid w:val="00D552D1"/>
    <w:rsid w:val="00D555C7"/>
    <w:rsid w:val="00D55674"/>
    <w:rsid w:val="00D557A1"/>
    <w:rsid w:val="00D55EDC"/>
    <w:rsid w:val="00D564C0"/>
    <w:rsid w:val="00D5684C"/>
    <w:rsid w:val="00D56C18"/>
    <w:rsid w:val="00D56E36"/>
    <w:rsid w:val="00D574E2"/>
    <w:rsid w:val="00D5766E"/>
    <w:rsid w:val="00D57C2B"/>
    <w:rsid w:val="00D57E00"/>
    <w:rsid w:val="00D6037B"/>
    <w:rsid w:val="00D60508"/>
    <w:rsid w:val="00D6086E"/>
    <w:rsid w:val="00D60BD8"/>
    <w:rsid w:val="00D6181C"/>
    <w:rsid w:val="00D620C4"/>
    <w:rsid w:val="00D62180"/>
    <w:rsid w:val="00D62D9D"/>
    <w:rsid w:val="00D63147"/>
    <w:rsid w:val="00D63150"/>
    <w:rsid w:val="00D636C9"/>
    <w:rsid w:val="00D6449D"/>
    <w:rsid w:val="00D646CA"/>
    <w:rsid w:val="00D64AB5"/>
    <w:rsid w:val="00D654EB"/>
    <w:rsid w:val="00D65711"/>
    <w:rsid w:val="00D65AE9"/>
    <w:rsid w:val="00D6616D"/>
    <w:rsid w:val="00D66898"/>
    <w:rsid w:val="00D668DD"/>
    <w:rsid w:val="00D66D39"/>
    <w:rsid w:val="00D66DF0"/>
    <w:rsid w:val="00D66E92"/>
    <w:rsid w:val="00D66F35"/>
    <w:rsid w:val="00D6728B"/>
    <w:rsid w:val="00D67B87"/>
    <w:rsid w:val="00D67F0D"/>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5995"/>
    <w:rsid w:val="00D764AD"/>
    <w:rsid w:val="00D765E1"/>
    <w:rsid w:val="00D800C6"/>
    <w:rsid w:val="00D802F7"/>
    <w:rsid w:val="00D80368"/>
    <w:rsid w:val="00D80989"/>
    <w:rsid w:val="00D81175"/>
    <w:rsid w:val="00D81807"/>
    <w:rsid w:val="00D81C30"/>
    <w:rsid w:val="00D81E8B"/>
    <w:rsid w:val="00D81F55"/>
    <w:rsid w:val="00D827E3"/>
    <w:rsid w:val="00D82937"/>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239"/>
    <w:rsid w:val="00D933B2"/>
    <w:rsid w:val="00D93E99"/>
    <w:rsid w:val="00D94527"/>
    <w:rsid w:val="00D9468A"/>
    <w:rsid w:val="00D946C5"/>
    <w:rsid w:val="00D947C7"/>
    <w:rsid w:val="00D94940"/>
    <w:rsid w:val="00D95011"/>
    <w:rsid w:val="00D95998"/>
    <w:rsid w:val="00D965FE"/>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BB7"/>
    <w:rsid w:val="00DA3CEF"/>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3B3"/>
    <w:rsid w:val="00DC45D6"/>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4B0"/>
    <w:rsid w:val="00DD378B"/>
    <w:rsid w:val="00DD3CC6"/>
    <w:rsid w:val="00DD452D"/>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3E83"/>
    <w:rsid w:val="00DE450C"/>
    <w:rsid w:val="00DE4A02"/>
    <w:rsid w:val="00DE4E5B"/>
    <w:rsid w:val="00DE51A4"/>
    <w:rsid w:val="00DE5557"/>
    <w:rsid w:val="00DE577D"/>
    <w:rsid w:val="00DE57AD"/>
    <w:rsid w:val="00DE5894"/>
    <w:rsid w:val="00DE5DA6"/>
    <w:rsid w:val="00DE682B"/>
    <w:rsid w:val="00DE6B45"/>
    <w:rsid w:val="00DE6EB6"/>
    <w:rsid w:val="00DE6F96"/>
    <w:rsid w:val="00DE7030"/>
    <w:rsid w:val="00DE721F"/>
    <w:rsid w:val="00DE7665"/>
    <w:rsid w:val="00DE7925"/>
    <w:rsid w:val="00DE7B14"/>
    <w:rsid w:val="00DE7BC1"/>
    <w:rsid w:val="00DF2387"/>
    <w:rsid w:val="00DF2E13"/>
    <w:rsid w:val="00DF342C"/>
    <w:rsid w:val="00DF344A"/>
    <w:rsid w:val="00DF4964"/>
    <w:rsid w:val="00DF4D0A"/>
    <w:rsid w:val="00DF5390"/>
    <w:rsid w:val="00DF5E93"/>
    <w:rsid w:val="00DF68EE"/>
    <w:rsid w:val="00DF742A"/>
    <w:rsid w:val="00DF7575"/>
    <w:rsid w:val="00E00093"/>
    <w:rsid w:val="00E00508"/>
    <w:rsid w:val="00E009AE"/>
    <w:rsid w:val="00E0132B"/>
    <w:rsid w:val="00E015E9"/>
    <w:rsid w:val="00E01CEC"/>
    <w:rsid w:val="00E01F61"/>
    <w:rsid w:val="00E01FD6"/>
    <w:rsid w:val="00E02A92"/>
    <w:rsid w:val="00E02D39"/>
    <w:rsid w:val="00E040EE"/>
    <w:rsid w:val="00E043C4"/>
    <w:rsid w:val="00E044B2"/>
    <w:rsid w:val="00E04826"/>
    <w:rsid w:val="00E04B22"/>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1F11"/>
    <w:rsid w:val="00E12718"/>
    <w:rsid w:val="00E12A75"/>
    <w:rsid w:val="00E12B2B"/>
    <w:rsid w:val="00E12CF4"/>
    <w:rsid w:val="00E1320F"/>
    <w:rsid w:val="00E13570"/>
    <w:rsid w:val="00E14819"/>
    <w:rsid w:val="00E148DA"/>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39B"/>
    <w:rsid w:val="00E26F7C"/>
    <w:rsid w:val="00E2748B"/>
    <w:rsid w:val="00E275BA"/>
    <w:rsid w:val="00E27A0C"/>
    <w:rsid w:val="00E27BA9"/>
    <w:rsid w:val="00E27F1A"/>
    <w:rsid w:val="00E27F37"/>
    <w:rsid w:val="00E302F4"/>
    <w:rsid w:val="00E3036F"/>
    <w:rsid w:val="00E31346"/>
    <w:rsid w:val="00E323F8"/>
    <w:rsid w:val="00E32461"/>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2B8"/>
    <w:rsid w:val="00E40E82"/>
    <w:rsid w:val="00E41F28"/>
    <w:rsid w:val="00E41F9E"/>
    <w:rsid w:val="00E42B5E"/>
    <w:rsid w:val="00E42C4F"/>
    <w:rsid w:val="00E42E01"/>
    <w:rsid w:val="00E43435"/>
    <w:rsid w:val="00E4418B"/>
    <w:rsid w:val="00E4452F"/>
    <w:rsid w:val="00E4490C"/>
    <w:rsid w:val="00E45132"/>
    <w:rsid w:val="00E45138"/>
    <w:rsid w:val="00E4537F"/>
    <w:rsid w:val="00E45382"/>
    <w:rsid w:val="00E45732"/>
    <w:rsid w:val="00E45FCA"/>
    <w:rsid w:val="00E479C5"/>
    <w:rsid w:val="00E5105B"/>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139"/>
    <w:rsid w:val="00E5623F"/>
    <w:rsid w:val="00E56576"/>
    <w:rsid w:val="00E5680B"/>
    <w:rsid w:val="00E56A08"/>
    <w:rsid w:val="00E571BF"/>
    <w:rsid w:val="00E571DA"/>
    <w:rsid w:val="00E573EB"/>
    <w:rsid w:val="00E6002E"/>
    <w:rsid w:val="00E602DB"/>
    <w:rsid w:val="00E607CF"/>
    <w:rsid w:val="00E608E6"/>
    <w:rsid w:val="00E609DE"/>
    <w:rsid w:val="00E60EE8"/>
    <w:rsid w:val="00E6149A"/>
    <w:rsid w:val="00E6204B"/>
    <w:rsid w:val="00E62082"/>
    <w:rsid w:val="00E622D1"/>
    <w:rsid w:val="00E622FD"/>
    <w:rsid w:val="00E6236E"/>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49D"/>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E8E"/>
    <w:rsid w:val="00E80EF4"/>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1F"/>
    <w:rsid w:val="00E935B3"/>
    <w:rsid w:val="00E93FC5"/>
    <w:rsid w:val="00E9427F"/>
    <w:rsid w:val="00E9702A"/>
    <w:rsid w:val="00E977D9"/>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DD3"/>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5D41"/>
    <w:rsid w:val="00EB64A7"/>
    <w:rsid w:val="00EB721B"/>
    <w:rsid w:val="00EB739B"/>
    <w:rsid w:val="00EB7764"/>
    <w:rsid w:val="00EB78A2"/>
    <w:rsid w:val="00EB7A52"/>
    <w:rsid w:val="00EB7CA4"/>
    <w:rsid w:val="00EC0E24"/>
    <w:rsid w:val="00EC14B0"/>
    <w:rsid w:val="00EC1569"/>
    <w:rsid w:val="00EC19C0"/>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975"/>
    <w:rsid w:val="00EC5BA8"/>
    <w:rsid w:val="00EC5C52"/>
    <w:rsid w:val="00EC5D0D"/>
    <w:rsid w:val="00EC5D54"/>
    <w:rsid w:val="00EC6A22"/>
    <w:rsid w:val="00EC6C78"/>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9C5"/>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5CD"/>
    <w:rsid w:val="00EE387C"/>
    <w:rsid w:val="00EE3A65"/>
    <w:rsid w:val="00EE3B86"/>
    <w:rsid w:val="00EE3BDF"/>
    <w:rsid w:val="00EE402F"/>
    <w:rsid w:val="00EE4544"/>
    <w:rsid w:val="00EE4640"/>
    <w:rsid w:val="00EE58AC"/>
    <w:rsid w:val="00EE5962"/>
    <w:rsid w:val="00EE697A"/>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3479"/>
    <w:rsid w:val="00EF4809"/>
    <w:rsid w:val="00EF4816"/>
    <w:rsid w:val="00EF4AEC"/>
    <w:rsid w:val="00EF4BEB"/>
    <w:rsid w:val="00EF4C26"/>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319"/>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5DB2"/>
    <w:rsid w:val="00F061FF"/>
    <w:rsid w:val="00F06D80"/>
    <w:rsid w:val="00F06FB1"/>
    <w:rsid w:val="00F07009"/>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499F"/>
    <w:rsid w:val="00F15152"/>
    <w:rsid w:val="00F15C86"/>
    <w:rsid w:val="00F1655A"/>
    <w:rsid w:val="00F166FA"/>
    <w:rsid w:val="00F16BB0"/>
    <w:rsid w:val="00F1744A"/>
    <w:rsid w:val="00F17C95"/>
    <w:rsid w:val="00F17E80"/>
    <w:rsid w:val="00F20EE1"/>
    <w:rsid w:val="00F211F7"/>
    <w:rsid w:val="00F213B0"/>
    <w:rsid w:val="00F21740"/>
    <w:rsid w:val="00F22741"/>
    <w:rsid w:val="00F22B4F"/>
    <w:rsid w:val="00F235C1"/>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0F55"/>
    <w:rsid w:val="00F3172C"/>
    <w:rsid w:val="00F3175C"/>
    <w:rsid w:val="00F31F47"/>
    <w:rsid w:val="00F321CA"/>
    <w:rsid w:val="00F325E9"/>
    <w:rsid w:val="00F3272F"/>
    <w:rsid w:val="00F32FCF"/>
    <w:rsid w:val="00F340E8"/>
    <w:rsid w:val="00F3565E"/>
    <w:rsid w:val="00F368FD"/>
    <w:rsid w:val="00F36B33"/>
    <w:rsid w:val="00F36B45"/>
    <w:rsid w:val="00F37522"/>
    <w:rsid w:val="00F37A02"/>
    <w:rsid w:val="00F37BFE"/>
    <w:rsid w:val="00F37F27"/>
    <w:rsid w:val="00F40045"/>
    <w:rsid w:val="00F405C4"/>
    <w:rsid w:val="00F40C2F"/>
    <w:rsid w:val="00F40D66"/>
    <w:rsid w:val="00F40E50"/>
    <w:rsid w:val="00F40E8D"/>
    <w:rsid w:val="00F40F11"/>
    <w:rsid w:val="00F413CE"/>
    <w:rsid w:val="00F4156F"/>
    <w:rsid w:val="00F4159E"/>
    <w:rsid w:val="00F417B3"/>
    <w:rsid w:val="00F417B7"/>
    <w:rsid w:val="00F41CD1"/>
    <w:rsid w:val="00F420E6"/>
    <w:rsid w:val="00F42C7F"/>
    <w:rsid w:val="00F42EC6"/>
    <w:rsid w:val="00F43F3A"/>
    <w:rsid w:val="00F44798"/>
    <w:rsid w:val="00F44955"/>
    <w:rsid w:val="00F44A57"/>
    <w:rsid w:val="00F45589"/>
    <w:rsid w:val="00F4577B"/>
    <w:rsid w:val="00F45C07"/>
    <w:rsid w:val="00F45D8F"/>
    <w:rsid w:val="00F46001"/>
    <w:rsid w:val="00F4677B"/>
    <w:rsid w:val="00F46887"/>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1F1"/>
    <w:rsid w:val="00F60F59"/>
    <w:rsid w:val="00F610F2"/>
    <w:rsid w:val="00F61185"/>
    <w:rsid w:val="00F61232"/>
    <w:rsid w:val="00F62371"/>
    <w:rsid w:val="00F638EB"/>
    <w:rsid w:val="00F63C3D"/>
    <w:rsid w:val="00F63CA2"/>
    <w:rsid w:val="00F64060"/>
    <w:rsid w:val="00F643A4"/>
    <w:rsid w:val="00F64AE9"/>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C82"/>
    <w:rsid w:val="00F73E23"/>
    <w:rsid w:val="00F7418E"/>
    <w:rsid w:val="00F74588"/>
    <w:rsid w:val="00F74649"/>
    <w:rsid w:val="00F751AA"/>
    <w:rsid w:val="00F754FA"/>
    <w:rsid w:val="00F755FA"/>
    <w:rsid w:val="00F75E22"/>
    <w:rsid w:val="00F75EF8"/>
    <w:rsid w:val="00F76314"/>
    <w:rsid w:val="00F76324"/>
    <w:rsid w:val="00F76649"/>
    <w:rsid w:val="00F76D63"/>
    <w:rsid w:val="00F76F4D"/>
    <w:rsid w:val="00F76FED"/>
    <w:rsid w:val="00F770E5"/>
    <w:rsid w:val="00F771BE"/>
    <w:rsid w:val="00F77487"/>
    <w:rsid w:val="00F77B85"/>
    <w:rsid w:val="00F77D8D"/>
    <w:rsid w:val="00F77F84"/>
    <w:rsid w:val="00F801C6"/>
    <w:rsid w:val="00F80810"/>
    <w:rsid w:val="00F80BB5"/>
    <w:rsid w:val="00F80DA8"/>
    <w:rsid w:val="00F80F00"/>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C9E"/>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421"/>
    <w:rsid w:val="00F97D2E"/>
    <w:rsid w:val="00F97E35"/>
    <w:rsid w:val="00F97EF5"/>
    <w:rsid w:val="00FA036B"/>
    <w:rsid w:val="00FA042A"/>
    <w:rsid w:val="00FA0BA8"/>
    <w:rsid w:val="00FA0ED3"/>
    <w:rsid w:val="00FA1219"/>
    <w:rsid w:val="00FA1414"/>
    <w:rsid w:val="00FA2066"/>
    <w:rsid w:val="00FA2C46"/>
    <w:rsid w:val="00FA2F62"/>
    <w:rsid w:val="00FA3C2F"/>
    <w:rsid w:val="00FA45AC"/>
    <w:rsid w:val="00FA4711"/>
    <w:rsid w:val="00FA4727"/>
    <w:rsid w:val="00FA4995"/>
    <w:rsid w:val="00FA4ABD"/>
    <w:rsid w:val="00FA4CCD"/>
    <w:rsid w:val="00FA57CD"/>
    <w:rsid w:val="00FA5A0E"/>
    <w:rsid w:val="00FA668D"/>
    <w:rsid w:val="00FA6B65"/>
    <w:rsid w:val="00FA7126"/>
    <w:rsid w:val="00FA7461"/>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03C"/>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050"/>
    <w:rsid w:val="00FC6214"/>
    <w:rsid w:val="00FC62D5"/>
    <w:rsid w:val="00FC6F1E"/>
    <w:rsid w:val="00FC78D1"/>
    <w:rsid w:val="00FC7B9C"/>
    <w:rsid w:val="00FD047C"/>
    <w:rsid w:val="00FD1562"/>
    <w:rsid w:val="00FD15A5"/>
    <w:rsid w:val="00FD1947"/>
    <w:rsid w:val="00FD1BC8"/>
    <w:rsid w:val="00FD1EAA"/>
    <w:rsid w:val="00FD211A"/>
    <w:rsid w:val="00FD244C"/>
    <w:rsid w:val="00FD249B"/>
    <w:rsid w:val="00FD2BC2"/>
    <w:rsid w:val="00FD2DB9"/>
    <w:rsid w:val="00FD30C1"/>
    <w:rsid w:val="00FD348A"/>
    <w:rsid w:val="00FD3C90"/>
    <w:rsid w:val="00FD440C"/>
    <w:rsid w:val="00FD4A80"/>
    <w:rsid w:val="00FD5BCB"/>
    <w:rsid w:val="00FD68FD"/>
    <w:rsid w:val="00FD6A17"/>
    <w:rsid w:val="00FD6B6A"/>
    <w:rsid w:val="00FD70B0"/>
    <w:rsid w:val="00FE017E"/>
    <w:rsid w:val="00FE028A"/>
    <w:rsid w:val="00FE15A7"/>
    <w:rsid w:val="00FE1AD2"/>
    <w:rsid w:val="00FE2B74"/>
    <w:rsid w:val="00FE3239"/>
    <w:rsid w:val="00FE38E4"/>
    <w:rsid w:val="00FE3953"/>
    <w:rsid w:val="00FE3B25"/>
    <w:rsid w:val="00FE3C67"/>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40A"/>
    <w:rsid w:val="00FF56CB"/>
    <w:rsid w:val="00FF6114"/>
    <w:rsid w:val="00FF6A63"/>
    <w:rsid w:val="00FF6B8C"/>
    <w:rsid w:val="00FF6E12"/>
    <w:rsid w:val="00FF72A6"/>
    <w:rsid w:val="00FF72CD"/>
    <w:rsid w:val="00FF757E"/>
    <w:rsid w:val="00FF7BA0"/>
    <w:rsid w:val="00FF7E4F"/>
    <w:rsid w:val="00FF7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5617F"/>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
    <w:basedOn w:val="aa"/>
    <w:uiPriority w:val="59"/>
    <w:rsid w:val="009B2A7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8"/>
    <w:rsid w:val="003067E9"/>
    <w:pPr>
      <w:spacing w:before="100" w:beforeAutospacing="1" w:after="100" w:afterAutospacing="1"/>
    </w:pPr>
  </w:style>
  <w:style w:type="paragraph" w:customStyle="1" w:styleId="p5">
    <w:name w:val="p5"/>
    <w:basedOn w:val="a8"/>
    <w:rsid w:val="003067E9"/>
    <w:pPr>
      <w:spacing w:before="100" w:beforeAutospacing="1" w:after="100" w:afterAutospacing="1"/>
    </w:pPr>
  </w:style>
  <w:style w:type="character" w:customStyle="1" w:styleId="WW-Absatz-Standardschriftart11111111111111111111111111111111111">
    <w:name w:val="WW-Absatz-Standardschriftart11111111111111111111111111111111111"/>
    <w:rsid w:val="00A755E2"/>
  </w:style>
  <w:style w:type="paragraph" w:customStyle="1" w:styleId="21f3">
    <w:name w:val="Основной текст с отступом 21"/>
    <w:basedOn w:val="a8"/>
    <w:rsid w:val="003A2548"/>
    <w:pPr>
      <w:suppressAutoHyphens/>
      <w:ind w:left="-540" w:firstLine="540"/>
      <w:jc w:val="both"/>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5617F"/>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
    <w:basedOn w:val="aa"/>
    <w:uiPriority w:val="59"/>
    <w:rsid w:val="009B2A7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8"/>
    <w:rsid w:val="003067E9"/>
    <w:pPr>
      <w:spacing w:before="100" w:beforeAutospacing="1" w:after="100" w:afterAutospacing="1"/>
    </w:pPr>
  </w:style>
  <w:style w:type="paragraph" w:customStyle="1" w:styleId="p5">
    <w:name w:val="p5"/>
    <w:basedOn w:val="a8"/>
    <w:rsid w:val="003067E9"/>
    <w:pPr>
      <w:spacing w:before="100" w:beforeAutospacing="1" w:after="100" w:afterAutospacing="1"/>
    </w:pPr>
  </w:style>
  <w:style w:type="character" w:customStyle="1" w:styleId="WW-Absatz-Standardschriftart11111111111111111111111111111111111">
    <w:name w:val="WW-Absatz-Standardschriftart11111111111111111111111111111111111"/>
    <w:rsid w:val="00A755E2"/>
  </w:style>
  <w:style w:type="paragraph" w:customStyle="1" w:styleId="21f3">
    <w:name w:val="Основной текст с отступом 21"/>
    <w:basedOn w:val="a8"/>
    <w:rsid w:val="003A2548"/>
    <w:pPr>
      <w:suppressAutoHyphens/>
      <w:ind w:left="-540" w:firstLine="540"/>
      <w:jc w:val="both"/>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7407">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08618311">
      <w:bodyDiv w:val="1"/>
      <w:marLeft w:val="0"/>
      <w:marRight w:val="0"/>
      <w:marTop w:val="0"/>
      <w:marBottom w:val="0"/>
      <w:divBdr>
        <w:top w:val="none" w:sz="0" w:space="0" w:color="auto"/>
        <w:left w:val="none" w:sz="0" w:space="0" w:color="auto"/>
        <w:bottom w:val="none" w:sz="0" w:space="0" w:color="auto"/>
        <w:right w:val="none" w:sz="0" w:space="0" w:color="auto"/>
      </w:divBdr>
      <w:divsChild>
        <w:div w:id="1943418370">
          <w:marLeft w:val="0"/>
          <w:marRight w:val="0"/>
          <w:marTop w:val="0"/>
          <w:marBottom w:val="0"/>
          <w:divBdr>
            <w:top w:val="none" w:sz="0" w:space="0" w:color="auto"/>
            <w:left w:val="none" w:sz="0" w:space="0" w:color="auto"/>
            <w:bottom w:val="none" w:sz="0" w:space="0" w:color="auto"/>
            <w:right w:val="none" w:sz="0" w:space="0" w:color="auto"/>
          </w:divBdr>
          <w:divsChild>
            <w:div w:id="2082287926">
              <w:marLeft w:val="0"/>
              <w:marRight w:val="0"/>
              <w:marTop w:val="0"/>
              <w:marBottom w:val="0"/>
              <w:divBdr>
                <w:top w:val="none" w:sz="0" w:space="0" w:color="auto"/>
                <w:left w:val="none" w:sz="0" w:space="0" w:color="auto"/>
                <w:bottom w:val="none" w:sz="0" w:space="0" w:color="auto"/>
                <w:right w:val="none" w:sz="0" w:space="0" w:color="auto"/>
              </w:divBdr>
              <w:divsChild>
                <w:div w:id="1977567727">
                  <w:marLeft w:val="0"/>
                  <w:marRight w:val="0"/>
                  <w:marTop w:val="195"/>
                  <w:marBottom w:val="195"/>
                  <w:divBdr>
                    <w:top w:val="none" w:sz="0" w:space="0" w:color="auto"/>
                    <w:left w:val="none" w:sz="0" w:space="0" w:color="auto"/>
                    <w:bottom w:val="none" w:sz="0" w:space="0" w:color="auto"/>
                    <w:right w:val="none" w:sz="0" w:space="0" w:color="auto"/>
                  </w:divBdr>
                  <w:divsChild>
                    <w:div w:id="1185241287">
                      <w:marLeft w:val="0"/>
                      <w:marRight w:val="0"/>
                      <w:marTop w:val="0"/>
                      <w:marBottom w:val="0"/>
                      <w:divBdr>
                        <w:top w:val="none" w:sz="0" w:space="0" w:color="auto"/>
                        <w:left w:val="none" w:sz="0" w:space="0" w:color="auto"/>
                        <w:bottom w:val="none" w:sz="0" w:space="0" w:color="auto"/>
                        <w:right w:val="none" w:sz="0" w:space="0" w:color="auto"/>
                      </w:divBdr>
                      <w:divsChild>
                        <w:div w:id="1552376537">
                          <w:marLeft w:val="0"/>
                          <w:marRight w:val="0"/>
                          <w:marTop w:val="300"/>
                          <w:marBottom w:val="0"/>
                          <w:divBdr>
                            <w:top w:val="none" w:sz="0" w:space="0" w:color="auto"/>
                            <w:left w:val="none" w:sz="0" w:space="0" w:color="auto"/>
                            <w:bottom w:val="none" w:sz="0" w:space="0" w:color="auto"/>
                            <w:right w:val="none" w:sz="0" w:space="0" w:color="auto"/>
                          </w:divBdr>
                          <w:divsChild>
                            <w:div w:id="436948126">
                              <w:marLeft w:val="0"/>
                              <w:marRight w:val="0"/>
                              <w:marTop w:val="0"/>
                              <w:marBottom w:val="0"/>
                              <w:divBdr>
                                <w:top w:val="none" w:sz="0" w:space="0" w:color="auto"/>
                                <w:left w:val="none" w:sz="0" w:space="0" w:color="auto"/>
                                <w:bottom w:val="none" w:sz="0" w:space="0" w:color="auto"/>
                                <w:right w:val="none" w:sz="0" w:space="0" w:color="auto"/>
                              </w:divBdr>
                              <w:divsChild>
                                <w:div w:id="2588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5425025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39403288">
      <w:bodyDiv w:val="1"/>
      <w:marLeft w:val="0"/>
      <w:marRight w:val="0"/>
      <w:marTop w:val="0"/>
      <w:marBottom w:val="0"/>
      <w:divBdr>
        <w:top w:val="none" w:sz="0" w:space="0" w:color="auto"/>
        <w:left w:val="none" w:sz="0" w:space="0" w:color="auto"/>
        <w:bottom w:val="none" w:sz="0" w:space="0" w:color="auto"/>
        <w:right w:val="none" w:sz="0" w:space="0" w:color="auto"/>
      </w:divBdr>
      <w:divsChild>
        <w:div w:id="1538852240">
          <w:marLeft w:val="0"/>
          <w:marRight w:val="0"/>
          <w:marTop w:val="0"/>
          <w:marBottom w:val="0"/>
          <w:divBdr>
            <w:top w:val="none" w:sz="0" w:space="0" w:color="auto"/>
            <w:left w:val="none" w:sz="0" w:space="0" w:color="auto"/>
            <w:bottom w:val="none" w:sz="0" w:space="0" w:color="auto"/>
            <w:right w:val="none" w:sz="0" w:space="0" w:color="auto"/>
          </w:divBdr>
          <w:divsChild>
            <w:div w:id="25761005">
              <w:marLeft w:val="0"/>
              <w:marRight w:val="0"/>
              <w:marTop w:val="0"/>
              <w:marBottom w:val="0"/>
              <w:divBdr>
                <w:top w:val="none" w:sz="0" w:space="0" w:color="auto"/>
                <w:left w:val="none" w:sz="0" w:space="0" w:color="auto"/>
                <w:bottom w:val="none" w:sz="0" w:space="0" w:color="auto"/>
                <w:right w:val="none" w:sz="0" w:space="0" w:color="auto"/>
              </w:divBdr>
              <w:divsChild>
                <w:div w:id="1166825194">
                  <w:marLeft w:val="0"/>
                  <w:marRight w:val="0"/>
                  <w:marTop w:val="195"/>
                  <w:marBottom w:val="195"/>
                  <w:divBdr>
                    <w:top w:val="none" w:sz="0" w:space="0" w:color="auto"/>
                    <w:left w:val="none" w:sz="0" w:space="0" w:color="auto"/>
                    <w:bottom w:val="none" w:sz="0" w:space="0" w:color="auto"/>
                    <w:right w:val="none" w:sz="0" w:space="0" w:color="auto"/>
                  </w:divBdr>
                  <w:divsChild>
                    <w:div w:id="944657359">
                      <w:marLeft w:val="0"/>
                      <w:marRight w:val="0"/>
                      <w:marTop w:val="0"/>
                      <w:marBottom w:val="0"/>
                      <w:divBdr>
                        <w:top w:val="none" w:sz="0" w:space="0" w:color="auto"/>
                        <w:left w:val="none" w:sz="0" w:space="0" w:color="auto"/>
                        <w:bottom w:val="none" w:sz="0" w:space="0" w:color="auto"/>
                        <w:right w:val="none" w:sz="0" w:space="0" w:color="auto"/>
                      </w:divBdr>
                      <w:divsChild>
                        <w:div w:id="1247230318">
                          <w:marLeft w:val="0"/>
                          <w:marRight w:val="0"/>
                          <w:marTop w:val="300"/>
                          <w:marBottom w:val="0"/>
                          <w:divBdr>
                            <w:top w:val="none" w:sz="0" w:space="0" w:color="auto"/>
                            <w:left w:val="none" w:sz="0" w:space="0" w:color="auto"/>
                            <w:bottom w:val="none" w:sz="0" w:space="0" w:color="auto"/>
                            <w:right w:val="none" w:sz="0" w:space="0" w:color="auto"/>
                          </w:divBdr>
                          <w:divsChild>
                            <w:div w:id="491718188">
                              <w:marLeft w:val="0"/>
                              <w:marRight w:val="0"/>
                              <w:marTop w:val="0"/>
                              <w:marBottom w:val="0"/>
                              <w:divBdr>
                                <w:top w:val="none" w:sz="0" w:space="0" w:color="auto"/>
                                <w:left w:val="none" w:sz="0" w:space="0" w:color="auto"/>
                                <w:bottom w:val="none" w:sz="0" w:space="0" w:color="auto"/>
                                <w:right w:val="none" w:sz="0" w:space="0" w:color="auto"/>
                              </w:divBdr>
                              <w:divsChild>
                                <w:div w:id="5536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37788067">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8FCD66D9A2F7512376929CD05B833D9AC19B26C198CA0F13C61EF1F99484B74D1529F192F3645D1E01FI" TargetMode="External"/><Relationship Id="rId4" Type="http://schemas.microsoft.com/office/2007/relationships/stylesWithEffects" Target="stylesWithEffects.xml"/><Relationship Id="rId9" Type="http://schemas.openxmlformats.org/officeDocument/2006/relationships/hyperlink" Target="consultantplus://offline/ref=98FCD66D9A2F7512376929CD05B833D9AC19B4651A8AA0F13C61EF1F99484B74D1529F1B2E31E41C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DC93D-27D9-4C6B-A93C-E205E656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2904</Words>
  <Characters>16555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Романов Дмитрий Алексеевич</cp:lastModifiedBy>
  <cp:revision>4</cp:revision>
  <cp:lastPrinted>2019-07-29T07:14:00Z</cp:lastPrinted>
  <dcterms:created xsi:type="dcterms:W3CDTF">2019-08-01T10:21:00Z</dcterms:created>
  <dcterms:modified xsi:type="dcterms:W3CDTF">2019-08-06T11:35:00Z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