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91" w:rsidRPr="008900B1" w:rsidRDefault="00A37B91"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A37B91" w:rsidRPr="00026A01" w:rsidRDefault="00A37B91" w:rsidP="00191880">
      <w:pPr>
        <w:keepNext/>
        <w:jc w:val="center"/>
        <w:rPr>
          <w:b/>
        </w:rPr>
      </w:pPr>
      <w:r w:rsidRPr="00026A01">
        <w:rPr>
          <w:b/>
        </w:rPr>
        <w:t xml:space="preserve">на поставку </w:t>
      </w:r>
      <w:r w:rsidR="00D25CC2">
        <w:rPr>
          <w:b/>
        </w:rPr>
        <w:t>ходунков</w:t>
      </w:r>
    </w:p>
    <w:p w:rsidR="00A37B91" w:rsidRPr="00E92819" w:rsidRDefault="00A37B91" w:rsidP="00B80AFE"/>
    <w:tbl>
      <w:tblPr>
        <w:tblW w:w="10911" w:type="dxa"/>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1988"/>
        <w:gridCol w:w="4550"/>
        <w:gridCol w:w="832"/>
        <w:gridCol w:w="1243"/>
        <w:gridCol w:w="1476"/>
      </w:tblGrid>
      <w:tr w:rsidR="00F50F7A" w:rsidRPr="00A57A5E" w:rsidTr="00F50F7A">
        <w:trPr>
          <w:trHeight w:val="681"/>
          <w:jc w:val="center"/>
        </w:trPr>
        <w:tc>
          <w:tcPr>
            <w:tcW w:w="822" w:type="dxa"/>
            <w:vAlign w:val="center"/>
          </w:tcPr>
          <w:p w:rsidR="00F50F7A" w:rsidRPr="005B5A88" w:rsidRDefault="00F50F7A" w:rsidP="00F50F7A">
            <w:pPr>
              <w:tabs>
                <w:tab w:val="left" w:pos="708"/>
              </w:tabs>
              <w:jc w:val="center"/>
            </w:pPr>
            <w:r w:rsidRPr="005B5A88">
              <w:t xml:space="preserve">№ </w:t>
            </w:r>
            <w:proofErr w:type="spellStart"/>
            <w:proofErr w:type="gramStart"/>
            <w:r w:rsidRPr="005B5A88">
              <w:t>п</w:t>
            </w:r>
            <w:proofErr w:type="spellEnd"/>
            <w:proofErr w:type="gramEnd"/>
            <w:r w:rsidRPr="005B5A88">
              <w:t>/</w:t>
            </w:r>
            <w:proofErr w:type="spellStart"/>
            <w:r w:rsidRPr="005B5A88">
              <w:t>п</w:t>
            </w:r>
            <w:proofErr w:type="spellEnd"/>
          </w:p>
        </w:tc>
        <w:tc>
          <w:tcPr>
            <w:tcW w:w="1988" w:type="dxa"/>
            <w:vAlign w:val="center"/>
          </w:tcPr>
          <w:p w:rsidR="00F50F7A" w:rsidRPr="005B5A88" w:rsidRDefault="00F50F7A" w:rsidP="00F50F7A">
            <w:pPr>
              <w:tabs>
                <w:tab w:val="left" w:pos="708"/>
              </w:tabs>
              <w:jc w:val="center"/>
            </w:pPr>
            <w:r w:rsidRPr="005B5A88">
              <w:t>Наименование товара</w:t>
            </w:r>
          </w:p>
        </w:tc>
        <w:tc>
          <w:tcPr>
            <w:tcW w:w="4550" w:type="dxa"/>
            <w:vAlign w:val="center"/>
          </w:tcPr>
          <w:p w:rsidR="00F50F7A" w:rsidRPr="005B5A88" w:rsidRDefault="00F50F7A" w:rsidP="00F50F7A">
            <w:pPr>
              <w:tabs>
                <w:tab w:val="left" w:pos="708"/>
              </w:tabs>
              <w:jc w:val="center"/>
            </w:pPr>
            <w:r w:rsidRPr="005B5A88">
              <w:t>Характеристика товара</w:t>
            </w:r>
          </w:p>
        </w:tc>
        <w:tc>
          <w:tcPr>
            <w:tcW w:w="832" w:type="dxa"/>
            <w:vAlign w:val="center"/>
          </w:tcPr>
          <w:p w:rsidR="00F50F7A" w:rsidRPr="005B5A88" w:rsidRDefault="00F50F7A" w:rsidP="00F50F7A">
            <w:pPr>
              <w:ind w:left="-108" w:right="-36"/>
              <w:jc w:val="center"/>
            </w:pPr>
            <w:r w:rsidRPr="005B5A88">
              <w:t>Кол-во</w:t>
            </w:r>
          </w:p>
          <w:p w:rsidR="00F50F7A" w:rsidRPr="005B5A88" w:rsidRDefault="00F50F7A" w:rsidP="00F50F7A">
            <w:pPr>
              <w:tabs>
                <w:tab w:val="left" w:pos="708"/>
              </w:tabs>
              <w:ind w:left="-108" w:right="-36"/>
              <w:jc w:val="center"/>
            </w:pPr>
            <w:r w:rsidRPr="005B5A88">
              <w:t>(шт.)</w:t>
            </w:r>
          </w:p>
        </w:tc>
        <w:tc>
          <w:tcPr>
            <w:tcW w:w="1243" w:type="dxa"/>
            <w:vAlign w:val="center"/>
          </w:tcPr>
          <w:p w:rsidR="00F50F7A" w:rsidRPr="005B5A88" w:rsidRDefault="00F50F7A" w:rsidP="00F642E0">
            <w:pPr>
              <w:spacing w:after="200" w:line="276" w:lineRule="auto"/>
              <w:jc w:val="center"/>
            </w:pPr>
            <w:r w:rsidRPr="005B5A88">
              <w:rPr>
                <w:rStyle w:val="FontStyle12"/>
                <w:rFonts w:ascii="Times New Roman" w:hAnsi="Times New Roman"/>
                <w:sz w:val="24"/>
              </w:rPr>
              <w:t>Цена за ед. (руб.)</w:t>
            </w:r>
          </w:p>
        </w:tc>
        <w:tc>
          <w:tcPr>
            <w:tcW w:w="1476" w:type="dxa"/>
            <w:vAlign w:val="center"/>
          </w:tcPr>
          <w:p w:rsidR="00F50F7A" w:rsidRPr="005B5A88" w:rsidRDefault="00F50F7A" w:rsidP="00F642E0">
            <w:pPr>
              <w:ind w:left="-108" w:right="-36"/>
              <w:jc w:val="center"/>
            </w:pPr>
            <w:r w:rsidRPr="005B5A88">
              <w:rPr>
                <w:rStyle w:val="FontStyle12"/>
                <w:rFonts w:ascii="Times New Roman" w:hAnsi="Times New Roman"/>
                <w:sz w:val="24"/>
              </w:rPr>
              <w:t>Сумма (руб.)</w:t>
            </w:r>
          </w:p>
        </w:tc>
      </w:tr>
      <w:tr w:rsidR="00F50F7A" w:rsidRPr="00A57A5E" w:rsidTr="00F50F7A">
        <w:trPr>
          <w:trHeight w:val="488"/>
          <w:jc w:val="center"/>
        </w:trPr>
        <w:tc>
          <w:tcPr>
            <w:tcW w:w="822" w:type="dxa"/>
            <w:vAlign w:val="center"/>
          </w:tcPr>
          <w:p w:rsidR="00F50F7A" w:rsidRPr="00FC3741" w:rsidRDefault="00F50F7A" w:rsidP="00F50F7A">
            <w:pPr>
              <w:jc w:val="center"/>
              <w:rPr>
                <w:color w:val="000000" w:themeColor="text1"/>
                <w:sz w:val="20"/>
                <w:szCs w:val="20"/>
              </w:rPr>
            </w:pPr>
            <w:r w:rsidRPr="00FC3741">
              <w:rPr>
                <w:color w:val="000000" w:themeColor="text1"/>
                <w:sz w:val="20"/>
                <w:szCs w:val="20"/>
              </w:rPr>
              <w:t>1</w:t>
            </w:r>
          </w:p>
        </w:tc>
        <w:tc>
          <w:tcPr>
            <w:tcW w:w="1988" w:type="dxa"/>
            <w:vAlign w:val="center"/>
          </w:tcPr>
          <w:p w:rsidR="00F50F7A" w:rsidRPr="00FC3741" w:rsidRDefault="005B5A88" w:rsidP="005B5A88">
            <w:pPr>
              <w:jc w:val="both"/>
              <w:rPr>
                <w:sz w:val="20"/>
                <w:szCs w:val="20"/>
              </w:rPr>
            </w:pPr>
            <w:r w:rsidRPr="00FC3741">
              <w:rPr>
                <w:color w:val="000000"/>
                <w:sz w:val="20"/>
                <w:szCs w:val="20"/>
              </w:rPr>
              <w:t>Ходунки шагающие</w:t>
            </w:r>
          </w:p>
        </w:tc>
        <w:tc>
          <w:tcPr>
            <w:tcW w:w="4550" w:type="dxa"/>
            <w:vAlign w:val="center"/>
          </w:tcPr>
          <w:p w:rsidR="00F50F7A" w:rsidRPr="00FC3741" w:rsidRDefault="005B5A88" w:rsidP="00816916">
            <w:pPr>
              <w:jc w:val="both"/>
              <w:rPr>
                <w:sz w:val="20"/>
                <w:szCs w:val="20"/>
              </w:rPr>
            </w:pPr>
            <w:r w:rsidRPr="00FC3741">
              <w:rPr>
                <w:sz w:val="20"/>
                <w:szCs w:val="20"/>
              </w:rPr>
              <w:t xml:space="preserve">Ходунки шагающие, </w:t>
            </w:r>
            <w:r w:rsidR="00816916">
              <w:rPr>
                <w:sz w:val="20"/>
                <w:szCs w:val="20"/>
              </w:rPr>
              <w:t xml:space="preserve">должны </w:t>
            </w:r>
            <w:r w:rsidRPr="00FC3741">
              <w:rPr>
                <w:sz w:val="20"/>
                <w:szCs w:val="20"/>
              </w:rPr>
              <w:t>регулир</w:t>
            </w:r>
            <w:r w:rsidR="00816916">
              <w:rPr>
                <w:sz w:val="20"/>
                <w:szCs w:val="20"/>
              </w:rPr>
              <w:t>оваться</w:t>
            </w:r>
            <w:r w:rsidRPr="00FC3741">
              <w:rPr>
                <w:sz w:val="20"/>
                <w:szCs w:val="20"/>
              </w:rPr>
              <w:t xml:space="preserve"> по высоте, </w:t>
            </w:r>
            <w:proofErr w:type="gramStart"/>
            <w:r w:rsidRPr="00FC3741">
              <w:rPr>
                <w:sz w:val="20"/>
                <w:szCs w:val="20"/>
              </w:rPr>
              <w:t>размер</w:t>
            </w:r>
            <w:proofErr w:type="gramEnd"/>
            <w:r w:rsidRPr="00FC3741">
              <w:rPr>
                <w:sz w:val="20"/>
                <w:szCs w:val="20"/>
              </w:rPr>
              <w:t xml:space="preserve"> регулируемый  81-92 см, изготовлены</w:t>
            </w:r>
            <w:r w:rsidR="00816916">
              <w:rPr>
                <w:sz w:val="20"/>
                <w:szCs w:val="20"/>
              </w:rPr>
              <w:t xml:space="preserve"> должны быть</w:t>
            </w:r>
            <w:r w:rsidRPr="00FC3741">
              <w:rPr>
                <w:sz w:val="20"/>
                <w:szCs w:val="20"/>
              </w:rPr>
              <w:t xml:space="preserve"> из анодированного алюминия с лаковым защитным покрытием, легко складывающиеся, цвет – хром, бронза, не оставляющий следов на полу,</w:t>
            </w:r>
            <w:r w:rsidR="00816916">
              <w:rPr>
                <w:sz w:val="20"/>
                <w:szCs w:val="20"/>
              </w:rPr>
              <w:t xml:space="preserve"> должны</w:t>
            </w:r>
            <w:r w:rsidRPr="00FC3741">
              <w:rPr>
                <w:sz w:val="20"/>
                <w:szCs w:val="20"/>
              </w:rPr>
              <w:t xml:space="preserve"> имет</w:t>
            </w:r>
            <w:r w:rsidR="00816916">
              <w:rPr>
                <w:sz w:val="20"/>
                <w:szCs w:val="20"/>
              </w:rPr>
              <w:t>ь</w:t>
            </w:r>
            <w:r w:rsidRPr="00FC3741">
              <w:rPr>
                <w:sz w:val="20"/>
                <w:szCs w:val="20"/>
              </w:rPr>
              <w:t xml:space="preserve"> функцию «</w:t>
            </w:r>
            <w:proofErr w:type="spellStart"/>
            <w:r w:rsidRPr="00FC3741">
              <w:rPr>
                <w:sz w:val="20"/>
                <w:szCs w:val="20"/>
              </w:rPr>
              <w:t>шагание</w:t>
            </w:r>
            <w:proofErr w:type="spellEnd"/>
            <w:r w:rsidRPr="00FC3741">
              <w:rPr>
                <w:sz w:val="20"/>
                <w:szCs w:val="20"/>
              </w:rPr>
              <w:t>». Рукоятки ходунков</w:t>
            </w:r>
            <w:r w:rsidR="00816916">
              <w:rPr>
                <w:sz w:val="20"/>
                <w:szCs w:val="20"/>
              </w:rPr>
              <w:t xml:space="preserve"> должны быть</w:t>
            </w:r>
            <w:r w:rsidRPr="00FC3741">
              <w:rPr>
                <w:sz w:val="20"/>
                <w:szCs w:val="20"/>
              </w:rPr>
              <w:t xml:space="preserve"> изготовлены из неабсорбирующего материала, обладающего низкой теплопроводностью, и имет</w:t>
            </w:r>
            <w:r w:rsidR="00816916">
              <w:rPr>
                <w:sz w:val="20"/>
                <w:szCs w:val="20"/>
              </w:rPr>
              <w:t>ь</w:t>
            </w:r>
            <w:r w:rsidRPr="00FC3741">
              <w:rPr>
                <w:sz w:val="20"/>
                <w:szCs w:val="20"/>
              </w:rPr>
              <w:t xml:space="preserve"> форму, которая обеспечивает прочность их захвата. Устройство регулирования высоты </w:t>
            </w:r>
            <w:r w:rsidR="00816916">
              <w:rPr>
                <w:sz w:val="20"/>
                <w:szCs w:val="20"/>
              </w:rPr>
              <w:t xml:space="preserve">должны </w:t>
            </w:r>
            <w:r w:rsidRPr="00FC3741">
              <w:rPr>
                <w:sz w:val="20"/>
                <w:szCs w:val="20"/>
              </w:rPr>
              <w:t>имет</w:t>
            </w:r>
            <w:r w:rsidR="00816916">
              <w:rPr>
                <w:sz w:val="20"/>
                <w:szCs w:val="20"/>
              </w:rPr>
              <w:t>ь</w:t>
            </w:r>
            <w:r w:rsidRPr="00FC3741">
              <w:rPr>
                <w:sz w:val="20"/>
                <w:szCs w:val="20"/>
              </w:rPr>
              <w:t xml:space="preserve"> отчетливые отметки с указанием максимально допустимого удлинения, регулировать высоту и складывать ходунки пользователь </w:t>
            </w:r>
            <w:r w:rsidR="00816916">
              <w:rPr>
                <w:sz w:val="20"/>
                <w:szCs w:val="20"/>
              </w:rPr>
              <w:t>должен</w:t>
            </w:r>
            <w:r w:rsidRPr="00FC3741">
              <w:rPr>
                <w:sz w:val="20"/>
                <w:szCs w:val="20"/>
              </w:rPr>
              <w:t xml:space="preserve"> без применения специальных инструментов, диаметр колес ходунков 75 мм. Ходунки не </w:t>
            </w:r>
            <w:r w:rsidR="00816916">
              <w:rPr>
                <w:sz w:val="20"/>
                <w:szCs w:val="20"/>
              </w:rPr>
              <w:t>должны</w:t>
            </w:r>
            <w:r w:rsidRPr="00FC3741">
              <w:rPr>
                <w:sz w:val="20"/>
                <w:szCs w:val="20"/>
              </w:rPr>
              <w:t xml:space="preserve"> имет</w:t>
            </w:r>
            <w:r w:rsidR="00816916">
              <w:rPr>
                <w:sz w:val="20"/>
                <w:szCs w:val="20"/>
              </w:rPr>
              <w:t>ь</w:t>
            </w:r>
            <w:r w:rsidRPr="00FC3741">
              <w:rPr>
                <w:sz w:val="20"/>
                <w:szCs w:val="20"/>
              </w:rPr>
              <w:t xml:space="preserve"> трещин, отслоения покрытий и других дефектов внешнего вида при воздействии температуры </w:t>
            </w:r>
            <w:proofErr w:type="gramStart"/>
            <w:r w:rsidRPr="00FC3741">
              <w:rPr>
                <w:sz w:val="20"/>
                <w:szCs w:val="20"/>
              </w:rPr>
              <w:t>от</w:t>
            </w:r>
            <w:proofErr w:type="gramEnd"/>
            <w:r w:rsidRPr="00FC3741">
              <w:rPr>
                <w:sz w:val="20"/>
                <w:szCs w:val="20"/>
              </w:rPr>
              <w:t xml:space="preserve"> плюс 40С до минус 40С.</w:t>
            </w:r>
          </w:p>
        </w:tc>
        <w:tc>
          <w:tcPr>
            <w:tcW w:w="832" w:type="dxa"/>
            <w:vAlign w:val="center"/>
          </w:tcPr>
          <w:p w:rsidR="00F50F7A" w:rsidRPr="00FC3741" w:rsidRDefault="005B5A88" w:rsidP="00F50F7A">
            <w:pPr>
              <w:jc w:val="center"/>
              <w:rPr>
                <w:sz w:val="20"/>
                <w:szCs w:val="20"/>
              </w:rPr>
            </w:pPr>
            <w:r w:rsidRPr="00FC3741">
              <w:rPr>
                <w:sz w:val="20"/>
                <w:szCs w:val="20"/>
              </w:rPr>
              <w:t>20</w:t>
            </w:r>
          </w:p>
        </w:tc>
        <w:tc>
          <w:tcPr>
            <w:tcW w:w="1243" w:type="dxa"/>
            <w:vAlign w:val="center"/>
          </w:tcPr>
          <w:p w:rsidR="00F50F7A" w:rsidRPr="00FC3741" w:rsidRDefault="005B5A88" w:rsidP="00F50F7A">
            <w:pPr>
              <w:jc w:val="center"/>
              <w:rPr>
                <w:sz w:val="20"/>
                <w:szCs w:val="20"/>
              </w:rPr>
            </w:pPr>
            <w:r w:rsidRPr="00FC3741">
              <w:rPr>
                <w:sz w:val="20"/>
                <w:szCs w:val="20"/>
              </w:rPr>
              <w:t>2 154,51</w:t>
            </w:r>
          </w:p>
        </w:tc>
        <w:tc>
          <w:tcPr>
            <w:tcW w:w="1476" w:type="dxa"/>
            <w:vAlign w:val="center"/>
          </w:tcPr>
          <w:p w:rsidR="00F50F7A" w:rsidRPr="00FC3741" w:rsidRDefault="005B5A88" w:rsidP="00F50F7A">
            <w:pPr>
              <w:jc w:val="center"/>
              <w:rPr>
                <w:sz w:val="20"/>
                <w:szCs w:val="20"/>
              </w:rPr>
            </w:pPr>
            <w:r w:rsidRPr="00FC3741">
              <w:rPr>
                <w:sz w:val="20"/>
                <w:szCs w:val="20"/>
              </w:rPr>
              <w:t>43 090,20</w:t>
            </w:r>
          </w:p>
        </w:tc>
      </w:tr>
      <w:tr w:rsidR="00F50F7A" w:rsidRPr="00A57A5E" w:rsidTr="00F50F7A">
        <w:trPr>
          <w:trHeight w:val="275"/>
          <w:jc w:val="center"/>
        </w:trPr>
        <w:tc>
          <w:tcPr>
            <w:tcW w:w="822" w:type="dxa"/>
            <w:vAlign w:val="center"/>
          </w:tcPr>
          <w:p w:rsidR="00F50F7A" w:rsidRPr="00FC3741" w:rsidRDefault="00F50F7A" w:rsidP="00F50F7A">
            <w:pPr>
              <w:jc w:val="center"/>
              <w:rPr>
                <w:sz w:val="20"/>
                <w:szCs w:val="20"/>
              </w:rPr>
            </w:pPr>
            <w:r w:rsidRPr="00FC3741">
              <w:rPr>
                <w:sz w:val="20"/>
                <w:szCs w:val="20"/>
              </w:rPr>
              <w:t>2</w:t>
            </w:r>
          </w:p>
        </w:tc>
        <w:tc>
          <w:tcPr>
            <w:tcW w:w="1988" w:type="dxa"/>
            <w:vAlign w:val="center"/>
          </w:tcPr>
          <w:p w:rsidR="00F50F7A" w:rsidRPr="00FC3741" w:rsidRDefault="005B5A88" w:rsidP="005B5A88">
            <w:pPr>
              <w:jc w:val="both"/>
              <w:rPr>
                <w:sz w:val="20"/>
                <w:szCs w:val="20"/>
              </w:rPr>
            </w:pPr>
            <w:r w:rsidRPr="00FC3741">
              <w:rPr>
                <w:color w:val="000000"/>
                <w:sz w:val="20"/>
                <w:szCs w:val="20"/>
              </w:rPr>
              <w:t>Ходунки на колесах</w:t>
            </w:r>
          </w:p>
        </w:tc>
        <w:tc>
          <w:tcPr>
            <w:tcW w:w="4550" w:type="dxa"/>
            <w:vAlign w:val="center"/>
          </w:tcPr>
          <w:p w:rsidR="00F50F7A" w:rsidRPr="00FC3741" w:rsidRDefault="005B5A88" w:rsidP="003466C6">
            <w:pPr>
              <w:tabs>
                <w:tab w:val="left" w:pos="1453"/>
              </w:tabs>
              <w:jc w:val="both"/>
              <w:rPr>
                <w:sz w:val="20"/>
                <w:szCs w:val="20"/>
              </w:rPr>
            </w:pPr>
            <w:r w:rsidRPr="00FC3741">
              <w:rPr>
                <w:sz w:val="20"/>
                <w:szCs w:val="20"/>
              </w:rPr>
              <w:t>Ходунки на колесах, складные, предназначены для опоры детей больных ДЦП при ходьбе массой 62 кг, рост 130-170, расстояние между поручней</w:t>
            </w:r>
            <w:r w:rsidR="003466C6">
              <w:rPr>
                <w:sz w:val="20"/>
                <w:szCs w:val="20"/>
              </w:rPr>
              <w:t xml:space="preserve"> должно быть</w:t>
            </w:r>
            <w:r w:rsidRPr="00FC3741">
              <w:rPr>
                <w:sz w:val="20"/>
                <w:szCs w:val="20"/>
              </w:rPr>
              <w:t xml:space="preserve"> 40 см, высота </w:t>
            </w:r>
            <w:proofErr w:type="gramStart"/>
            <w:r w:rsidRPr="00FC3741">
              <w:rPr>
                <w:sz w:val="20"/>
                <w:szCs w:val="20"/>
              </w:rPr>
              <w:t>поручней</w:t>
            </w:r>
            <w:proofErr w:type="gramEnd"/>
            <w:r w:rsidRPr="00FC3741">
              <w:rPr>
                <w:sz w:val="20"/>
                <w:szCs w:val="20"/>
              </w:rPr>
              <w:t xml:space="preserve"> регулируемая 61 - 81 см. </w:t>
            </w:r>
            <w:r w:rsidR="003466C6">
              <w:rPr>
                <w:sz w:val="20"/>
                <w:szCs w:val="20"/>
              </w:rPr>
              <w:t>Должны быть и</w:t>
            </w:r>
            <w:r w:rsidRPr="00FC3741">
              <w:rPr>
                <w:sz w:val="20"/>
                <w:szCs w:val="20"/>
              </w:rPr>
              <w:t>зготовлены из алюминиевого профиля, вес – 4,2 кг. По соотношению высоты ходунка и роста пользователя</w:t>
            </w:r>
            <w:r w:rsidR="003466C6">
              <w:rPr>
                <w:sz w:val="20"/>
                <w:szCs w:val="20"/>
              </w:rPr>
              <w:t xml:space="preserve"> должно быть</w:t>
            </w:r>
            <w:r w:rsidRPr="00FC3741">
              <w:rPr>
                <w:sz w:val="20"/>
                <w:szCs w:val="20"/>
              </w:rPr>
              <w:t xml:space="preserve"> шесть типоразмеров ходунков, благодаря механизму регулирования высоты. Регулировать высоту и складывать ходунки пользователь </w:t>
            </w:r>
            <w:r w:rsidR="003466C6">
              <w:rPr>
                <w:sz w:val="20"/>
                <w:szCs w:val="20"/>
              </w:rPr>
              <w:t>должен</w:t>
            </w:r>
            <w:r w:rsidRPr="00FC3741">
              <w:rPr>
                <w:sz w:val="20"/>
                <w:szCs w:val="20"/>
              </w:rPr>
              <w:t xml:space="preserve"> без применения специальных инструментов. В комплектацию</w:t>
            </w:r>
            <w:r w:rsidR="003466C6">
              <w:rPr>
                <w:sz w:val="20"/>
                <w:szCs w:val="20"/>
              </w:rPr>
              <w:t xml:space="preserve"> должно входить</w:t>
            </w:r>
            <w:r w:rsidRPr="00FC3741">
              <w:rPr>
                <w:sz w:val="20"/>
                <w:szCs w:val="20"/>
              </w:rPr>
              <w:t>: складная алюминиевая рама, колеса со стойками, тазовый стабилизатор со страховочными ремнями в комплекте с крепежными винтами.</w:t>
            </w:r>
          </w:p>
        </w:tc>
        <w:tc>
          <w:tcPr>
            <w:tcW w:w="832" w:type="dxa"/>
            <w:vAlign w:val="center"/>
          </w:tcPr>
          <w:p w:rsidR="00F50F7A" w:rsidRPr="00FC3741" w:rsidRDefault="005B5A88" w:rsidP="00F50F7A">
            <w:pPr>
              <w:jc w:val="center"/>
              <w:rPr>
                <w:sz w:val="20"/>
                <w:szCs w:val="20"/>
              </w:rPr>
            </w:pPr>
            <w:r w:rsidRPr="00FC3741">
              <w:rPr>
                <w:sz w:val="20"/>
                <w:szCs w:val="20"/>
              </w:rPr>
              <w:t>70</w:t>
            </w:r>
          </w:p>
        </w:tc>
        <w:tc>
          <w:tcPr>
            <w:tcW w:w="1243" w:type="dxa"/>
            <w:vAlign w:val="center"/>
          </w:tcPr>
          <w:p w:rsidR="00F50F7A" w:rsidRPr="00FC3741" w:rsidRDefault="005B5A88" w:rsidP="00F50F7A">
            <w:pPr>
              <w:jc w:val="center"/>
              <w:rPr>
                <w:sz w:val="20"/>
                <w:szCs w:val="20"/>
              </w:rPr>
            </w:pPr>
            <w:r w:rsidRPr="00FC3741">
              <w:rPr>
                <w:sz w:val="20"/>
                <w:szCs w:val="20"/>
              </w:rPr>
              <w:t>5 797,85</w:t>
            </w:r>
          </w:p>
        </w:tc>
        <w:tc>
          <w:tcPr>
            <w:tcW w:w="1476" w:type="dxa"/>
            <w:vAlign w:val="center"/>
          </w:tcPr>
          <w:p w:rsidR="00F50F7A" w:rsidRPr="00FC3741" w:rsidRDefault="005B5A88" w:rsidP="00F50F7A">
            <w:pPr>
              <w:jc w:val="center"/>
              <w:rPr>
                <w:sz w:val="20"/>
                <w:szCs w:val="20"/>
              </w:rPr>
            </w:pPr>
            <w:r w:rsidRPr="00FC3741">
              <w:rPr>
                <w:sz w:val="20"/>
                <w:szCs w:val="20"/>
              </w:rPr>
              <w:t>405 849,50</w:t>
            </w:r>
          </w:p>
        </w:tc>
      </w:tr>
      <w:tr w:rsidR="00F50F7A" w:rsidRPr="00A57A5E" w:rsidTr="00F50F7A">
        <w:trPr>
          <w:trHeight w:val="275"/>
          <w:jc w:val="center"/>
        </w:trPr>
        <w:tc>
          <w:tcPr>
            <w:tcW w:w="822" w:type="dxa"/>
            <w:vAlign w:val="center"/>
          </w:tcPr>
          <w:p w:rsidR="00F50F7A" w:rsidRPr="00FC3741" w:rsidRDefault="00F50F7A" w:rsidP="00F50F7A">
            <w:pPr>
              <w:jc w:val="center"/>
              <w:rPr>
                <w:sz w:val="20"/>
                <w:szCs w:val="20"/>
              </w:rPr>
            </w:pPr>
            <w:r w:rsidRPr="00FC3741">
              <w:rPr>
                <w:sz w:val="20"/>
                <w:szCs w:val="20"/>
              </w:rPr>
              <w:t>3</w:t>
            </w:r>
          </w:p>
        </w:tc>
        <w:tc>
          <w:tcPr>
            <w:tcW w:w="1988" w:type="dxa"/>
            <w:vAlign w:val="center"/>
          </w:tcPr>
          <w:p w:rsidR="00F50F7A" w:rsidRPr="00FC3741" w:rsidRDefault="005B5A88" w:rsidP="005B5A88">
            <w:pPr>
              <w:jc w:val="both"/>
              <w:rPr>
                <w:sz w:val="20"/>
                <w:szCs w:val="20"/>
              </w:rPr>
            </w:pPr>
            <w:proofErr w:type="spellStart"/>
            <w:r w:rsidRPr="00FC3741">
              <w:rPr>
                <w:color w:val="000000"/>
                <w:sz w:val="20"/>
                <w:szCs w:val="20"/>
              </w:rPr>
              <w:t>Ходунки-роллаторы</w:t>
            </w:r>
            <w:proofErr w:type="spellEnd"/>
          </w:p>
        </w:tc>
        <w:tc>
          <w:tcPr>
            <w:tcW w:w="4550" w:type="dxa"/>
            <w:vAlign w:val="center"/>
          </w:tcPr>
          <w:p w:rsidR="00FC3741" w:rsidRPr="00FC3741" w:rsidRDefault="00FC3741" w:rsidP="00FC3741">
            <w:pPr>
              <w:rPr>
                <w:sz w:val="20"/>
                <w:szCs w:val="20"/>
              </w:rPr>
            </w:pPr>
            <w:r w:rsidRPr="00FC3741">
              <w:rPr>
                <w:sz w:val="20"/>
                <w:szCs w:val="20"/>
              </w:rPr>
              <w:t xml:space="preserve">Рама алюминиевая </w:t>
            </w:r>
            <w:r w:rsidR="00EB7942">
              <w:rPr>
                <w:sz w:val="20"/>
                <w:szCs w:val="20"/>
              </w:rPr>
              <w:t xml:space="preserve">должна </w:t>
            </w:r>
            <w:r w:rsidRPr="00FC3741">
              <w:rPr>
                <w:sz w:val="20"/>
                <w:szCs w:val="20"/>
              </w:rPr>
              <w:t>имет</w:t>
            </w:r>
            <w:r w:rsidR="00EB7942">
              <w:rPr>
                <w:sz w:val="20"/>
                <w:szCs w:val="20"/>
              </w:rPr>
              <w:t>ь</w:t>
            </w:r>
            <w:r w:rsidRPr="00FC3741">
              <w:rPr>
                <w:sz w:val="20"/>
                <w:szCs w:val="20"/>
              </w:rPr>
              <w:t xml:space="preserve"> высококачественное эмалевое лакокрасочное покрытие, складыват</w:t>
            </w:r>
            <w:r w:rsidR="00EB7942">
              <w:rPr>
                <w:sz w:val="20"/>
                <w:szCs w:val="20"/>
              </w:rPr>
              <w:t>ь</w:t>
            </w:r>
            <w:r w:rsidRPr="00FC3741">
              <w:rPr>
                <w:sz w:val="20"/>
                <w:szCs w:val="20"/>
              </w:rPr>
              <w:t>ся и раскладыват</w:t>
            </w:r>
            <w:r w:rsidR="00EB7942">
              <w:rPr>
                <w:sz w:val="20"/>
                <w:szCs w:val="20"/>
              </w:rPr>
              <w:t>ь</w:t>
            </w:r>
            <w:r w:rsidRPr="00FC3741">
              <w:rPr>
                <w:sz w:val="20"/>
                <w:szCs w:val="20"/>
              </w:rPr>
              <w:t>ся без инструмента.</w:t>
            </w:r>
          </w:p>
          <w:p w:rsidR="00FC3741" w:rsidRPr="00FC3741" w:rsidRDefault="00FC3741" w:rsidP="00FC3741">
            <w:pPr>
              <w:rPr>
                <w:sz w:val="20"/>
                <w:szCs w:val="20"/>
              </w:rPr>
            </w:pPr>
            <w:proofErr w:type="spellStart"/>
            <w:r w:rsidRPr="00FC3741">
              <w:rPr>
                <w:sz w:val="20"/>
                <w:szCs w:val="20"/>
              </w:rPr>
              <w:t>Ролл</w:t>
            </w:r>
            <w:r w:rsidR="00EB7942">
              <w:rPr>
                <w:sz w:val="20"/>
                <w:szCs w:val="20"/>
              </w:rPr>
              <w:t>а</w:t>
            </w:r>
            <w:r w:rsidRPr="00FC3741">
              <w:rPr>
                <w:sz w:val="20"/>
                <w:szCs w:val="20"/>
              </w:rPr>
              <w:t>торы</w:t>
            </w:r>
            <w:proofErr w:type="spellEnd"/>
            <w:r w:rsidRPr="00FC3741">
              <w:rPr>
                <w:sz w:val="20"/>
                <w:szCs w:val="20"/>
              </w:rPr>
              <w:t xml:space="preserve"> </w:t>
            </w:r>
            <w:r w:rsidR="00EB7942">
              <w:rPr>
                <w:sz w:val="20"/>
                <w:szCs w:val="20"/>
              </w:rPr>
              <w:t xml:space="preserve">должны быть </w:t>
            </w:r>
            <w:r w:rsidRPr="00FC3741">
              <w:rPr>
                <w:sz w:val="20"/>
                <w:szCs w:val="20"/>
              </w:rPr>
              <w:t>оборудованы корзиной для личных вещей. Максимальная нагрузка корзины 5 кг.</w:t>
            </w:r>
          </w:p>
          <w:p w:rsidR="00FC3741" w:rsidRPr="00FC3741" w:rsidRDefault="00FC3741" w:rsidP="00FC3741">
            <w:pPr>
              <w:rPr>
                <w:sz w:val="20"/>
                <w:szCs w:val="20"/>
              </w:rPr>
            </w:pPr>
            <w:r w:rsidRPr="00FC3741">
              <w:rPr>
                <w:sz w:val="20"/>
                <w:szCs w:val="20"/>
              </w:rPr>
              <w:t>Рукоятки</w:t>
            </w:r>
            <w:r w:rsidR="00EB7942">
              <w:rPr>
                <w:sz w:val="20"/>
                <w:szCs w:val="20"/>
              </w:rPr>
              <w:t xml:space="preserve"> должны</w:t>
            </w:r>
            <w:r w:rsidRPr="00FC3741">
              <w:rPr>
                <w:sz w:val="20"/>
                <w:szCs w:val="20"/>
              </w:rPr>
              <w:t xml:space="preserve"> регулир</w:t>
            </w:r>
            <w:r w:rsidR="00EB7942">
              <w:rPr>
                <w:sz w:val="20"/>
                <w:szCs w:val="20"/>
              </w:rPr>
              <w:t>ова</w:t>
            </w:r>
            <w:r w:rsidRPr="00FC3741">
              <w:rPr>
                <w:sz w:val="20"/>
                <w:szCs w:val="20"/>
              </w:rPr>
              <w:t>т</w:t>
            </w:r>
            <w:r w:rsidR="00EB7942">
              <w:rPr>
                <w:sz w:val="20"/>
                <w:szCs w:val="20"/>
              </w:rPr>
              <w:t>ь</w:t>
            </w:r>
            <w:r w:rsidRPr="00FC3741">
              <w:rPr>
                <w:sz w:val="20"/>
                <w:szCs w:val="20"/>
              </w:rPr>
              <w:t>ся по высоте на 7 уровней с шагом 2,5 см, обеспечиват</w:t>
            </w:r>
            <w:r w:rsidR="00EB7942">
              <w:rPr>
                <w:sz w:val="20"/>
                <w:szCs w:val="20"/>
              </w:rPr>
              <w:t>ь</w:t>
            </w:r>
            <w:r w:rsidRPr="00FC3741">
              <w:rPr>
                <w:sz w:val="20"/>
                <w:szCs w:val="20"/>
              </w:rPr>
              <w:t xml:space="preserve"> прочность захвата рукой и отсутствие скольжения при захвате, оснащены ручными тормозами, обеспечивающими </w:t>
            </w:r>
            <w:proofErr w:type="spellStart"/>
            <w:r w:rsidRPr="00FC3741">
              <w:rPr>
                <w:sz w:val="20"/>
                <w:szCs w:val="20"/>
              </w:rPr>
              <w:t>подтормаживание</w:t>
            </w:r>
            <w:proofErr w:type="spellEnd"/>
            <w:r w:rsidRPr="00FC3741">
              <w:rPr>
                <w:sz w:val="20"/>
                <w:szCs w:val="20"/>
              </w:rPr>
              <w:t xml:space="preserve"> при движении.</w:t>
            </w:r>
          </w:p>
          <w:p w:rsidR="00FC3741" w:rsidRPr="00FC3741" w:rsidRDefault="00FC3741" w:rsidP="00FC3741">
            <w:pPr>
              <w:rPr>
                <w:sz w:val="20"/>
                <w:szCs w:val="20"/>
              </w:rPr>
            </w:pPr>
            <w:r w:rsidRPr="00FC3741">
              <w:rPr>
                <w:sz w:val="20"/>
                <w:szCs w:val="20"/>
              </w:rPr>
              <w:t>Колеса</w:t>
            </w:r>
            <w:r w:rsidR="00EB7942">
              <w:rPr>
                <w:sz w:val="20"/>
                <w:szCs w:val="20"/>
              </w:rPr>
              <w:t xml:space="preserve"> должны быть</w:t>
            </w:r>
            <w:r w:rsidRPr="00FC3741">
              <w:rPr>
                <w:sz w:val="20"/>
                <w:szCs w:val="20"/>
              </w:rPr>
              <w:t xml:space="preserve"> литы</w:t>
            </w:r>
            <w:r w:rsidR="00EB7942">
              <w:rPr>
                <w:sz w:val="20"/>
                <w:szCs w:val="20"/>
              </w:rPr>
              <w:t>ми</w:t>
            </w:r>
            <w:r w:rsidRPr="00FC3741">
              <w:rPr>
                <w:sz w:val="20"/>
                <w:szCs w:val="20"/>
              </w:rPr>
              <w:t>, переднее - самоориентирующееся, задние - фиксированные.</w:t>
            </w:r>
          </w:p>
          <w:p w:rsidR="00FC3741" w:rsidRPr="00FC3741" w:rsidRDefault="00FC3741" w:rsidP="00FC3741">
            <w:pPr>
              <w:rPr>
                <w:sz w:val="20"/>
                <w:szCs w:val="20"/>
              </w:rPr>
            </w:pPr>
            <w:r w:rsidRPr="00FC3741">
              <w:rPr>
                <w:sz w:val="20"/>
                <w:szCs w:val="20"/>
              </w:rPr>
              <w:t>Габариты (</w:t>
            </w:r>
            <w:proofErr w:type="spellStart"/>
            <w:r w:rsidRPr="00FC3741">
              <w:rPr>
                <w:sz w:val="20"/>
                <w:szCs w:val="20"/>
              </w:rPr>
              <w:t>ДхШхВ</w:t>
            </w:r>
            <w:proofErr w:type="spellEnd"/>
            <w:r w:rsidRPr="00FC3741">
              <w:rPr>
                <w:sz w:val="20"/>
                <w:szCs w:val="20"/>
              </w:rPr>
              <w:t xml:space="preserve">)  650х600х </w:t>
            </w:r>
            <w:proofErr w:type="gramStart"/>
            <w:r w:rsidRPr="00FC3741">
              <w:rPr>
                <w:sz w:val="20"/>
                <w:szCs w:val="20"/>
              </w:rPr>
              <w:t>регулируемая</w:t>
            </w:r>
            <w:proofErr w:type="gramEnd"/>
            <w:r w:rsidRPr="00FC3741">
              <w:rPr>
                <w:sz w:val="20"/>
                <w:szCs w:val="20"/>
              </w:rPr>
              <w:t xml:space="preserve"> 830-955 мм </w:t>
            </w:r>
          </w:p>
          <w:p w:rsidR="00FC3741" w:rsidRPr="00FC3741" w:rsidRDefault="00FC3741" w:rsidP="00FC3741">
            <w:pPr>
              <w:rPr>
                <w:sz w:val="20"/>
                <w:szCs w:val="20"/>
              </w:rPr>
            </w:pPr>
            <w:r w:rsidRPr="00FC3741">
              <w:rPr>
                <w:sz w:val="20"/>
                <w:szCs w:val="20"/>
              </w:rPr>
              <w:lastRenderedPageBreak/>
              <w:t xml:space="preserve">Ширина между поручнями  450 мм </w:t>
            </w:r>
          </w:p>
          <w:p w:rsidR="00FC3741" w:rsidRPr="00FC3741" w:rsidRDefault="00FC3741" w:rsidP="00FC3741">
            <w:pPr>
              <w:rPr>
                <w:sz w:val="20"/>
                <w:szCs w:val="20"/>
              </w:rPr>
            </w:pPr>
            <w:r w:rsidRPr="00FC3741">
              <w:rPr>
                <w:sz w:val="20"/>
                <w:szCs w:val="20"/>
              </w:rPr>
              <w:t xml:space="preserve">Диаметр колес (передние/задние)  200/200 мм </w:t>
            </w:r>
          </w:p>
          <w:p w:rsidR="00FC3741" w:rsidRPr="00FC3741" w:rsidRDefault="00FC3741" w:rsidP="00FC3741">
            <w:pPr>
              <w:rPr>
                <w:sz w:val="20"/>
                <w:szCs w:val="20"/>
              </w:rPr>
            </w:pPr>
            <w:r w:rsidRPr="00FC3741">
              <w:rPr>
                <w:sz w:val="20"/>
                <w:szCs w:val="20"/>
              </w:rPr>
              <w:t xml:space="preserve">Количество уровней высоты     6 </w:t>
            </w:r>
          </w:p>
          <w:p w:rsidR="00FC3741" w:rsidRPr="00FC3741" w:rsidRDefault="00FC3741" w:rsidP="00FC3741">
            <w:pPr>
              <w:rPr>
                <w:sz w:val="20"/>
                <w:szCs w:val="20"/>
              </w:rPr>
            </w:pPr>
            <w:r w:rsidRPr="00FC3741">
              <w:rPr>
                <w:sz w:val="20"/>
                <w:szCs w:val="20"/>
              </w:rPr>
              <w:t xml:space="preserve">Шаг регулировки высоты     2,5 см </w:t>
            </w:r>
          </w:p>
          <w:p w:rsidR="00F50F7A" w:rsidRPr="00FC3741" w:rsidRDefault="00FC3741" w:rsidP="00FC3741">
            <w:pPr>
              <w:jc w:val="both"/>
              <w:rPr>
                <w:sz w:val="20"/>
                <w:szCs w:val="20"/>
              </w:rPr>
            </w:pPr>
            <w:proofErr w:type="spellStart"/>
            <w:r w:rsidRPr="00FC3741">
              <w:rPr>
                <w:sz w:val="20"/>
                <w:szCs w:val="20"/>
              </w:rPr>
              <w:t>Мапксимальная</w:t>
            </w:r>
            <w:proofErr w:type="spellEnd"/>
            <w:r w:rsidRPr="00FC3741">
              <w:rPr>
                <w:sz w:val="20"/>
                <w:szCs w:val="20"/>
              </w:rPr>
              <w:t xml:space="preserve"> нагрузка   110 кг</w:t>
            </w:r>
          </w:p>
        </w:tc>
        <w:tc>
          <w:tcPr>
            <w:tcW w:w="832" w:type="dxa"/>
            <w:vAlign w:val="center"/>
          </w:tcPr>
          <w:p w:rsidR="00F50F7A" w:rsidRPr="00FC3741" w:rsidRDefault="005B5A88" w:rsidP="00CF39D7">
            <w:pPr>
              <w:jc w:val="center"/>
              <w:rPr>
                <w:sz w:val="20"/>
                <w:szCs w:val="20"/>
              </w:rPr>
            </w:pPr>
            <w:r w:rsidRPr="00FC3741">
              <w:rPr>
                <w:sz w:val="20"/>
                <w:szCs w:val="20"/>
              </w:rPr>
              <w:lastRenderedPageBreak/>
              <w:t>20</w:t>
            </w:r>
          </w:p>
        </w:tc>
        <w:tc>
          <w:tcPr>
            <w:tcW w:w="1243" w:type="dxa"/>
            <w:vAlign w:val="center"/>
          </w:tcPr>
          <w:p w:rsidR="00F50F7A" w:rsidRPr="00FC3741" w:rsidRDefault="005B5A88" w:rsidP="00CF39D7">
            <w:pPr>
              <w:jc w:val="center"/>
              <w:rPr>
                <w:sz w:val="20"/>
                <w:szCs w:val="20"/>
              </w:rPr>
            </w:pPr>
            <w:r w:rsidRPr="00FC3741">
              <w:rPr>
                <w:sz w:val="20"/>
                <w:szCs w:val="20"/>
              </w:rPr>
              <w:t>5 997,74</w:t>
            </w:r>
          </w:p>
        </w:tc>
        <w:tc>
          <w:tcPr>
            <w:tcW w:w="1476" w:type="dxa"/>
            <w:vAlign w:val="center"/>
          </w:tcPr>
          <w:p w:rsidR="00F50F7A" w:rsidRPr="00FC3741" w:rsidRDefault="005B5A88" w:rsidP="00CF39D7">
            <w:pPr>
              <w:jc w:val="center"/>
              <w:rPr>
                <w:sz w:val="20"/>
                <w:szCs w:val="20"/>
              </w:rPr>
            </w:pPr>
            <w:r w:rsidRPr="00FC3741">
              <w:rPr>
                <w:sz w:val="20"/>
                <w:szCs w:val="20"/>
              </w:rPr>
              <w:t>119 954,80</w:t>
            </w:r>
          </w:p>
        </w:tc>
      </w:tr>
      <w:tr w:rsidR="00F50F7A" w:rsidRPr="00A57A5E" w:rsidTr="00F50F7A">
        <w:trPr>
          <w:trHeight w:val="400"/>
          <w:jc w:val="center"/>
        </w:trPr>
        <w:tc>
          <w:tcPr>
            <w:tcW w:w="822" w:type="dxa"/>
            <w:vAlign w:val="center"/>
          </w:tcPr>
          <w:p w:rsidR="00F50F7A" w:rsidRPr="00FC3741" w:rsidRDefault="00F50F7A" w:rsidP="00F50F7A">
            <w:pPr>
              <w:jc w:val="center"/>
              <w:rPr>
                <w:sz w:val="20"/>
                <w:szCs w:val="20"/>
              </w:rPr>
            </w:pPr>
            <w:r w:rsidRPr="00FC3741">
              <w:rPr>
                <w:sz w:val="20"/>
                <w:szCs w:val="20"/>
              </w:rPr>
              <w:lastRenderedPageBreak/>
              <w:t>4</w:t>
            </w:r>
          </w:p>
        </w:tc>
        <w:tc>
          <w:tcPr>
            <w:tcW w:w="1988" w:type="dxa"/>
            <w:vAlign w:val="center"/>
          </w:tcPr>
          <w:p w:rsidR="00F50F7A" w:rsidRPr="00FC3741" w:rsidRDefault="005B5A88" w:rsidP="005B5A88">
            <w:pPr>
              <w:jc w:val="both"/>
              <w:rPr>
                <w:sz w:val="20"/>
                <w:szCs w:val="20"/>
              </w:rPr>
            </w:pPr>
            <w:r w:rsidRPr="00FC3741">
              <w:rPr>
                <w:color w:val="000000"/>
                <w:sz w:val="20"/>
                <w:szCs w:val="20"/>
              </w:rPr>
              <w:t>Ходунки с дополнительной фиксацией (поддержкой) тела, в том числе для больных детским церебральным параличом (ДЦП)</w:t>
            </w:r>
          </w:p>
        </w:tc>
        <w:tc>
          <w:tcPr>
            <w:tcW w:w="4550" w:type="dxa"/>
            <w:vAlign w:val="center"/>
          </w:tcPr>
          <w:p w:rsidR="00FC3741" w:rsidRPr="00FC3741" w:rsidRDefault="00FC3741" w:rsidP="00FC3741">
            <w:pPr>
              <w:widowControl w:val="0"/>
              <w:rPr>
                <w:sz w:val="20"/>
                <w:szCs w:val="20"/>
              </w:rPr>
            </w:pPr>
            <w:r w:rsidRPr="00FC3741">
              <w:rPr>
                <w:sz w:val="20"/>
                <w:szCs w:val="20"/>
              </w:rPr>
              <w:t>Ходунки на 4-х колёсах с рамой и тканевым сидением предназначены для развития навыков ходьбы у детей с ДЦП.</w:t>
            </w:r>
          </w:p>
          <w:p w:rsidR="00FC3741" w:rsidRPr="00FC3741" w:rsidRDefault="00FC3741" w:rsidP="00FC3741">
            <w:pPr>
              <w:widowControl w:val="0"/>
              <w:rPr>
                <w:sz w:val="20"/>
                <w:szCs w:val="20"/>
              </w:rPr>
            </w:pPr>
            <w:r w:rsidRPr="00FC3741">
              <w:rPr>
                <w:sz w:val="20"/>
                <w:szCs w:val="20"/>
              </w:rPr>
              <w:t>Ходунки</w:t>
            </w:r>
            <w:r w:rsidR="00540734">
              <w:rPr>
                <w:sz w:val="20"/>
                <w:szCs w:val="20"/>
              </w:rPr>
              <w:t xml:space="preserve"> должны</w:t>
            </w:r>
            <w:r w:rsidRPr="00FC3741">
              <w:rPr>
                <w:sz w:val="20"/>
                <w:szCs w:val="20"/>
              </w:rPr>
              <w:t xml:space="preserve"> поставлят</w:t>
            </w:r>
            <w:r w:rsidR="00540734">
              <w:rPr>
                <w:sz w:val="20"/>
                <w:szCs w:val="20"/>
              </w:rPr>
              <w:t>ь</w:t>
            </w:r>
            <w:r w:rsidRPr="00FC3741">
              <w:rPr>
                <w:sz w:val="20"/>
                <w:szCs w:val="20"/>
              </w:rPr>
              <w:t>ся в 2-х размерах (по заявке заказчика) и имет</w:t>
            </w:r>
            <w:r w:rsidR="00540734">
              <w:rPr>
                <w:sz w:val="20"/>
                <w:szCs w:val="20"/>
              </w:rPr>
              <w:t>ь</w:t>
            </w:r>
            <w:r w:rsidRPr="00FC3741">
              <w:rPr>
                <w:sz w:val="20"/>
                <w:szCs w:val="20"/>
              </w:rPr>
              <w:t xml:space="preserve"> следующие параметры:</w:t>
            </w:r>
          </w:p>
          <w:p w:rsidR="00FC3741" w:rsidRPr="00FC3741" w:rsidRDefault="00FC3741" w:rsidP="00FC3741">
            <w:pPr>
              <w:widowControl w:val="0"/>
              <w:rPr>
                <w:sz w:val="20"/>
                <w:szCs w:val="20"/>
              </w:rPr>
            </w:pPr>
            <w:r w:rsidRPr="00FC3741">
              <w:rPr>
                <w:sz w:val="20"/>
                <w:szCs w:val="20"/>
              </w:rPr>
              <w:t>- стальную раму;</w:t>
            </w:r>
          </w:p>
          <w:p w:rsidR="00FC3741" w:rsidRPr="00FC3741" w:rsidRDefault="00FC3741" w:rsidP="00FC3741">
            <w:pPr>
              <w:widowControl w:val="0"/>
              <w:rPr>
                <w:sz w:val="20"/>
                <w:szCs w:val="20"/>
              </w:rPr>
            </w:pPr>
            <w:r w:rsidRPr="00FC3741">
              <w:rPr>
                <w:sz w:val="20"/>
                <w:szCs w:val="20"/>
              </w:rPr>
              <w:t>- тканевое сидение;</w:t>
            </w:r>
          </w:p>
          <w:p w:rsidR="00FC3741" w:rsidRPr="00FC3741" w:rsidRDefault="00FC3741" w:rsidP="00FC3741">
            <w:pPr>
              <w:widowControl w:val="0"/>
              <w:rPr>
                <w:sz w:val="20"/>
                <w:szCs w:val="20"/>
              </w:rPr>
            </w:pPr>
            <w:r w:rsidRPr="00FC3741">
              <w:rPr>
                <w:sz w:val="20"/>
                <w:szCs w:val="20"/>
              </w:rPr>
              <w:t>-  четыре колеса;</w:t>
            </w:r>
          </w:p>
          <w:p w:rsidR="00FC3741" w:rsidRPr="00FC3741" w:rsidRDefault="00FC3741" w:rsidP="00FC3741">
            <w:pPr>
              <w:widowControl w:val="0"/>
              <w:rPr>
                <w:sz w:val="20"/>
                <w:szCs w:val="20"/>
              </w:rPr>
            </w:pPr>
            <w:r w:rsidRPr="00FC3741">
              <w:rPr>
                <w:sz w:val="20"/>
                <w:szCs w:val="20"/>
              </w:rPr>
              <w:t>- два задних колеса  оснащены стояночными тормозами;</w:t>
            </w:r>
          </w:p>
          <w:p w:rsidR="00FC3741" w:rsidRPr="00FC3741" w:rsidRDefault="00FC3741" w:rsidP="00FC3741">
            <w:pPr>
              <w:widowControl w:val="0"/>
              <w:rPr>
                <w:sz w:val="20"/>
                <w:szCs w:val="20"/>
              </w:rPr>
            </w:pPr>
            <w:r w:rsidRPr="00FC3741">
              <w:rPr>
                <w:sz w:val="20"/>
                <w:szCs w:val="20"/>
              </w:rPr>
              <w:t>- ширину без винтов 55 см;</w:t>
            </w:r>
          </w:p>
          <w:p w:rsidR="00FC3741" w:rsidRPr="00FC3741" w:rsidRDefault="00FC3741" w:rsidP="00FC3741">
            <w:pPr>
              <w:widowControl w:val="0"/>
              <w:rPr>
                <w:sz w:val="20"/>
                <w:szCs w:val="20"/>
              </w:rPr>
            </w:pPr>
            <w:r w:rsidRPr="00FC3741">
              <w:rPr>
                <w:sz w:val="20"/>
                <w:szCs w:val="20"/>
              </w:rPr>
              <w:t>- ширину с винтами  70 см;</w:t>
            </w:r>
          </w:p>
          <w:p w:rsidR="00FC3741" w:rsidRPr="00FC3741" w:rsidRDefault="00FC3741" w:rsidP="00FC3741">
            <w:pPr>
              <w:widowControl w:val="0"/>
              <w:rPr>
                <w:sz w:val="20"/>
                <w:szCs w:val="20"/>
              </w:rPr>
            </w:pPr>
            <w:r w:rsidRPr="00FC3741">
              <w:rPr>
                <w:sz w:val="20"/>
                <w:szCs w:val="20"/>
              </w:rPr>
              <w:t>- регулировку между ручками по ширине: минимальная ширина между ручками от 35 см, максимальная ширина  45 см;</w:t>
            </w:r>
          </w:p>
          <w:p w:rsidR="00FC3741" w:rsidRPr="00FC3741" w:rsidRDefault="00FC3741" w:rsidP="00FC3741">
            <w:pPr>
              <w:widowControl w:val="0"/>
              <w:rPr>
                <w:sz w:val="20"/>
                <w:szCs w:val="20"/>
              </w:rPr>
            </w:pPr>
            <w:r w:rsidRPr="00FC3741">
              <w:rPr>
                <w:sz w:val="20"/>
                <w:szCs w:val="20"/>
              </w:rPr>
              <w:t>- регулировку по высоте от ручек до пола: минимальная высота от ручек до пола  55 см, максимальная высота  85см;</w:t>
            </w:r>
          </w:p>
          <w:p w:rsidR="00FC3741" w:rsidRPr="00FC3741" w:rsidRDefault="00FC3741" w:rsidP="00FC3741">
            <w:pPr>
              <w:widowControl w:val="0"/>
              <w:rPr>
                <w:sz w:val="20"/>
                <w:szCs w:val="20"/>
              </w:rPr>
            </w:pPr>
            <w:r w:rsidRPr="00FC3741">
              <w:rPr>
                <w:sz w:val="20"/>
                <w:szCs w:val="20"/>
              </w:rPr>
              <w:t>- регулировку охватывающего механизма по высоте: минимальная высота охватывающего механизма  55 см, максимальная высота  85см;</w:t>
            </w:r>
          </w:p>
          <w:p w:rsidR="00FC3741" w:rsidRPr="00FC3741" w:rsidRDefault="00FC3741" w:rsidP="00FC3741">
            <w:pPr>
              <w:widowControl w:val="0"/>
              <w:rPr>
                <w:sz w:val="20"/>
                <w:szCs w:val="20"/>
              </w:rPr>
            </w:pPr>
            <w:r w:rsidRPr="00FC3741">
              <w:rPr>
                <w:sz w:val="20"/>
                <w:szCs w:val="20"/>
              </w:rPr>
              <w:t>- длину  80 см;</w:t>
            </w:r>
          </w:p>
          <w:p w:rsidR="00FC3741" w:rsidRPr="00FC3741" w:rsidRDefault="00FC3741" w:rsidP="00FC3741">
            <w:pPr>
              <w:widowControl w:val="0"/>
              <w:rPr>
                <w:sz w:val="20"/>
                <w:szCs w:val="20"/>
              </w:rPr>
            </w:pPr>
            <w:r w:rsidRPr="00FC3741">
              <w:rPr>
                <w:sz w:val="20"/>
                <w:szCs w:val="20"/>
              </w:rPr>
              <w:t>- грузоподъемность  70 кг;</w:t>
            </w:r>
          </w:p>
          <w:p w:rsidR="00F50F7A" w:rsidRPr="00FC3741" w:rsidRDefault="00FC3741" w:rsidP="00FC3741">
            <w:pPr>
              <w:jc w:val="both"/>
              <w:rPr>
                <w:sz w:val="20"/>
                <w:szCs w:val="20"/>
              </w:rPr>
            </w:pPr>
            <w:r w:rsidRPr="00FC3741">
              <w:rPr>
                <w:sz w:val="20"/>
                <w:szCs w:val="20"/>
              </w:rPr>
              <w:t>- вес ходунка 13,4 кг.</w:t>
            </w:r>
          </w:p>
        </w:tc>
        <w:tc>
          <w:tcPr>
            <w:tcW w:w="832" w:type="dxa"/>
            <w:vAlign w:val="center"/>
          </w:tcPr>
          <w:p w:rsidR="00F50F7A" w:rsidRPr="00FC3741" w:rsidRDefault="005B5A88" w:rsidP="00CF39D7">
            <w:pPr>
              <w:jc w:val="center"/>
              <w:rPr>
                <w:sz w:val="20"/>
                <w:szCs w:val="20"/>
              </w:rPr>
            </w:pPr>
            <w:r w:rsidRPr="00FC3741">
              <w:rPr>
                <w:sz w:val="20"/>
                <w:szCs w:val="20"/>
              </w:rPr>
              <w:t>50</w:t>
            </w:r>
          </w:p>
        </w:tc>
        <w:tc>
          <w:tcPr>
            <w:tcW w:w="1243" w:type="dxa"/>
            <w:vAlign w:val="center"/>
          </w:tcPr>
          <w:p w:rsidR="00F50F7A" w:rsidRPr="00FC3741" w:rsidRDefault="005B5A88" w:rsidP="00CF39D7">
            <w:pPr>
              <w:jc w:val="center"/>
              <w:rPr>
                <w:sz w:val="20"/>
                <w:szCs w:val="20"/>
              </w:rPr>
            </w:pPr>
            <w:r w:rsidRPr="00FC3741">
              <w:rPr>
                <w:sz w:val="20"/>
                <w:szCs w:val="20"/>
              </w:rPr>
              <w:t>16 974,53</w:t>
            </w:r>
          </w:p>
        </w:tc>
        <w:tc>
          <w:tcPr>
            <w:tcW w:w="1476" w:type="dxa"/>
            <w:vAlign w:val="center"/>
          </w:tcPr>
          <w:p w:rsidR="00F50F7A" w:rsidRPr="00FC3741" w:rsidRDefault="005B5A88" w:rsidP="00CF39D7">
            <w:pPr>
              <w:jc w:val="center"/>
              <w:rPr>
                <w:sz w:val="20"/>
                <w:szCs w:val="20"/>
              </w:rPr>
            </w:pPr>
            <w:r w:rsidRPr="00FC3741">
              <w:rPr>
                <w:sz w:val="20"/>
                <w:szCs w:val="20"/>
              </w:rPr>
              <w:t>848 726,50</w:t>
            </w:r>
          </w:p>
        </w:tc>
      </w:tr>
      <w:tr w:rsidR="00F50F7A" w:rsidRPr="00A57A5E" w:rsidTr="00F50F7A">
        <w:trPr>
          <w:trHeight w:val="307"/>
          <w:jc w:val="center"/>
        </w:trPr>
        <w:tc>
          <w:tcPr>
            <w:tcW w:w="822" w:type="dxa"/>
            <w:vAlign w:val="center"/>
          </w:tcPr>
          <w:p w:rsidR="00F50F7A" w:rsidRPr="00FC3741" w:rsidRDefault="00F50F7A" w:rsidP="00F50F7A">
            <w:pPr>
              <w:shd w:val="clear" w:color="auto" w:fill="FFFFFF"/>
              <w:ind w:left="-108" w:right="-29" w:firstLine="709"/>
              <w:jc w:val="center"/>
              <w:rPr>
                <w:sz w:val="20"/>
                <w:szCs w:val="20"/>
              </w:rPr>
            </w:pPr>
          </w:p>
        </w:tc>
        <w:tc>
          <w:tcPr>
            <w:tcW w:w="6538" w:type="dxa"/>
            <w:gridSpan w:val="2"/>
            <w:vAlign w:val="center"/>
          </w:tcPr>
          <w:p w:rsidR="00F50F7A" w:rsidRPr="00FC3741" w:rsidRDefault="00F50F7A" w:rsidP="00F50F7A">
            <w:pPr>
              <w:shd w:val="clear" w:color="auto" w:fill="FFFFFF"/>
              <w:ind w:left="-108" w:right="-29" w:firstLine="709"/>
              <w:jc w:val="center"/>
              <w:rPr>
                <w:sz w:val="20"/>
                <w:szCs w:val="20"/>
              </w:rPr>
            </w:pPr>
            <w:r w:rsidRPr="00FC3741">
              <w:rPr>
                <w:sz w:val="20"/>
                <w:szCs w:val="20"/>
              </w:rPr>
              <w:t>ИТОГО</w:t>
            </w:r>
          </w:p>
        </w:tc>
        <w:tc>
          <w:tcPr>
            <w:tcW w:w="832" w:type="dxa"/>
            <w:vAlign w:val="center"/>
          </w:tcPr>
          <w:p w:rsidR="00F50F7A" w:rsidRPr="00FC3741" w:rsidRDefault="00FC3741" w:rsidP="00F50F7A">
            <w:pPr>
              <w:tabs>
                <w:tab w:val="left" w:pos="708"/>
              </w:tabs>
              <w:jc w:val="center"/>
              <w:rPr>
                <w:b/>
                <w:sz w:val="20"/>
                <w:szCs w:val="20"/>
              </w:rPr>
            </w:pPr>
            <w:r>
              <w:rPr>
                <w:b/>
                <w:sz w:val="20"/>
                <w:szCs w:val="20"/>
              </w:rPr>
              <w:t>160</w:t>
            </w:r>
          </w:p>
        </w:tc>
        <w:tc>
          <w:tcPr>
            <w:tcW w:w="1243" w:type="dxa"/>
            <w:vAlign w:val="center"/>
          </w:tcPr>
          <w:p w:rsidR="00F50F7A" w:rsidRPr="00FC3741" w:rsidRDefault="00F50F7A" w:rsidP="00F50F7A">
            <w:pPr>
              <w:tabs>
                <w:tab w:val="left" w:pos="708"/>
              </w:tabs>
              <w:jc w:val="center"/>
              <w:rPr>
                <w:b/>
                <w:sz w:val="20"/>
                <w:szCs w:val="20"/>
              </w:rPr>
            </w:pPr>
          </w:p>
        </w:tc>
        <w:tc>
          <w:tcPr>
            <w:tcW w:w="1476" w:type="dxa"/>
            <w:vAlign w:val="center"/>
          </w:tcPr>
          <w:p w:rsidR="00F50F7A" w:rsidRPr="00FC3741" w:rsidRDefault="005B5A88" w:rsidP="00F50F7A">
            <w:pPr>
              <w:tabs>
                <w:tab w:val="left" w:pos="708"/>
              </w:tabs>
              <w:jc w:val="center"/>
              <w:rPr>
                <w:b/>
                <w:sz w:val="20"/>
                <w:szCs w:val="20"/>
              </w:rPr>
            </w:pPr>
            <w:r w:rsidRPr="00FC3741">
              <w:rPr>
                <w:b/>
                <w:sz w:val="20"/>
                <w:szCs w:val="20"/>
              </w:rPr>
              <w:t>1 417 621,00</w:t>
            </w:r>
          </w:p>
        </w:tc>
      </w:tr>
    </w:tbl>
    <w:p w:rsidR="005B5A88" w:rsidRPr="00102965" w:rsidRDefault="005B5A88" w:rsidP="005B5A88">
      <w:pPr>
        <w:tabs>
          <w:tab w:val="left" w:pos="567"/>
        </w:tabs>
        <w:ind w:firstLine="567"/>
      </w:pPr>
      <w:r w:rsidRPr="00102965">
        <w:t>Ходунки</w:t>
      </w:r>
      <w:r w:rsidRPr="00102965">
        <w:rPr>
          <w:bCs/>
          <w:color w:val="000000"/>
        </w:rPr>
        <w:t xml:space="preserve"> </w:t>
      </w:r>
      <w:r w:rsidRPr="00102965">
        <w:t xml:space="preserve">должны соответствовать требованиям государственных стандартов: </w:t>
      </w:r>
    </w:p>
    <w:p w:rsidR="005B5A88" w:rsidRPr="00102965" w:rsidRDefault="005B5A88" w:rsidP="005B5A88">
      <w:pPr>
        <w:widowControl w:val="0"/>
        <w:tabs>
          <w:tab w:val="left" w:pos="567"/>
        </w:tabs>
        <w:ind w:firstLine="567"/>
        <w:rPr>
          <w:kern w:val="2"/>
        </w:rPr>
      </w:pPr>
      <w:r w:rsidRPr="00102965">
        <w:rPr>
          <w:kern w:val="2"/>
        </w:rPr>
        <w:t xml:space="preserve">- ГОСТ </w:t>
      </w:r>
      <w:proofErr w:type="gramStart"/>
      <w:r w:rsidRPr="00102965">
        <w:rPr>
          <w:kern w:val="2"/>
        </w:rPr>
        <w:t>Р</w:t>
      </w:r>
      <w:proofErr w:type="gramEnd"/>
      <w:r w:rsidRPr="00102965">
        <w:rPr>
          <w:kern w:val="2"/>
        </w:rPr>
        <w:t xml:space="preserve"> 50444-92 (разд. 3, 4)</w:t>
      </w:r>
      <w:r w:rsidRPr="00102965">
        <w:t xml:space="preserve"> «Приборы, аппараты и оборудование медицинские. Общие технические условия»</w:t>
      </w:r>
      <w:r w:rsidRPr="00102965">
        <w:rPr>
          <w:kern w:val="2"/>
        </w:rPr>
        <w:t>.</w:t>
      </w:r>
    </w:p>
    <w:p w:rsidR="005B5A88" w:rsidRPr="00102965" w:rsidRDefault="005B5A88" w:rsidP="005B5A88">
      <w:pPr>
        <w:tabs>
          <w:tab w:val="num" w:pos="0"/>
          <w:tab w:val="num" w:pos="180"/>
          <w:tab w:val="left" w:pos="567"/>
        </w:tabs>
        <w:ind w:firstLine="567"/>
        <w:rPr>
          <w:bCs/>
          <w:color w:val="000000"/>
        </w:rPr>
      </w:pPr>
      <w:proofErr w:type="gramStart"/>
      <w:r w:rsidRPr="00102965">
        <w:rPr>
          <w:bCs/>
          <w:color w:val="000000"/>
        </w:rPr>
        <w:t>При</w:t>
      </w:r>
      <w:proofErr w:type="gramEnd"/>
      <w:r w:rsidRPr="00102965">
        <w:rPr>
          <w:bCs/>
          <w:color w:val="000000"/>
        </w:rPr>
        <w:t xml:space="preserve"> передачи товара Поставщик обязан разъяснить Получателю условия и требования к эксплуатации, а также вручить памятку о порядке обеспечения гарантийного ремонта,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5B5A88" w:rsidRPr="00102965" w:rsidRDefault="005B5A88" w:rsidP="005B5A88">
      <w:pPr>
        <w:shd w:val="clear" w:color="auto" w:fill="FFFFFF"/>
        <w:tabs>
          <w:tab w:val="left" w:pos="567"/>
        </w:tabs>
        <w:snapToGrid w:val="0"/>
        <w:ind w:firstLine="567"/>
      </w:pPr>
      <w:proofErr w:type="gramStart"/>
      <w:r w:rsidRPr="00102965">
        <w:rPr>
          <w:spacing w:val="-1"/>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прав третьих лиц. </w:t>
      </w:r>
      <w:proofErr w:type="gramEnd"/>
    </w:p>
    <w:p w:rsidR="005B5A88" w:rsidRPr="00102965" w:rsidRDefault="005B5A88" w:rsidP="005B5A88">
      <w:pPr>
        <w:pStyle w:val="233"/>
        <w:tabs>
          <w:tab w:val="left" w:pos="284"/>
          <w:tab w:val="left" w:pos="567"/>
        </w:tabs>
        <w:snapToGrid/>
        <w:spacing w:line="240" w:lineRule="auto"/>
        <w:ind w:left="0" w:firstLine="567"/>
        <w:rPr>
          <w:rFonts w:cs="Times New Roman"/>
          <w:sz w:val="24"/>
          <w:szCs w:val="24"/>
        </w:rPr>
      </w:pPr>
      <w:r w:rsidRPr="00102965">
        <w:rPr>
          <w:rFonts w:cs="Times New Roman"/>
          <w:color w:val="auto"/>
          <w:sz w:val="24"/>
          <w:szCs w:val="24"/>
        </w:rPr>
        <w:t>Поставщик обеспечивает Получателей гарантийным талоном и информирует их об условиях проведения гарантийного обслуживания товара, предоставляет гарантию на передаваемый товар за счет собственных сре</w:t>
      </w:r>
      <w:proofErr w:type="gramStart"/>
      <w:r w:rsidRPr="00102965">
        <w:rPr>
          <w:rFonts w:cs="Times New Roman"/>
          <w:color w:val="auto"/>
          <w:sz w:val="24"/>
          <w:szCs w:val="24"/>
        </w:rPr>
        <w:t>дств в п</w:t>
      </w:r>
      <w:proofErr w:type="gramEnd"/>
      <w:r w:rsidRPr="00102965">
        <w:rPr>
          <w:rFonts w:cs="Times New Roman"/>
          <w:color w:val="auto"/>
          <w:sz w:val="24"/>
          <w:szCs w:val="24"/>
        </w:rPr>
        <w:t>ериод гарантийного обслуживания товара.</w:t>
      </w:r>
    </w:p>
    <w:p w:rsidR="005B5A88" w:rsidRPr="00102965" w:rsidRDefault="005B5A88" w:rsidP="005B5A88">
      <w:pPr>
        <w:pStyle w:val="233"/>
        <w:tabs>
          <w:tab w:val="left" w:pos="284"/>
          <w:tab w:val="left" w:pos="567"/>
        </w:tabs>
        <w:snapToGrid/>
        <w:spacing w:line="240" w:lineRule="auto"/>
        <w:ind w:left="0" w:firstLine="567"/>
        <w:rPr>
          <w:rFonts w:cs="Times New Roman"/>
          <w:sz w:val="24"/>
          <w:szCs w:val="24"/>
        </w:rPr>
      </w:pPr>
      <w:r w:rsidRPr="00102965">
        <w:rPr>
          <w:sz w:val="24"/>
          <w:szCs w:val="24"/>
        </w:rPr>
        <w:t>Срок гарантии на товар – не менее 1 года со дня передачи товара Получателю.</w:t>
      </w:r>
    </w:p>
    <w:p w:rsidR="005B5A88" w:rsidRPr="00102965" w:rsidRDefault="005B5A88" w:rsidP="005B5A88">
      <w:pPr>
        <w:tabs>
          <w:tab w:val="left" w:pos="0"/>
          <w:tab w:val="left" w:pos="180"/>
          <w:tab w:val="left" w:pos="432"/>
          <w:tab w:val="left" w:pos="567"/>
        </w:tabs>
        <w:ind w:firstLine="567"/>
        <w:rPr>
          <w:bCs/>
        </w:rPr>
      </w:pPr>
      <w:r w:rsidRPr="00102965">
        <w:t>В течение гарантийного срока в случае обнаружения Получателем недостатков в товаре, Поставщиком должны быть обеспечены замена товара на той же модели, либо безвозмездное устранение недостатков товара (гарантийный ремонт).</w:t>
      </w:r>
    </w:p>
    <w:p w:rsidR="005B5A88" w:rsidRPr="00972FAE" w:rsidRDefault="005B5A88" w:rsidP="005B5A88">
      <w:pPr>
        <w:pStyle w:val="13"/>
        <w:shd w:val="clear" w:color="auto" w:fill="FFFFFF"/>
        <w:tabs>
          <w:tab w:val="left" w:pos="567"/>
        </w:tabs>
        <w:spacing w:before="0" w:after="0"/>
        <w:ind w:firstLine="567"/>
        <w:jc w:val="both"/>
        <w:textAlignment w:val="baseline"/>
        <w:rPr>
          <w:b w:val="0"/>
          <w:bCs/>
          <w:kern w:val="16"/>
          <w:sz w:val="24"/>
          <w:szCs w:val="24"/>
        </w:rPr>
      </w:pPr>
      <w:r w:rsidRPr="00972FAE">
        <w:rPr>
          <w:kern w:val="16"/>
          <w:sz w:val="24"/>
          <w:szCs w:val="24"/>
        </w:rPr>
        <w:t>Поставщик обязан:</w:t>
      </w:r>
    </w:p>
    <w:p w:rsidR="005B5A88" w:rsidRPr="00102965" w:rsidRDefault="005B5A88" w:rsidP="005B5A88">
      <w:pPr>
        <w:tabs>
          <w:tab w:val="left" w:pos="567"/>
        </w:tabs>
        <w:autoSpaceDE w:val="0"/>
        <w:autoSpaceDN w:val="0"/>
        <w:ind w:firstLine="567"/>
        <w:rPr>
          <w:bCs/>
          <w:color w:val="000000"/>
        </w:rPr>
      </w:pPr>
      <w:r>
        <w:rPr>
          <w:b/>
        </w:rPr>
        <w:t xml:space="preserve">  </w:t>
      </w:r>
      <w:r w:rsidRPr="00102965">
        <w:rPr>
          <w:color w:val="FF0000"/>
        </w:rPr>
        <w:t xml:space="preserve"> </w:t>
      </w:r>
      <w:r w:rsidRPr="00102965">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102965">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102965">
        <w:rPr>
          <w:bCs/>
          <w:color w:val="000000"/>
        </w:rPr>
        <w:t xml:space="preserve"> </w:t>
      </w:r>
    </w:p>
    <w:p w:rsidR="005B5A88" w:rsidRPr="00102965" w:rsidRDefault="005B5A88" w:rsidP="005B5A88">
      <w:pPr>
        <w:widowControl w:val="0"/>
        <w:tabs>
          <w:tab w:val="num" w:pos="0"/>
          <w:tab w:val="left" w:pos="567"/>
        </w:tabs>
        <w:ind w:firstLine="567"/>
      </w:pPr>
      <w:r w:rsidRPr="00102965">
        <w:rPr>
          <w:bCs/>
        </w:rPr>
        <w:t xml:space="preserve">Поставщик должен организовать возможность выдачи Товара </w:t>
      </w:r>
      <w:r w:rsidRPr="00102965">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5B5A88" w:rsidRPr="00102965" w:rsidRDefault="005B5A88" w:rsidP="005B5A88">
      <w:pPr>
        <w:widowControl w:val="0"/>
        <w:tabs>
          <w:tab w:val="num" w:pos="0"/>
          <w:tab w:val="left" w:pos="567"/>
        </w:tabs>
        <w:ind w:firstLine="567"/>
        <w:rPr>
          <w:bCs/>
        </w:rPr>
      </w:pPr>
      <w:r w:rsidRPr="00102965">
        <w:lastRenderedPageBreak/>
        <w:t>- по месту нахождения центра выдачи;</w:t>
      </w:r>
    </w:p>
    <w:p w:rsidR="005B5A88" w:rsidRPr="00102965" w:rsidRDefault="005B5A88" w:rsidP="005B5A88">
      <w:pPr>
        <w:tabs>
          <w:tab w:val="left" w:pos="567"/>
        </w:tabs>
        <w:ind w:firstLine="567"/>
      </w:pPr>
      <w:r w:rsidRPr="00102965">
        <w:t>- по месту нахождения пунктов выдачи;</w:t>
      </w:r>
    </w:p>
    <w:p w:rsidR="005B5A88" w:rsidRPr="00102965" w:rsidRDefault="005B5A88" w:rsidP="005B5A88">
      <w:pPr>
        <w:tabs>
          <w:tab w:val="left" w:pos="567"/>
        </w:tabs>
        <w:ind w:firstLine="567"/>
      </w:pPr>
      <w:r w:rsidRPr="00102965">
        <w:t>- по месту нахождения инвалида.</w:t>
      </w:r>
    </w:p>
    <w:p w:rsidR="005B5A88" w:rsidRPr="00102965" w:rsidRDefault="005B5A88" w:rsidP="005B5A88">
      <w:pPr>
        <w:tabs>
          <w:tab w:val="num" w:pos="-567"/>
          <w:tab w:val="left" w:pos="426"/>
          <w:tab w:val="left" w:pos="567"/>
        </w:tabs>
        <w:ind w:firstLine="567"/>
        <w:rPr>
          <w:color w:val="000000"/>
        </w:rPr>
      </w:pPr>
      <w:r w:rsidRPr="00102965">
        <w:t xml:space="preserve">Центр выдачи должен быть организован в </w:t>
      </w:r>
      <w:proofErr w:type="gramStart"/>
      <w:r w:rsidRPr="00102965">
        <w:t>г</w:t>
      </w:r>
      <w:proofErr w:type="gramEnd"/>
      <w:r w:rsidRPr="00102965">
        <w:t>. Грозный на расстоянии шаговой доступности для Получателей от</w:t>
      </w:r>
      <w:r w:rsidRPr="00102965">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102965">
          <w:rPr>
            <w:color w:val="000000"/>
          </w:rPr>
          <w:t>300 метров</w:t>
        </w:r>
      </w:smartTag>
      <w:r w:rsidRPr="00102965">
        <w:rPr>
          <w:color w:val="000000"/>
        </w:rPr>
        <w:t xml:space="preserve"> от остановок)</w:t>
      </w:r>
      <w:r w:rsidRPr="00102965">
        <w:t>.</w:t>
      </w:r>
    </w:p>
    <w:p w:rsidR="005B5A88" w:rsidRPr="00102965" w:rsidRDefault="005B5A88" w:rsidP="005B5A88">
      <w:pPr>
        <w:tabs>
          <w:tab w:val="num" w:pos="-567"/>
          <w:tab w:val="left" w:pos="426"/>
          <w:tab w:val="left" w:pos="567"/>
        </w:tabs>
        <w:ind w:firstLine="567"/>
        <w:rPr>
          <w:color w:val="000000"/>
        </w:rPr>
      </w:pPr>
      <w:r w:rsidRPr="00102965">
        <w:rPr>
          <w:color w:val="000000"/>
        </w:rPr>
        <w:t xml:space="preserve">Площадь </w:t>
      </w:r>
      <w:r w:rsidRPr="00102965">
        <w:t>центра выдачи</w:t>
      </w:r>
      <w:r w:rsidRPr="00102965">
        <w:rPr>
          <w:color w:val="000000"/>
        </w:rPr>
        <w:t xml:space="preserve">, включая зону ожидания, складские и хозяйственные помещения – должна быть не менее 200 квадратных метров. </w:t>
      </w:r>
      <w:r w:rsidRPr="00102965">
        <w:t>Пункт выдачи</w:t>
      </w:r>
      <w:r w:rsidRPr="00102965">
        <w:rPr>
          <w:color w:val="000000"/>
        </w:rPr>
        <w:t xml:space="preserve"> должен иметь  зону ожидания Получателей – не менее 30 квадратных метров. </w:t>
      </w:r>
      <w:r w:rsidRPr="00102965">
        <w:t>В центре и пунктах выдачи</w:t>
      </w:r>
      <w:r w:rsidRPr="00102965">
        <w:rPr>
          <w:color w:val="000000"/>
        </w:rPr>
        <w:t xml:space="preserve"> должен быть организован прием Получателей  не менее чем 2 сотрудниками одновременно.</w:t>
      </w:r>
    </w:p>
    <w:p w:rsidR="005B5A88" w:rsidRPr="00102965" w:rsidRDefault="005B5A88" w:rsidP="005B5A88">
      <w:pPr>
        <w:tabs>
          <w:tab w:val="num" w:pos="0"/>
          <w:tab w:val="left" w:pos="426"/>
          <w:tab w:val="left" w:pos="567"/>
        </w:tabs>
        <w:ind w:firstLine="567"/>
        <w:rPr>
          <w:color w:val="000000"/>
        </w:rPr>
      </w:pPr>
      <w:r w:rsidRPr="00102965">
        <w:t>Центр и пункты выдачи</w:t>
      </w:r>
      <w:r w:rsidRPr="00102965">
        <w:rPr>
          <w:color w:val="000000"/>
        </w:rPr>
        <w:t xml:space="preserve">  должен иметь отдельный вход и режим работы с 09:00 до 18:00 ежедневно. </w:t>
      </w:r>
    </w:p>
    <w:p w:rsidR="005B5A88" w:rsidRPr="00102965" w:rsidRDefault="005B5A88" w:rsidP="005B5A88">
      <w:pPr>
        <w:widowControl w:val="0"/>
        <w:tabs>
          <w:tab w:val="num" w:pos="0"/>
          <w:tab w:val="left" w:pos="567"/>
        </w:tabs>
        <w:ind w:firstLine="567"/>
      </w:pPr>
      <w:r w:rsidRPr="00102965">
        <w:t xml:space="preserve">Товар в течение 10 (десяти) дней после подписания </w:t>
      </w:r>
      <w:r>
        <w:t>Контракта</w:t>
      </w:r>
      <w:r w:rsidRPr="00102965">
        <w:t>,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5B5A88" w:rsidRPr="00102965" w:rsidRDefault="005B5A88" w:rsidP="005B5A88">
      <w:pPr>
        <w:widowControl w:val="0"/>
        <w:tabs>
          <w:tab w:val="num" w:pos="0"/>
          <w:tab w:val="left" w:pos="567"/>
        </w:tabs>
        <w:ind w:firstLine="567"/>
        <w:rPr>
          <w:bCs/>
        </w:rPr>
      </w:pPr>
      <w:r w:rsidRPr="00102965">
        <w:rPr>
          <w:bCs/>
        </w:rPr>
        <w:t xml:space="preserve">Доставка по адресам места жительства </w:t>
      </w:r>
      <w:r w:rsidRPr="00102965">
        <w:rPr>
          <w:bCs/>
          <w:color w:val="000000"/>
        </w:rPr>
        <w:t>инвалида</w:t>
      </w:r>
      <w:r w:rsidRPr="00102965">
        <w:rPr>
          <w:bCs/>
        </w:rPr>
        <w:t xml:space="preserve"> осуществляется Поставщиком с 09:00 до 20:00 с понедельника по пятницу путём передачи </w:t>
      </w:r>
      <w:r w:rsidRPr="00102965">
        <w:rPr>
          <w:bCs/>
          <w:color w:val="000000"/>
        </w:rPr>
        <w:t>инвалидам</w:t>
      </w:r>
      <w:r w:rsidRPr="00102965">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5B5A88" w:rsidRPr="00102965" w:rsidRDefault="005B5A88" w:rsidP="005B5A88">
      <w:pPr>
        <w:tabs>
          <w:tab w:val="num" w:pos="0"/>
          <w:tab w:val="left" w:pos="567"/>
        </w:tabs>
        <w:ind w:firstLine="567"/>
      </w:pPr>
      <w:r w:rsidRPr="00102965">
        <w:t xml:space="preserve">Передача </w:t>
      </w:r>
      <w:r w:rsidRPr="00102965">
        <w:rPr>
          <w:bCs/>
          <w:color w:val="000000"/>
        </w:rPr>
        <w:t>инвалидам</w:t>
      </w:r>
      <w:r w:rsidRPr="00102965">
        <w:t xml:space="preserve"> или их законным представителям Товара, выбранным </w:t>
      </w:r>
      <w:r w:rsidRPr="00102965">
        <w:rPr>
          <w:bCs/>
          <w:color w:val="000000"/>
        </w:rPr>
        <w:t>инвалидами</w:t>
      </w:r>
      <w:r w:rsidRPr="00102965">
        <w:t xml:space="preserve"> способом, должна осуществляться Поставщиком </w:t>
      </w:r>
      <w:r w:rsidRPr="00102965">
        <w:rPr>
          <w:b/>
        </w:rPr>
        <w:t xml:space="preserve">в течение </w:t>
      </w:r>
      <w:r w:rsidRPr="00102965">
        <w:rPr>
          <w:b/>
          <w:color w:val="000000"/>
          <w:kern w:val="3"/>
        </w:rPr>
        <w:t>10 (десяти) дней</w:t>
      </w:r>
      <w:r w:rsidRPr="00102965">
        <w:rPr>
          <w:color w:val="000000"/>
          <w:kern w:val="3"/>
        </w:rPr>
        <w:t xml:space="preserve">, </w:t>
      </w:r>
      <w:proofErr w:type="gramStart"/>
      <w:r w:rsidRPr="00102965">
        <w:rPr>
          <w:color w:val="000000"/>
          <w:kern w:val="3"/>
        </w:rPr>
        <w:t>с даты получения</w:t>
      </w:r>
      <w:proofErr w:type="gramEnd"/>
      <w:r w:rsidRPr="00102965">
        <w:rPr>
          <w:color w:val="000000"/>
          <w:kern w:val="3"/>
        </w:rPr>
        <w:t xml:space="preserve"> от Заказчика направлений </w:t>
      </w:r>
      <w:r w:rsidRPr="00102965">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102965">
        <w:rPr>
          <w:color w:val="000000"/>
          <w:kern w:val="3"/>
        </w:rPr>
        <w:t>и реестра инвалидов, которым выписаны данные направления на получение Товара.</w:t>
      </w:r>
    </w:p>
    <w:p w:rsidR="005B5A88" w:rsidRPr="00D00356" w:rsidRDefault="005B5A88" w:rsidP="005B5A88">
      <w:pPr>
        <w:ind w:firstLine="567"/>
        <w:rPr>
          <w:color w:val="000000" w:themeColor="text1"/>
        </w:rPr>
      </w:pPr>
      <w:r w:rsidRPr="00D00356">
        <w:rPr>
          <w:b/>
          <w:color w:val="000000" w:themeColor="text1"/>
        </w:rPr>
        <w:t>Срок поставки товара</w:t>
      </w:r>
      <w:r w:rsidRPr="00D00356">
        <w:rPr>
          <w:color w:val="000000" w:themeColor="text1"/>
        </w:rPr>
        <w:t xml:space="preserve"> – с момента заключения </w:t>
      </w:r>
      <w:r>
        <w:rPr>
          <w:color w:val="000000" w:themeColor="text1"/>
        </w:rPr>
        <w:t>Контракта</w:t>
      </w:r>
      <w:r w:rsidRPr="00D00356">
        <w:rPr>
          <w:color w:val="000000" w:themeColor="text1"/>
        </w:rPr>
        <w:t xml:space="preserve"> по 25 декабря 2019 года.</w:t>
      </w:r>
    </w:p>
    <w:p w:rsidR="00A37B91" w:rsidRDefault="00A37B91" w:rsidP="005B5A88">
      <w:pPr>
        <w:pStyle w:val="afff"/>
        <w:numPr>
          <w:ilvl w:val="0"/>
          <w:numId w:val="65"/>
        </w:numPr>
        <w:ind w:firstLine="709"/>
        <w:jc w:val="both"/>
      </w:pPr>
    </w:p>
    <w:sectPr w:rsidR="00A37B91"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3D" w:rsidRDefault="0060163D">
      <w:r>
        <w:separator/>
      </w:r>
    </w:p>
  </w:endnote>
  <w:endnote w:type="continuationSeparator" w:id="0">
    <w:p w:rsidR="0060163D" w:rsidRDefault="00601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altName w:val="Arial"/>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91" w:rsidRDefault="00960F20" w:rsidP="00AF3E89">
    <w:pPr>
      <w:pStyle w:val="af3"/>
      <w:framePr w:wrap="around" w:vAnchor="text" w:hAnchor="margin" w:xAlign="center" w:y="1"/>
      <w:rPr>
        <w:rStyle w:val="af0"/>
      </w:rPr>
    </w:pPr>
    <w:r>
      <w:rPr>
        <w:rStyle w:val="af0"/>
      </w:rPr>
      <w:fldChar w:fldCharType="begin"/>
    </w:r>
    <w:r w:rsidR="00A37B91">
      <w:rPr>
        <w:rStyle w:val="af0"/>
      </w:rPr>
      <w:instrText xml:space="preserve">PAGE  </w:instrText>
    </w:r>
    <w:r>
      <w:rPr>
        <w:rStyle w:val="af0"/>
      </w:rPr>
      <w:fldChar w:fldCharType="end"/>
    </w:r>
  </w:p>
  <w:p w:rsidR="00A37B91" w:rsidRDefault="00A37B91"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91" w:rsidRDefault="00A37B91"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3D" w:rsidRDefault="0060163D">
      <w:r>
        <w:separator/>
      </w:r>
    </w:p>
  </w:footnote>
  <w:footnote w:type="continuationSeparator" w:id="0">
    <w:p w:rsidR="0060163D" w:rsidRDefault="00601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91" w:rsidRDefault="00960F20" w:rsidP="00AF3E89">
    <w:pPr>
      <w:pStyle w:val="af1"/>
      <w:framePr w:wrap="around" w:vAnchor="text" w:hAnchor="margin" w:xAlign="right" w:y="1"/>
      <w:rPr>
        <w:rStyle w:val="af0"/>
      </w:rPr>
    </w:pPr>
    <w:r>
      <w:rPr>
        <w:rStyle w:val="af0"/>
      </w:rPr>
      <w:fldChar w:fldCharType="begin"/>
    </w:r>
    <w:r w:rsidR="00A37B91">
      <w:rPr>
        <w:rStyle w:val="af0"/>
      </w:rPr>
      <w:instrText xml:space="preserve">PAGE  </w:instrText>
    </w:r>
    <w:r>
      <w:rPr>
        <w:rStyle w:val="af0"/>
      </w:rPr>
      <w:fldChar w:fldCharType="end"/>
    </w:r>
  </w:p>
  <w:p w:rsidR="00A37B91" w:rsidRDefault="00A37B91"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68D6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294CF5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AEA6734"/>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62A"/>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2BD1"/>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51E"/>
    <w:rsid w:val="00030661"/>
    <w:rsid w:val="00031DA3"/>
    <w:rsid w:val="00031ECE"/>
    <w:rsid w:val="0003223A"/>
    <w:rsid w:val="000327C1"/>
    <w:rsid w:val="00032C12"/>
    <w:rsid w:val="000332A4"/>
    <w:rsid w:val="00033607"/>
    <w:rsid w:val="00033B3A"/>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8F"/>
    <w:rsid w:val="00041DF4"/>
    <w:rsid w:val="00042702"/>
    <w:rsid w:val="00042766"/>
    <w:rsid w:val="00042BB5"/>
    <w:rsid w:val="00043160"/>
    <w:rsid w:val="00043383"/>
    <w:rsid w:val="00043434"/>
    <w:rsid w:val="00043531"/>
    <w:rsid w:val="00043630"/>
    <w:rsid w:val="0004466F"/>
    <w:rsid w:val="00044C83"/>
    <w:rsid w:val="00044E14"/>
    <w:rsid w:val="00044E37"/>
    <w:rsid w:val="0004568F"/>
    <w:rsid w:val="00045861"/>
    <w:rsid w:val="000458FD"/>
    <w:rsid w:val="00045FCF"/>
    <w:rsid w:val="00046115"/>
    <w:rsid w:val="00046920"/>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1DDC"/>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63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2F2A"/>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364"/>
    <w:rsid w:val="000D35E8"/>
    <w:rsid w:val="000D3ABE"/>
    <w:rsid w:val="000D3AE4"/>
    <w:rsid w:val="000D408B"/>
    <w:rsid w:val="000D4630"/>
    <w:rsid w:val="000D4764"/>
    <w:rsid w:val="000D4F08"/>
    <w:rsid w:val="000D53B4"/>
    <w:rsid w:val="000D5E6F"/>
    <w:rsid w:val="000D6594"/>
    <w:rsid w:val="000D65F1"/>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A83"/>
    <w:rsid w:val="000E7F82"/>
    <w:rsid w:val="000F12F4"/>
    <w:rsid w:val="000F14A0"/>
    <w:rsid w:val="000F169A"/>
    <w:rsid w:val="000F16CF"/>
    <w:rsid w:val="000F1A17"/>
    <w:rsid w:val="000F2414"/>
    <w:rsid w:val="000F2950"/>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758B"/>
    <w:rsid w:val="0010009F"/>
    <w:rsid w:val="00101155"/>
    <w:rsid w:val="00102209"/>
    <w:rsid w:val="001022D9"/>
    <w:rsid w:val="00102962"/>
    <w:rsid w:val="001029D1"/>
    <w:rsid w:val="00102AA6"/>
    <w:rsid w:val="00102AC3"/>
    <w:rsid w:val="00102ACC"/>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1EA"/>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539"/>
    <w:rsid w:val="00121F8A"/>
    <w:rsid w:val="00122195"/>
    <w:rsid w:val="001221EB"/>
    <w:rsid w:val="001222C6"/>
    <w:rsid w:val="001225F9"/>
    <w:rsid w:val="00122761"/>
    <w:rsid w:val="001229BD"/>
    <w:rsid w:val="0012366C"/>
    <w:rsid w:val="00123839"/>
    <w:rsid w:val="00123A4C"/>
    <w:rsid w:val="00124538"/>
    <w:rsid w:val="00124B5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02"/>
    <w:rsid w:val="00132996"/>
    <w:rsid w:val="00133329"/>
    <w:rsid w:val="001338A1"/>
    <w:rsid w:val="00133B4D"/>
    <w:rsid w:val="00134089"/>
    <w:rsid w:val="001343F9"/>
    <w:rsid w:val="001348A5"/>
    <w:rsid w:val="00134A43"/>
    <w:rsid w:val="00134DB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3DCB"/>
    <w:rsid w:val="001548E2"/>
    <w:rsid w:val="00154DF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706"/>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2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000"/>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A7C"/>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0"/>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824"/>
    <w:rsid w:val="001E137D"/>
    <w:rsid w:val="001E1825"/>
    <w:rsid w:val="001E1982"/>
    <w:rsid w:val="001E2B54"/>
    <w:rsid w:val="001E2C9D"/>
    <w:rsid w:val="001E2F98"/>
    <w:rsid w:val="001E2FEB"/>
    <w:rsid w:val="001E30E7"/>
    <w:rsid w:val="001E3C16"/>
    <w:rsid w:val="001E3CB2"/>
    <w:rsid w:val="001E418B"/>
    <w:rsid w:val="001E4F37"/>
    <w:rsid w:val="001E5021"/>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6F94"/>
    <w:rsid w:val="00207718"/>
    <w:rsid w:val="00207A62"/>
    <w:rsid w:val="00207B61"/>
    <w:rsid w:val="00207DD0"/>
    <w:rsid w:val="002100BD"/>
    <w:rsid w:val="00210683"/>
    <w:rsid w:val="00210F1A"/>
    <w:rsid w:val="00210F49"/>
    <w:rsid w:val="0021140D"/>
    <w:rsid w:val="002118E3"/>
    <w:rsid w:val="00211C36"/>
    <w:rsid w:val="00211EE4"/>
    <w:rsid w:val="0021200E"/>
    <w:rsid w:val="0021215B"/>
    <w:rsid w:val="0021254F"/>
    <w:rsid w:val="00212A45"/>
    <w:rsid w:val="00212D3D"/>
    <w:rsid w:val="0021342E"/>
    <w:rsid w:val="0021366D"/>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774"/>
    <w:rsid w:val="00233E84"/>
    <w:rsid w:val="00233EBD"/>
    <w:rsid w:val="002344BC"/>
    <w:rsid w:val="00234CC4"/>
    <w:rsid w:val="00234D43"/>
    <w:rsid w:val="0023508C"/>
    <w:rsid w:val="002354EE"/>
    <w:rsid w:val="002356D5"/>
    <w:rsid w:val="002366EF"/>
    <w:rsid w:val="0023677D"/>
    <w:rsid w:val="002367D4"/>
    <w:rsid w:val="00236E0E"/>
    <w:rsid w:val="0023758D"/>
    <w:rsid w:val="00237816"/>
    <w:rsid w:val="00237891"/>
    <w:rsid w:val="002378B4"/>
    <w:rsid w:val="0024018A"/>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18BD"/>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2A4"/>
    <w:rsid w:val="0025542C"/>
    <w:rsid w:val="00255747"/>
    <w:rsid w:val="00255800"/>
    <w:rsid w:val="00255884"/>
    <w:rsid w:val="00255A37"/>
    <w:rsid w:val="002560AA"/>
    <w:rsid w:val="002569A8"/>
    <w:rsid w:val="00256AFE"/>
    <w:rsid w:val="00256DCF"/>
    <w:rsid w:val="002572CE"/>
    <w:rsid w:val="002572D3"/>
    <w:rsid w:val="002574A9"/>
    <w:rsid w:val="00257B58"/>
    <w:rsid w:val="00257ED4"/>
    <w:rsid w:val="0026028A"/>
    <w:rsid w:val="0026044A"/>
    <w:rsid w:val="0026063A"/>
    <w:rsid w:val="002608EF"/>
    <w:rsid w:val="00260E01"/>
    <w:rsid w:val="0026130A"/>
    <w:rsid w:val="002614B1"/>
    <w:rsid w:val="002614F9"/>
    <w:rsid w:val="002617EC"/>
    <w:rsid w:val="002618BE"/>
    <w:rsid w:val="00261910"/>
    <w:rsid w:val="002622EA"/>
    <w:rsid w:val="00263E51"/>
    <w:rsid w:val="00264757"/>
    <w:rsid w:val="00264914"/>
    <w:rsid w:val="002652B3"/>
    <w:rsid w:val="002657C0"/>
    <w:rsid w:val="00266D41"/>
    <w:rsid w:val="00266ED9"/>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12B"/>
    <w:rsid w:val="00295268"/>
    <w:rsid w:val="00295AB9"/>
    <w:rsid w:val="0029617C"/>
    <w:rsid w:val="002967C4"/>
    <w:rsid w:val="002967D3"/>
    <w:rsid w:val="002969E0"/>
    <w:rsid w:val="0029727A"/>
    <w:rsid w:val="00297959"/>
    <w:rsid w:val="00297B29"/>
    <w:rsid w:val="002A123F"/>
    <w:rsid w:val="002A18AF"/>
    <w:rsid w:val="002A216A"/>
    <w:rsid w:val="002A2196"/>
    <w:rsid w:val="002A352F"/>
    <w:rsid w:val="002A35A2"/>
    <w:rsid w:val="002A3717"/>
    <w:rsid w:val="002A5516"/>
    <w:rsid w:val="002A55A7"/>
    <w:rsid w:val="002A7227"/>
    <w:rsid w:val="002B0344"/>
    <w:rsid w:val="002B0486"/>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4AD"/>
    <w:rsid w:val="002D16EE"/>
    <w:rsid w:val="002D207B"/>
    <w:rsid w:val="002D208C"/>
    <w:rsid w:val="002D220C"/>
    <w:rsid w:val="002D222A"/>
    <w:rsid w:val="002D3203"/>
    <w:rsid w:val="002D3742"/>
    <w:rsid w:val="002D37C7"/>
    <w:rsid w:val="002D3F9E"/>
    <w:rsid w:val="002D43A6"/>
    <w:rsid w:val="002D48CC"/>
    <w:rsid w:val="002D4FF9"/>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591"/>
    <w:rsid w:val="002E4813"/>
    <w:rsid w:val="002E498F"/>
    <w:rsid w:val="002E51C4"/>
    <w:rsid w:val="002E53CB"/>
    <w:rsid w:val="002E55C7"/>
    <w:rsid w:val="002E5995"/>
    <w:rsid w:val="002E64D0"/>
    <w:rsid w:val="002E6714"/>
    <w:rsid w:val="002E6E75"/>
    <w:rsid w:val="002E723B"/>
    <w:rsid w:val="002E7399"/>
    <w:rsid w:val="002E73CD"/>
    <w:rsid w:val="002E7880"/>
    <w:rsid w:val="002E7930"/>
    <w:rsid w:val="002E7DB8"/>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5489"/>
    <w:rsid w:val="003060EC"/>
    <w:rsid w:val="003065A3"/>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118"/>
    <w:rsid w:val="003263D5"/>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66C6"/>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B5B"/>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EEB"/>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62A"/>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611"/>
    <w:rsid w:val="003B292B"/>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C37"/>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0679"/>
    <w:rsid w:val="00401016"/>
    <w:rsid w:val="0040112C"/>
    <w:rsid w:val="0040185D"/>
    <w:rsid w:val="00402219"/>
    <w:rsid w:val="00402879"/>
    <w:rsid w:val="00403395"/>
    <w:rsid w:val="00403793"/>
    <w:rsid w:val="00403AAB"/>
    <w:rsid w:val="00403ED8"/>
    <w:rsid w:val="00404427"/>
    <w:rsid w:val="00404B9D"/>
    <w:rsid w:val="004051A2"/>
    <w:rsid w:val="004059A2"/>
    <w:rsid w:val="004066EA"/>
    <w:rsid w:val="00406775"/>
    <w:rsid w:val="00406D29"/>
    <w:rsid w:val="00406E08"/>
    <w:rsid w:val="0041081B"/>
    <w:rsid w:val="004108E2"/>
    <w:rsid w:val="00411941"/>
    <w:rsid w:val="00411BE6"/>
    <w:rsid w:val="00411D12"/>
    <w:rsid w:val="00411E1E"/>
    <w:rsid w:val="0041291E"/>
    <w:rsid w:val="004132BE"/>
    <w:rsid w:val="004133C1"/>
    <w:rsid w:val="0041387D"/>
    <w:rsid w:val="004139C8"/>
    <w:rsid w:val="00414182"/>
    <w:rsid w:val="00414C06"/>
    <w:rsid w:val="00414C9B"/>
    <w:rsid w:val="00414DF0"/>
    <w:rsid w:val="00415169"/>
    <w:rsid w:val="004159C0"/>
    <w:rsid w:val="00415B02"/>
    <w:rsid w:val="00415DD9"/>
    <w:rsid w:val="00415EE2"/>
    <w:rsid w:val="00415F0D"/>
    <w:rsid w:val="004163CC"/>
    <w:rsid w:val="00416D9F"/>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46B1"/>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37D98"/>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33C"/>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218"/>
    <w:rsid w:val="0045463E"/>
    <w:rsid w:val="00454B42"/>
    <w:rsid w:val="00454CAC"/>
    <w:rsid w:val="00454F6D"/>
    <w:rsid w:val="00454F6E"/>
    <w:rsid w:val="0045554B"/>
    <w:rsid w:val="0045573B"/>
    <w:rsid w:val="00455A4E"/>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F4D"/>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3AD"/>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392"/>
    <w:rsid w:val="004C76E7"/>
    <w:rsid w:val="004C7E0B"/>
    <w:rsid w:val="004D12CD"/>
    <w:rsid w:val="004D1A21"/>
    <w:rsid w:val="004D241E"/>
    <w:rsid w:val="004D2900"/>
    <w:rsid w:val="004D2F2C"/>
    <w:rsid w:val="004D3439"/>
    <w:rsid w:val="004D353D"/>
    <w:rsid w:val="004D36DC"/>
    <w:rsid w:val="004D396A"/>
    <w:rsid w:val="004D442D"/>
    <w:rsid w:val="004D4A7B"/>
    <w:rsid w:val="004D4B01"/>
    <w:rsid w:val="004D52DB"/>
    <w:rsid w:val="004D565D"/>
    <w:rsid w:val="004D61AA"/>
    <w:rsid w:val="004D6A47"/>
    <w:rsid w:val="004D6B6F"/>
    <w:rsid w:val="004D6BB0"/>
    <w:rsid w:val="004D745F"/>
    <w:rsid w:val="004D796C"/>
    <w:rsid w:val="004D7F5C"/>
    <w:rsid w:val="004E0550"/>
    <w:rsid w:val="004E0F1E"/>
    <w:rsid w:val="004E1992"/>
    <w:rsid w:val="004E22CF"/>
    <w:rsid w:val="004E23D7"/>
    <w:rsid w:val="004E2725"/>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632"/>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3CA"/>
    <w:rsid w:val="00535816"/>
    <w:rsid w:val="00535BCA"/>
    <w:rsid w:val="00536938"/>
    <w:rsid w:val="00536FEA"/>
    <w:rsid w:val="005377F1"/>
    <w:rsid w:val="00537B90"/>
    <w:rsid w:val="00540734"/>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2E"/>
    <w:rsid w:val="00560D67"/>
    <w:rsid w:val="0056102D"/>
    <w:rsid w:val="005618BC"/>
    <w:rsid w:val="005621AB"/>
    <w:rsid w:val="0056271A"/>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63E"/>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5A91"/>
    <w:rsid w:val="005A626C"/>
    <w:rsid w:val="005A636E"/>
    <w:rsid w:val="005A7229"/>
    <w:rsid w:val="005A741F"/>
    <w:rsid w:val="005A7B07"/>
    <w:rsid w:val="005B10A7"/>
    <w:rsid w:val="005B22C5"/>
    <w:rsid w:val="005B253A"/>
    <w:rsid w:val="005B2979"/>
    <w:rsid w:val="005B2BCF"/>
    <w:rsid w:val="005B2C1C"/>
    <w:rsid w:val="005B2F00"/>
    <w:rsid w:val="005B32AA"/>
    <w:rsid w:val="005B343C"/>
    <w:rsid w:val="005B3AA2"/>
    <w:rsid w:val="005B3AFE"/>
    <w:rsid w:val="005B4422"/>
    <w:rsid w:val="005B44B2"/>
    <w:rsid w:val="005B4875"/>
    <w:rsid w:val="005B5A88"/>
    <w:rsid w:val="005B5B73"/>
    <w:rsid w:val="005B5CE5"/>
    <w:rsid w:val="005B6183"/>
    <w:rsid w:val="005B65C2"/>
    <w:rsid w:val="005B6930"/>
    <w:rsid w:val="005B6ECE"/>
    <w:rsid w:val="005B74D6"/>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48"/>
    <w:rsid w:val="005C5BCC"/>
    <w:rsid w:val="005C660D"/>
    <w:rsid w:val="005C68BF"/>
    <w:rsid w:val="005C6F49"/>
    <w:rsid w:val="005C706F"/>
    <w:rsid w:val="005C71F5"/>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63D"/>
    <w:rsid w:val="00601C2E"/>
    <w:rsid w:val="00601FD4"/>
    <w:rsid w:val="00603086"/>
    <w:rsid w:val="006037D0"/>
    <w:rsid w:val="006037EC"/>
    <w:rsid w:val="00603983"/>
    <w:rsid w:val="00603D1B"/>
    <w:rsid w:val="006046BC"/>
    <w:rsid w:val="006047A2"/>
    <w:rsid w:val="00604BEF"/>
    <w:rsid w:val="0060511B"/>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CA"/>
    <w:rsid w:val="00620E5E"/>
    <w:rsid w:val="00620EA1"/>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9B8"/>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5FE9"/>
    <w:rsid w:val="0064641F"/>
    <w:rsid w:val="00646A3C"/>
    <w:rsid w:val="00646F17"/>
    <w:rsid w:val="006471E8"/>
    <w:rsid w:val="00647381"/>
    <w:rsid w:val="00647FCB"/>
    <w:rsid w:val="006502F7"/>
    <w:rsid w:val="00650598"/>
    <w:rsid w:val="006505FD"/>
    <w:rsid w:val="00650792"/>
    <w:rsid w:val="00651174"/>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8A"/>
    <w:rsid w:val="00654AF9"/>
    <w:rsid w:val="006551F8"/>
    <w:rsid w:val="006554E5"/>
    <w:rsid w:val="00655683"/>
    <w:rsid w:val="0065572E"/>
    <w:rsid w:val="00655FE1"/>
    <w:rsid w:val="006565BA"/>
    <w:rsid w:val="00657044"/>
    <w:rsid w:val="0065732A"/>
    <w:rsid w:val="00660178"/>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008"/>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4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B9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97F9A"/>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4ED2"/>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C5F"/>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BD1"/>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63A"/>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0A2D"/>
    <w:rsid w:val="00711A26"/>
    <w:rsid w:val="00711C7F"/>
    <w:rsid w:val="00711D55"/>
    <w:rsid w:val="007120FB"/>
    <w:rsid w:val="0071211D"/>
    <w:rsid w:val="007125D6"/>
    <w:rsid w:val="007129B9"/>
    <w:rsid w:val="007135CE"/>
    <w:rsid w:val="007137ED"/>
    <w:rsid w:val="00713D06"/>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176"/>
    <w:rsid w:val="00720B25"/>
    <w:rsid w:val="00720C02"/>
    <w:rsid w:val="00720E1D"/>
    <w:rsid w:val="00721647"/>
    <w:rsid w:val="00721F9E"/>
    <w:rsid w:val="00721FE2"/>
    <w:rsid w:val="0072290F"/>
    <w:rsid w:val="00722E6A"/>
    <w:rsid w:val="0072306E"/>
    <w:rsid w:val="00723288"/>
    <w:rsid w:val="007232B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4BA"/>
    <w:rsid w:val="007476BD"/>
    <w:rsid w:val="00747CF2"/>
    <w:rsid w:val="00747D07"/>
    <w:rsid w:val="00747E72"/>
    <w:rsid w:val="00750188"/>
    <w:rsid w:val="0075106A"/>
    <w:rsid w:val="007511EE"/>
    <w:rsid w:val="0075129A"/>
    <w:rsid w:val="007517FC"/>
    <w:rsid w:val="00751850"/>
    <w:rsid w:val="007520F4"/>
    <w:rsid w:val="00752141"/>
    <w:rsid w:val="00752207"/>
    <w:rsid w:val="007529A0"/>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0F2"/>
    <w:rsid w:val="0076257F"/>
    <w:rsid w:val="00762DE7"/>
    <w:rsid w:val="00764595"/>
    <w:rsid w:val="0076469D"/>
    <w:rsid w:val="0076476A"/>
    <w:rsid w:val="00764FF2"/>
    <w:rsid w:val="00765598"/>
    <w:rsid w:val="007659F0"/>
    <w:rsid w:val="00765F7C"/>
    <w:rsid w:val="00766AE7"/>
    <w:rsid w:val="00766BFB"/>
    <w:rsid w:val="00766D85"/>
    <w:rsid w:val="00766E04"/>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16D3"/>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67F1"/>
    <w:rsid w:val="007B72FD"/>
    <w:rsid w:val="007B7673"/>
    <w:rsid w:val="007B7E45"/>
    <w:rsid w:val="007C0159"/>
    <w:rsid w:val="007C0934"/>
    <w:rsid w:val="007C0F21"/>
    <w:rsid w:val="007C1330"/>
    <w:rsid w:val="007C2B53"/>
    <w:rsid w:val="007C2CB1"/>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2774"/>
    <w:rsid w:val="007D3274"/>
    <w:rsid w:val="007D3634"/>
    <w:rsid w:val="007D39BD"/>
    <w:rsid w:val="007D3BE5"/>
    <w:rsid w:val="007D3C94"/>
    <w:rsid w:val="007D3EFE"/>
    <w:rsid w:val="007D4347"/>
    <w:rsid w:val="007D44AC"/>
    <w:rsid w:val="007D4784"/>
    <w:rsid w:val="007D4DBB"/>
    <w:rsid w:val="007D50CC"/>
    <w:rsid w:val="007D55F9"/>
    <w:rsid w:val="007D589F"/>
    <w:rsid w:val="007D6008"/>
    <w:rsid w:val="007D6472"/>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375"/>
    <w:rsid w:val="007E4F20"/>
    <w:rsid w:val="007E54BD"/>
    <w:rsid w:val="007E6045"/>
    <w:rsid w:val="007E613A"/>
    <w:rsid w:val="007E63D9"/>
    <w:rsid w:val="007E66AA"/>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916"/>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4F8"/>
    <w:rsid w:val="0083099A"/>
    <w:rsid w:val="00830AE7"/>
    <w:rsid w:val="00830ECD"/>
    <w:rsid w:val="00830F92"/>
    <w:rsid w:val="00831042"/>
    <w:rsid w:val="00831126"/>
    <w:rsid w:val="0083186A"/>
    <w:rsid w:val="008319D8"/>
    <w:rsid w:val="00831C57"/>
    <w:rsid w:val="00831F4D"/>
    <w:rsid w:val="00831F5B"/>
    <w:rsid w:val="008325DA"/>
    <w:rsid w:val="008329DB"/>
    <w:rsid w:val="00832B6A"/>
    <w:rsid w:val="00832D87"/>
    <w:rsid w:val="00832EB7"/>
    <w:rsid w:val="00833112"/>
    <w:rsid w:val="00833788"/>
    <w:rsid w:val="008338E3"/>
    <w:rsid w:val="008338E5"/>
    <w:rsid w:val="00833B7D"/>
    <w:rsid w:val="00833B94"/>
    <w:rsid w:val="00833BC4"/>
    <w:rsid w:val="00834462"/>
    <w:rsid w:val="008346EE"/>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650"/>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4A5"/>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6F3A"/>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4EE"/>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0F67"/>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54D"/>
    <w:rsid w:val="00887858"/>
    <w:rsid w:val="00887C64"/>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5D0A"/>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2E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9BB"/>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301"/>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899"/>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1C5C"/>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62C"/>
    <w:rsid w:val="00950CB2"/>
    <w:rsid w:val="00951187"/>
    <w:rsid w:val="00951203"/>
    <w:rsid w:val="009513F4"/>
    <w:rsid w:val="00951BBB"/>
    <w:rsid w:val="00951D8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0F20"/>
    <w:rsid w:val="0096183B"/>
    <w:rsid w:val="00961BFF"/>
    <w:rsid w:val="00961F2A"/>
    <w:rsid w:val="00961FD5"/>
    <w:rsid w:val="009623A7"/>
    <w:rsid w:val="0096273E"/>
    <w:rsid w:val="00962748"/>
    <w:rsid w:val="0096284C"/>
    <w:rsid w:val="00962B18"/>
    <w:rsid w:val="00962DDF"/>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9E6"/>
    <w:rsid w:val="00976EC4"/>
    <w:rsid w:val="00976F5D"/>
    <w:rsid w:val="0097785A"/>
    <w:rsid w:val="0098040B"/>
    <w:rsid w:val="00980675"/>
    <w:rsid w:val="00980B0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293"/>
    <w:rsid w:val="009938F7"/>
    <w:rsid w:val="00993D10"/>
    <w:rsid w:val="00993F10"/>
    <w:rsid w:val="00994511"/>
    <w:rsid w:val="00994730"/>
    <w:rsid w:val="00994B67"/>
    <w:rsid w:val="00994FCA"/>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25D"/>
    <w:rsid w:val="009C2805"/>
    <w:rsid w:val="009C2C43"/>
    <w:rsid w:val="009C2E64"/>
    <w:rsid w:val="009C3086"/>
    <w:rsid w:val="009C32AD"/>
    <w:rsid w:val="009C395B"/>
    <w:rsid w:val="009C4350"/>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1"/>
    <w:rsid w:val="009D34BB"/>
    <w:rsid w:val="009D378E"/>
    <w:rsid w:val="009D3B67"/>
    <w:rsid w:val="009D3BC7"/>
    <w:rsid w:val="009D3D9B"/>
    <w:rsid w:val="009D3F7E"/>
    <w:rsid w:val="009D4C2C"/>
    <w:rsid w:val="009D528F"/>
    <w:rsid w:val="009D54E0"/>
    <w:rsid w:val="009D555D"/>
    <w:rsid w:val="009D5717"/>
    <w:rsid w:val="009D57AB"/>
    <w:rsid w:val="009D57B5"/>
    <w:rsid w:val="009D684D"/>
    <w:rsid w:val="009D6862"/>
    <w:rsid w:val="009D6DE3"/>
    <w:rsid w:val="009D732B"/>
    <w:rsid w:val="009D758C"/>
    <w:rsid w:val="009D7906"/>
    <w:rsid w:val="009D7AD3"/>
    <w:rsid w:val="009D7E1F"/>
    <w:rsid w:val="009E0E68"/>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1E2"/>
    <w:rsid w:val="009E5921"/>
    <w:rsid w:val="009E5C18"/>
    <w:rsid w:val="009E5DE2"/>
    <w:rsid w:val="009E5E7B"/>
    <w:rsid w:val="009E6457"/>
    <w:rsid w:val="009E672B"/>
    <w:rsid w:val="009E6A9A"/>
    <w:rsid w:val="009E6D6B"/>
    <w:rsid w:val="009E7840"/>
    <w:rsid w:val="009E7BC8"/>
    <w:rsid w:val="009E7D2B"/>
    <w:rsid w:val="009E7E72"/>
    <w:rsid w:val="009F024F"/>
    <w:rsid w:val="009F0274"/>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0C"/>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37B91"/>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5E96"/>
    <w:rsid w:val="00A56193"/>
    <w:rsid w:val="00A561EB"/>
    <w:rsid w:val="00A562E3"/>
    <w:rsid w:val="00A563DD"/>
    <w:rsid w:val="00A5703F"/>
    <w:rsid w:val="00A571B7"/>
    <w:rsid w:val="00A57236"/>
    <w:rsid w:val="00A57316"/>
    <w:rsid w:val="00A579CC"/>
    <w:rsid w:val="00A57A5E"/>
    <w:rsid w:val="00A57CDA"/>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3C50"/>
    <w:rsid w:val="00A94063"/>
    <w:rsid w:val="00A94123"/>
    <w:rsid w:val="00A94272"/>
    <w:rsid w:val="00A9438D"/>
    <w:rsid w:val="00A94FC6"/>
    <w:rsid w:val="00A9501D"/>
    <w:rsid w:val="00A95085"/>
    <w:rsid w:val="00A95250"/>
    <w:rsid w:val="00A95569"/>
    <w:rsid w:val="00A955FF"/>
    <w:rsid w:val="00A95600"/>
    <w:rsid w:val="00A96414"/>
    <w:rsid w:val="00A9704F"/>
    <w:rsid w:val="00A97714"/>
    <w:rsid w:val="00A977AC"/>
    <w:rsid w:val="00AA00F1"/>
    <w:rsid w:val="00AA01A3"/>
    <w:rsid w:val="00AA0632"/>
    <w:rsid w:val="00AA07DF"/>
    <w:rsid w:val="00AA0A24"/>
    <w:rsid w:val="00AA0EC2"/>
    <w:rsid w:val="00AA1678"/>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4D4"/>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A35"/>
    <w:rsid w:val="00AD2B0D"/>
    <w:rsid w:val="00AD2D0F"/>
    <w:rsid w:val="00AD2FBA"/>
    <w:rsid w:val="00AD3515"/>
    <w:rsid w:val="00AD3698"/>
    <w:rsid w:val="00AD3787"/>
    <w:rsid w:val="00AD391F"/>
    <w:rsid w:val="00AD440E"/>
    <w:rsid w:val="00AD4F3B"/>
    <w:rsid w:val="00AD50A5"/>
    <w:rsid w:val="00AD5309"/>
    <w:rsid w:val="00AD5840"/>
    <w:rsid w:val="00AD5C22"/>
    <w:rsid w:val="00AD5F42"/>
    <w:rsid w:val="00AD60FB"/>
    <w:rsid w:val="00AD6A70"/>
    <w:rsid w:val="00AD72DF"/>
    <w:rsid w:val="00AD7458"/>
    <w:rsid w:val="00AD7A0A"/>
    <w:rsid w:val="00AE0261"/>
    <w:rsid w:val="00AE0DB0"/>
    <w:rsid w:val="00AE16DA"/>
    <w:rsid w:val="00AE1BAB"/>
    <w:rsid w:val="00AE1C03"/>
    <w:rsid w:val="00AE20C2"/>
    <w:rsid w:val="00AE218C"/>
    <w:rsid w:val="00AE2443"/>
    <w:rsid w:val="00AE2773"/>
    <w:rsid w:val="00AE2A86"/>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370"/>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17F69"/>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4D40"/>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1DA"/>
    <w:rsid w:val="00B37441"/>
    <w:rsid w:val="00B37BC6"/>
    <w:rsid w:val="00B37D2F"/>
    <w:rsid w:val="00B404FD"/>
    <w:rsid w:val="00B412F3"/>
    <w:rsid w:val="00B41571"/>
    <w:rsid w:val="00B4165D"/>
    <w:rsid w:val="00B41DA1"/>
    <w:rsid w:val="00B42643"/>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27BA"/>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14"/>
    <w:rsid w:val="00B716E3"/>
    <w:rsid w:val="00B71BCC"/>
    <w:rsid w:val="00B72910"/>
    <w:rsid w:val="00B72E77"/>
    <w:rsid w:val="00B72EF6"/>
    <w:rsid w:val="00B73112"/>
    <w:rsid w:val="00B731FD"/>
    <w:rsid w:val="00B73239"/>
    <w:rsid w:val="00B737B8"/>
    <w:rsid w:val="00B73AF2"/>
    <w:rsid w:val="00B74104"/>
    <w:rsid w:val="00B7416D"/>
    <w:rsid w:val="00B74289"/>
    <w:rsid w:val="00B7443B"/>
    <w:rsid w:val="00B74536"/>
    <w:rsid w:val="00B74957"/>
    <w:rsid w:val="00B749EC"/>
    <w:rsid w:val="00B756D3"/>
    <w:rsid w:val="00B76179"/>
    <w:rsid w:val="00B76413"/>
    <w:rsid w:val="00B76FAB"/>
    <w:rsid w:val="00B77119"/>
    <w:rsid w:val="00B771AA"/>
    <w:rsid w:val="00B77886"/>
    <w:rsid w:val="00B77980"/>
    <w:rsid w:val="00B802E8"/>
    <w:rsid w:val="00B809B4"/>
    <w:rsid w:val="00B80AFE"/>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1AA"/>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2B60"/>
    <w:rsid w:val="00BB385A"/>
    <w:rsid w:val="00BB3B84"/>
    <w:rsid w:val="00BB4772"/>
    <w:rsid w:val="00BB49F8"/>
    <w:rsid w:val="00BB4A70"/>
    <w:rsid w:val="00BB5C8D"/>
    <w:rsid w:val="00BB5ED6"/>
    <w:rsid w:val="00BB6124"/>
    <w:rsid w:val="00BB72F0"/>
    <w:rsid w:val="00BB7442"/>
    <w:rsid w:val="00BB7627"/>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147"/>
    <w:rsid w:val="00BC6597"/>
    <w:rsid w:val="00BC6623"/>
    <w:rsid w:val="00BC6971"/>
    <w:rsid w:val="00BC7090"/>
    <w:rsid w:val="00BC70C5"/>
    <w:rsid w:val="00BC7ADC"/>
    <w:rsid w:val="00BC7F60"/>
    <w:rsid w:val="00BD0140"/>
    <w:rsid w:val="00BD0703"/>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A81"/>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2EB"/>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CE"/>
    <w:rsid w:val="00C06B28"/>
    <w:rsid w:val="00C06CDE"/>
    <w:rsid w:val="00C07973"/>
    <w:rsid w:val="00C102ED"/>
    <w:rsid w:val="00C10B5A"/>
    <w:rsid w:val="00C10D51"/>
    <w:rsid w:val="00C11398"/>
    <w:rsid w:val="00C11F04"/>
    <w:rsid w:val="00C11FA0"/>
    <w:rsid w:val="00C1256A"/>
    <w:rsid w:val="00C135AC"/>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03B"/>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95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9F1"/>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B97"/>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076"/>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496"/>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12D"/>
    <w:rsid w:val="00CD4304"/>
    <w:rsid w:val="00CD43A4"/>
    <w:rsid w:val="00CD4D85"/>
    <w:rsid w:val="00CD505C"/>
    <w:rsid w:val="00CD508A"/>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335"/>
    <w:rsid w:val="00CE5907"/>
    <w:rsid w:val="00CE5A12"/>
    <w:rsid w:val="00CE5F5B"/>
    <w:rsid w:val="00CE60DB"/>
    <w:rsid w:val="00CE6765"/>
    <w:rsid w:val="00CE6E81"/>
    <w:rsid w:val="00CE7712"/>
    <w:rsid w:val="00CE7968"/>
    <w:rsid w:val="00CF016E"/>
    <w:rsid w:val="00CF01D8"/>
    <w:rsid w:val="00CF07D6"/>
    <w:rsid w:val="00CF0E7A"/>
    <w:rsid w:val="00CF0EE5"/>
    <w:rsid w:val="00CF0FAC"/>
    <w:rsid w:val="00CF140F"/>
    <w:rsid w:val="00CF19F7"/>
    <w:rsid w:val="00CF21F7"/>
    <w:rsid w:val="00CF2DBA"/>
    <w:rsid w:val="00CF3095"/>
    <w:rsid w:val="00CF3596"/>
    <w:rsid w:val="00CF3A57"/>
    <w:rsid w:val="00CF4261"/>
    <w:rsid w:val="00CF42CA"/>
    <w:rsid w:val="00CF44FF"/>
    <w:rsid w:val="00CF4634"/>
    <w:rsid w:val="00CF4680"/>
    <w:rsid w:val="00CF489F"/>
    <w:rsid w:val="00CF504A"/>
    <w:rsid w:val="00CF515B"/>
    <w:rsid w:val="00CF5D84"/>
    <w:rsid w:val="00CF62D9"/>
    <w:rsid w:val="00CF6433"/>
    <w:rsid w:val="00CF7F05"/>
    <w:rsid w:val="00CF7F2F"/>
    <w:rsid w:val="00CF7FB4"/>
    <w:rsid w:val="00D009FC"/>
    <w:rsid w:val="00D00AFB"/>
    <w:rsid w:val="00D00E5E"/>
    <w:rsid w:val="00D0153E"/>
    <w:rsid w:val="00D01B23"/>
    <w:rsid w:val="00D01D18"/>
    <w:rsid w:val="00D01E85"/>
    <w:rsid w:val="00D02295"/>
    <w:rsid w:val="00D023DB"/>
    <w:rsid w:val="00D02405"/>
    <w:rsid w:val="00D02FFD"/>
    <w:rsid w:val="00D0345F"/>
    <w:rsid w:val="00D03A44"/>
    <w:rsid w:val="00D03CB0"/>
    <w:rsid w:val="00D047CB"/>
    <w:rsid w:val="00D053CB"/>
    <w:rsid w:val="00D054D7"/>
    <w:rsid w:val="00D05810"/>
    <w:rsid w:val="00D05CB6"/>
    <w:rsid w:val="00D062EB"/>
    <w:rsid w:val="00D0675C"/>
    <w:rsid w:val="00D06B4C"/>
    <w:rsid w:val="00D06D37"/>
    <w:rsid w:val="00D0708E"/>
    <w:rsid w:val="00D07375"/>
    <w:rsid w:val="00D0765E"/>
    <w:rsid w:val="00D077DD"/>
    <w:rsid w:val="00D079AF"/>
    <w:rsid w:val="00D07D58"/>
    <w:rsid w:val="00D07F92"/>
    <w:rsid w:val="00D1013C"/>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4FBB"/>
    <w:rsid w:val="00D1504E"/>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8E5"/>
    <w:rsid w:val="00D24900"/>
    <w:rsid w:val="00D24C86"/>
    <w:rsid w:val="00D25782"/>
    <w:rsid w:val="00D25A5B"/>
    <w:rsid w:val="00D25CC2"/>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448E"/>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028"/>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949"/>
    <w:rsid w:val="00D65AE9"/>
    <w:rsid w:val="00D6616D"/>
    <w:rsid w:val="00D668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1C7"/>
    <w:rsid w:val="00D754E2"/>
    <w:rsid w:val="00D75560"/>
    <w:rsid w:val="00D7559E"/>
    <w:rsid w:val="00D75719"/>
    <w:rsid w:val="00D75B94"/>
    <w:rsid w:val="00D762C5"/>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726"/>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A52"/>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70E"/>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C9C"/>
    <w:rsid w:val="00DB6E1D"/>
    <w:rsid w:val="00DB6FDA"/>
    <w:rsid w:val="00DB788B"/>
    <w:rsid w:val="00DB79D8"/>
    <w:rsid w:val="00DB7FA0"/>
    <w:rsid w:val="00DC0240"/>
    <w:rsid w:val="00DC028A"/>
    <w:rsid w:val="00DC11BE"/>
    <w:rsid w:val="00DC168A"/>
    <w:rsid w:val="00DC1AC2"/>
    <w:rsid w:val="00DC1E78"/>
    <w:rsid w:val="00DC1EEB"/>
    <w:rsid w:val="00DC27AE"/>
    <w:rsid w:val="00DC3575"/>
    <w:rsid w:val="00DC3686"/>
    <w:rsid w:val="00DC3959"/>
    <w:rsid w:val="00DC39A6"/>
    <w:rsid w:val="00DC4052"/>
    <w:rsid w:val="00DC481E"/>
    <w:rsid w:val="00DC4B43"/>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24D"/>
    <w:rsid w:val="00E055EA"/>
    <w:rsid w:val="00E05A6F"/>
    <w:rsid w:val="00E05BC5"/>
    <w:rsid w:val="00E062F6"/>
    <w:rsid w:val="00E06442"/>
    <w:rsid w:val="00E06F92"/>
    <w:rsid w:val="00E071BD"/>
    <w:rsid w:val="00E074E8"/>
    <w:rsid w:val="00E07599"/>
    <w:rsid w:val="00E07648"/>
    <w:rsid w:val="00E07B73"/>
    <w:rsid w:val="00E109C5"/>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17F2E"/>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CEF"/>
    <w:rsid w:val="00E26F7C"/>
    <w:rsid w:val="00E2748B"/>
    <w:rsid w:val="00E275BA"/>
    <w:rsid w:val="00E27A0C"/>
    <w:rsid w:val="00E27BA9"/>
    <w:rsid w:val="00E27F1A"/>
    <w:rsid w:val="00E27F37"/>
    <w:rsid w:val="00E302F4"/>
    <w:rsid w:val="00E309EA"/>
    <w:rsid w:val="00E31346"/>
    <w:rsid w:val="00E31529"/>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D2B"/>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18B"/>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868"/>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1883"/>
    <w:rsid w:val="00E9202E"/>
    <w:rsid w:val="00E9262D"/>
    <w:rsid w:val="00E92819"/>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26"/>
    <w:rsid w:val="00EB78A2"/>
    <w:rsid w:val="00EB794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5EF"/>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9D2"/>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03A"/>
    <w:rsid w:val="00EE7B1F"/>
    <w:rsid w:val="00EE7E84"/>
    <w:rsid w:val="00EF05E6"/>
    <w:rsid w:val="00EF0607"/>
    <w:rsid w:val="00EF0684"/>
    <w:rsid w:val="00EF0760"/>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15B"/>
    <w:rsid w:val="00EF5469"/>
    <w:rsid w:val="00EF54EF"/>
    <w:rsid w:val="00EF5855"/>
    <w:rsid w:val="00EF5F32"/>
    <w:rsid w:val="00EF6DD6"/>
    <w:rsid w:val="00EF6FF0"/>
    <w:rsid w:val="00EF706D"/>
    <w:rsid w:val="00EF792F"/>
    <w:rsid w:val="00EF79CA"/>
    <w:rsid w:val="00F0008A"/>
    <w:rsid w:val="00F00AD5"/>
    <w:rsid w:val="00F00D38"/>
    <w:rsid w:val="00F00EB3"/>
    <w:rsid w:val="00F0198B"/>
    <w:rsid w:val="00F01FEB"/>
    <w:rsid w:val="00F0207C"/>
    <w:rsid w:val="00F02134"/>
    <w:rsid w:val="00F022E6"/>
    <w:rsid w:val="00F022E9"/>
    <w:rsid w:val="00F022EB"/>
    <w:rsid w:val="00F02B5B"/>
    <w:rsid w:val="00F02E28"/>
    <w:rsid w:val="00F03334"/>
    <w:rsid w:val="00F03524"/>
    <w:rsid w:val="00F03617"/>
    <w:rsid w:val="00F03DA6"/>
    <w:rsid w:val="00F03E27"/>
    <w:rsid w:val="00F040B6"/>
    <w:rsid w:val="00F0460C"/>
    <w:rsid w:val="00F04641"/>
    <w:rsid w:val="00F04986"/>
    <w:rsid w:val="00F04C2B"/>
    <w:rsid w:val="00F04FC3"/>
    <w:rsid w:val="00F05120"/>
    <w:rsid w:val="00F053B7"/>
    <w:rsid w:val="00F05C9B"/>
    <w:rsid w:val="00F06A10"/>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BD0"/>
    <w:rsid w:val="00F17C95"/>
    <w:rsid w:val="00F17E80"/>
    <w:rsid w:val="00F20EE1"/>
    <w:rsid w:val="00F211F7"/>
    <w:rsid w:val="00F213B0"/>
    <w:rsid w:val="00F21740"/>
    <w:rsid w:val="00F22741"/>
    <w:rsid w:val="00F22B4F"/>
    <w:rsid w:val="00F23B43"/>
    <w:rsid w:val="00F242D8"/>
    <w:rsid w:val="00F24302"/>
    <w:rsid w:val="00F24A2E"/>
    <w:rsid w:val="00F24AF0"/>
    <w:rsid w:val="00F24B50"/>
    <w:rsid w:val="00F25037"/>
    <w:rsid w:val="00F254B5"/>
    <w:rsid w:val="00F2557F"/>
    <w:rsid w:val="00F257B1"/>
    <w:rsid w:val="00F25CEE"/>
    <w:rsid w:val="00F2648E"/>
    <w:rsid w:val="00F26756"/>
    <w:rsid w:val="00F26F01"/>
    <w:rsid w:val="00F27354"/>
    <w:rsid w:val="00F27591"/>
    <w:rsid w:val="00F276BB"/>
    <w:rsid w:val="00F277D6"/>
    <w:rsid w:val="00F27C54"/>
    <w:rsid w:val="00F27D39"/>
    <w:rsid w:val="00F27DE1"/>
    <w:rsid w:val="00F3035E"/>
    <w:rsid w:val="00F30851"/>
    <w:rsid w:val="00F30870"/>
    <w:rsid w:val="00F30A6D"/>
    <w:rsid w:val="00F3128E"/>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0F7A"/>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2E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A4D"/>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69"/>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D9E"/>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4D8E"/>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741"/>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0343"/>
    <w:rsid w:val="00FE15A7"/>
    <w:rsid w:val="00FE18EC"/>
    <w:rsid w:val="00FE1AD2"/>
    <w:rsid w:val="00FE2B74"/>
    <w:rsid w:val="00FE3239"/>
    <w:rsid w:val="00FE3325"/>
    <w:rsid w:val="00FE38E4"/>
    <w:rsid w:val="00FE3953"/>
    <w:rsid w:val="00FE3F66"/>
    <w:rsid w:val="00FE3F97"/>
    <w:rsid w:val="00FE4178"/>
    <w:rsid w:val="00FE4268"/>
    <w:rsid w:val="00FE48B2"/>
    <w:rsid w:val="00FE4CC9"/>
    <w:rsid w:val="00FE530E"/>
    <w:rsid w:val="00FE7273"/>
    <w:rsid w:val="00FE7C3A"/>
    <w:rsid w:val="00FF029D"/>
    <w:rsid w:val="00FF02AE"/>
    <w:rsid w:val="00FF0634"/>
    <w:rsid w:val="00FF066C"/>
    <w:rsid w:val="00FF0809"/>
    <w:rsid w:val="00FF088E"/>
    <w:rsid w:val="00FF08CA"/>
    <w:rsid w:val="00FF0C94"/>
    <w:rsid w:val="00FF175B"/>
    <w:rsid w:val="00FF193C"/>
    <w:rsid w:val="00FF1A6B"/>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F23B43"/>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snapToGrid w:val="0"/>
      <w:sz w:val="22"/>
      <w:szCs w:val="22"/>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F23B43"/>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sz w:val="22"/>
      <w:szCs w:val="22"/>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sz w:val="22"/>
      <w:szCs w:val="22"/>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 w:val="22"/>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szCs w:val="22"/>
      <w:lang w:val="ru-RU" w:eastAsia="ru-RU" w:bidi="ar-SA"/>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sz w:val="22"/>
      <w:szCs w:val="22"/>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rsid w:val="009F4164"/>
    <w:pPr>
      <w:jc w:val="both"/>
    </w:pPr>
    <w:rPr>
      <w:rFonts w:ascii="Times New Roman" w:eastAsia="Times New Roman" w:hAnsi="Times New Roman"/>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sz w:val="22"/>
      <w:szCs w:val="22"/>
    </w:rPr>
  </w:style>
  <w:style w:type="table" w:customStyle="1" w:styleId="2ff4">
    <w:name w:val="Сетка таблицы2"/>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szCs w:val="22"/>
      <w:lang w:val="ru-RU" w:eastAsia="ru-RU" w:bidi="ar-SA"/>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zCs w:val="22"/>
      <w:shd w:val="clear" w:color="auto" w:fill="FFFFFF"/>
      <w:lang w:bidi="ar-SA"/>
    </w:rPr>
  </w:style>
  <w:style w:type="table" w:customStyle="1" w:styleId="224">
    <w:name w:val="Сетка таблицы22"/>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napToGrid w:val="0"/>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napToGrid w:val="0"/>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F23B43"/>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F23B43"/>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sz w:val="22"/>
      <w:szCs w:val="22"/>
      <w:lang w:eastAsia="ar-SA"/>
    </w:rPr>
  </w:style>
  <w:style w:type="paragraph" w:customStyle="1" w:styleId="1fff1">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rPr>
      <w:sz w:val="22"/>
      <w:szCs w:val="22"/>
    </w:rPr>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2"/>
      <w:szCs w:val="22"/>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2"/>
      <w:szCs w:val="22"/>
    </w:rPr>
  </w:style>
  <w:style w:type="paragraph" w:customStyle="1" w:styleId="03">
    <w:name w:val="_Табл_Текст0 внутри"/>
    <w:link w:val="04"/>
    <w:uiPriority w:val="99"/>
    <w:rsid w:val="004B79E5"/>
    <w:pPr>
      <w:spacing w:after="120"/>
      <w:jc w:val="both"/>
    </w:pPr>
    <w:rPr>
      <w:rFonts w:ascii="Arial" w:hAnsi="Arial"/>
      <w:sz w:val="22"/>
      <w:szCs w:val="22"/>
    </w:rPr>
  </w:style>
  <w:style w:type="paragraph" w:customStyle="1" w:styleId="afffffffff9">
    <w:name w:val="_Табл_После"/>
    <w:next w:val="0"/>
    <w:uiPriority w:val="99"/>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szCs w:val="22"/>
      <w:lang w:bidi="ar-SA"/>
    </w:rPr>
  </w:style>
  <w:style w:type="character" w:customStyle="1" w:styleId="afffffffff8">
    <w:name w:val="_Табл_Заголовок Знак"/>
    <w:link w:val="afffffffff7"/>
    <w:uiPriority w:val="99"/>
    <w:locked/>
    <w:rsid w:val="004B79E5"/>
    <w:rPr>
      <w:rFonts w:ascii="Arial" w:hAnsi="Arial"/>
      <w:sz w:val="22"/>
      <w:szCs w:val="22"/>
      <w:lang w:bidi="ar-SA"/>
    </w:rPr>
  </w:style>
  <w:style w:type="character" w:customStyle="1" w:styleId="04">
    <w:name w:val="_Табл_Текст0 внутри Знак"/>
    <w:link w:val="03"/>
    <w:uiPriority w:val="99"/>
    <w:locked/>
    <w:rsid w:val="004B79E5"/>
    <w:rPr>
      <w:rFonts w:ascii="Arial" w:hAnsi="Arial"/>
      <w:sz w:val="22"/>
      <w:szCs w:val="22"/>
      <w:lang w:bidi="ar-SA"/>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2"/>
      <w:szCs w:val="22"/>
    </w:rPr>
  </w:style>
  <w:style w:type="character" w:customStyle="1" w:styleId="Textmain0">
    <w:name w:val="Text_main Знак"/>
    <w:link w:val="Textmain"/>
    <w:uiPriority w:val="99"/>
    <w:locked/>
    <w:rsid w:val="00E02D39"/>
    <w:rPr>
      <w:rFonts w:ascii="Times New Roman" w:hAnsi="Times New Roman"/>
      <w:sz w:val="22"/>
      <w:szCs w:val="22"/>
      <w:lang w:bidi="ar-SA"/>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sz w:val="22"/>
      <w:szCs w:val="22"/>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 w:val="22"/>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character" w:customStyle="1" w:styleId="FontStyle11">
    <w:name w:val="Font Style11"/>
    <w:basedOn w:val="a9"/>
    <w:uiPriority w:val="99"/>
    <w:rsid w:val="007D2774"/>
    <w:rPr>
      <w:rFonts w:ascii="Times New Roman" w:hAnsi="Times New Roman" w:cs="Times New Roman"/>
      <w:sz w:val="22"/>
      <w:szCs w:val="22"/>
    </w:rPr>
  </w:style>
  <w:style w:type="numbering" w:customStyle="1" w:styleId="2411">
    <w:name w:val="Стиль2411"/>
    <w:rsid w:val="003146F7"/>
    <w:pPr>
      <w:numPr>
        <w:numId w:val="48"/>
      </w:numPr>
    </w:pPr>
  </w:style>
  <w:style w:type="numbering" w:customStyle="1" w:styleId="61">
    <w:name w:val="Стиль61"/>
    <w:rsid w:val="003146F7"/>
    <w:pPr>
      <w:numPr>
        <w:numId w:val="17"/>
      </w:numPr>
    </w:pPr>
  </w:style>
  <w:style w:type="numbering" w:customStyle="1" w:styleId="41">
    <w:name w:val="Список 41"/>
    <w:rsid w:val="003146F7"/>
    <w:pPr>
      <w:numPr>
        <w:numId w:val="60"/>
      </w:numPr>
    </w:pPr>
  </w:style>
  <w:style w:type="numbering" w:customStyle="1" w:styleId="92">
    <w:name w:val="Стиль92"/>
    <w:rsid w:val="003146F7"/>
    <w:pPr>
      <w:numPr>
        <w:numId w:val="23"/>
      </w:numPr>
    </w:pPr>
  </w:style>
  <w:style w:type="numbering" w:customStyle="1" w:styleId="62">
    <w:name w:val="Стиль62"/>
    <w:rsid w:val="003146F7"/>
    <w:pPr>
      <w:numPr>
        <w:numId w:val="20"/>
      </w:numPr>
    </w:pPr>
  </w:style>
  <w:style w:type="numbering" w:customStyle="1" w:styleId="82">
    <w:name w:val="Стиль82"/>
    <w:rsid w:val="003146F7"/>
    <w:pPr>
      <w:numPr>
        <w:numId w:val="22"/>
      </w:numPr>
    </w:pPr>
  </w:style>
  <w:style w:type="numbering" w:customStyle="1" w:styleId="ArticleSection1">
    <w:name w:val="Article / Section1"/>
    <w:rsid w:val="003146F7"/>
    <w:pPr>
      <w:numPr>
        <w:numId w:val="13"/>
      </w:numPr>
    </w:pPr>
  </w:style>
  <w:style w:type="numbering" w:customStyle="1" w:styleId="52">
    <w:name w:val="Стиль52"/>
    <w:rsid w:val="003146F7"/>
    <w:pPr>
      <w:numPr>
        <w:numId w:val="19"/>
      </w:numPr>
    </w:pPr>
  </w:style>
  <w:style w:type="numbering" w:customStyle="1" w:styleId="102">
    <w:name w:val="Стиль102"/>
    <w:rsid w:val="003146F7"/>
    <w:pPr>
      <w:numPr>
        <w:numId w:val="24"/>
      </w:numPr>
    </w:pPr>
  </w:style>
  <w:style w:type="numbering" w:customStyle="1" w:styleId="182">
    <w:name w:val="Стиль182"/>
    <w:rsid w:val="003146F7"/>
    <w:pPr>
      <w:numPr>
        <w:numId w:val="32"/>
      </w:numPr>
    </w:pPr>
  </w:style>
  <w:style w:type="numbering" w:customStyle="1" w:styleId="252">
    <w:name w:val="Стиль252"/>
    <w:rsid w:val="003146F7"/>
    <w:pPr>
      <w:numPr>
        <w:numId w:val="39"/>
      </w:numPr>
    </w:pPr>
  </w:style>
  <w:style w:type="numbering" w:customStyle="1" w:styleId="152">
    <w:name w:val="Стиль152"/>
    <w:rsid w:val="003146F7"/>
    <w:pPr>
      <w:numPr>
        <w:numId w:val="29"/>
      </w:numPr>
    </w:pPr>
  </w:style>
  <w:style w:type="numbering" w:customStyle="1" w:styleId="List12">
    <w:name w:val="List 12"/>
    <w:rsid w:val="003146F7"/>
    <w:pPr>
      <w:numPr>
        <w:numId w:val="62"/>
      </w:numPr>
    </w:pPr>
  </w:style>
  <w:style w:type="numbering" w:customStyle="1" w:styleId="10">
    <w:name w:val="Статья / Раздел1"/>
    <w:rsid w:val="003146F7"/>
    <w:pPr>
      <w:numPr>
        <w:numId w:val="10"/>
      </w:numPr>
    </w:pPr>
  </w:style>
  <w:style w:type="numbering" w:styleId="111111">
    <w:name w:val="Outline List 2"/>
    <w:basedOn w:val="ab"/>
    <w:uiPriority w:val="99"/>
    <w:semiHidden/>
    <w:unhideWhenUsed/>
    <w:locked/>
    <w:rsid w:val="003146F7"/>
    <w:pPr>
      <w:numPr>
        <w:numId w:val="8"/>
      </w:numPr>
    </w:pPr>
  </w:style>
  <w:style w:type="numbering" w:customStyle="1" w:styleId="172">
    <w:name w:val="Стиль172"/>
    <w:rsid w:val="003146F7"/>
    <w:pPr>
      <w:numPr>
        <w:numId w:val="31"/>
      </w:numPr>
    </w:pPr>
  </w:style>
  <w:style w:type="numbering" w:customStyle="1" w:styleId="51">
    <w:name w:val="Стиль51"/>
    <w:rsid w:val="003146F7"/>
    <w:pPr>
      <w:numPr>
        <w:numId w:val="16"/>
      </w:numPr>
    </w:pPr>
  </w:style>
  <w:style w:type="numbering" w:customStyle="1" w:styleId="31">
    <w:name w:val="Список 31"/>
    <w:rsid w:val="003146F7"/>
    <w:pPr>
      <w:numPr>
        <w:numId w:val="58"/>
      </w:numPr>
    </w:pPr>
  </w:style>
  <w:style w:type="numbering" w:customStyle="1" w:styleId="232">
    <w:name w:val="Стиль232"/>
    <w:rsid w:val="003146F7"/>
    <w:pPr>
      <w:numPr>
        <w:numId w:val="37"/>
      </w:numPr>
    </w:pPr>
  </w:style>
  <w:style w:type="numbering" w:customStyle="1" w:styleId="142">
    <w:name w:val="Стиль142"/>
    <w:rsid w:val="003146F7"/>
    <w:pPr>
      <w:numPr>
        <w:numId w:val="28"/>
      </w:numPr>
    </w:pPr>
  </w:style>
  <w:style w:type="numbering" w:customStyle="1" w:styleId="132">
    <w:name w:val="Стиль132"/>
    <w:rsid w:val="003146F7"/>
    <w:pPr>
      <w:numPr>
        <w:numId w:val="27"/>
      </w:numPr>
    </w:pPr>
  </w:style>
  <w:style w:type="numbering" w:customStyle="1" w:styleId="72">
    <w:name w:val="Стиль72"/>
    <w:rsid w:val="003146F7"/>
    <w:pPr>
      <w:numPr>
        <w:numId w:val="21"/>
      </w:numPr>
    </w:pPr>
  </w:style>
  <w:style w:type="numbering" w:customStyle="1" w:styleId="192">
    <w:name w:val="Стиль192"/>
    <w:rsid w:val="003146F7"/>
    <w:pPr>
      <w:numPr>
        <w:numId w:val="33"/>
      </w:numPr>
    </w:pPr>
  </w:style>
  <w:style w:type="numbering" w:customStyle="1" w:styleId="222">
    <w:name w:val="Стиль222"/>
    <w:rsid w:val="003146F7"/>
    <w:pPr>
      <w:numPr>
        <w:numId w:val="36"/>
      </w:numPr>
    </w:pPr>
  </w:style>
  <w:style w:type="numbering" w:customStyle="1" w:styleId="202">
    <w:name w:val="Стиль202"/>
    <w:rsid w:val="003146F7"/>
    <w:pPr>
      <w:numPr>
        <w:numId w:val="34"/>
      </w:numPr>
    </w:pPr>
  </w:style>
  <w:style w:type="numbering" w:customStyle="1" w:styleId="162">
    <w:name w:val="Стиль162"/>
    <w:rsid w:val="003146F7"/>
    <w:pPr>
      <w:numPr>
        <w:numId w:val="30"/>
      </w:numPr>
    </w:pPr>
  </w:style>
  <w:style w:type="numbering" w:customStyle="1" w:styleId="410">
    <w:name w:val="Стиль41"/>
    <w:rsid w:val="003146F7"/>
    <w:pPr>
      <w:numPr>
        <w:numId w:val="15"/>
      </w:numPr>
    </w:pPr>
  </w:style>
  <w:style w:type="numbering" w:customStyle="1" w:styleId="212">
    <w:name w:val="Стиль212"/>
    <w:rsid w:val="003146F7"/>
    <w:pPr>
      <w:numPr>
        <w:numId w:val="35"/>
      </w:numPr>
    </w:pPr>
  </w:style>
  <w:style w:type="numbering" w:customStyle="1" w:styleId="122">
    <w:name w:val="Стиль122"/>
    <w:rsid w:val="003146F7"/>
    <w:pPr>
      <w:numPr>
        <w:numId w:val="26"/>
      </w:numPr>
    </w:pPr>
  </w:style>
  <w:style w:type="numbering" w:customStyle="1" w:styleId="List11">
    <w:name w:val="List 11"/>
    <w:rsid w:val="003146F7"/>
    <w:pPr>
      <w:numPr>
        <w:numId w:val="61"/>
      </w:numPr>
    </w:pPr>
  </w:style>
  <w:style w:type="numbering" w:customStyle="1" w:styleId="1111111">
    <w:name w:val="1 / 1.1 / 1.1.11"/>
    <w:rsid w:val="003146F7"/>
    <w:pPr>
      <w:numPr>
        <w:numId w:val="9"/>
      </w:numPr>
    </w:pPr>
  </w:style>
  <w:style w:type="numbering" w:customStyle="1" w:styleId="243">
    <w:name w:val="Стиль243"/>
    <w:rsid w:val="003146F7"/>
    <w:pPr>
      <w:numPr>
        <w:numId w:val="38"/>
      </w:numPr>
    </w:pPr>
  </w:style>
  <w:style w:type="numbering" w:customStyle="1" w:styleId="510">
    <w:name w:val="Список 51"/>
    <w:rsid w:val="003146F7"/>
    <w:pPr>
      <w:numPr>
        <w:numId w:val="59"/>
      </w:numPr>
    </w:pPr>
  </w:style>
  <w:style w:type="numbering" w:customStyle="1" w:styleId="112">
    <w:name w:val="Стиль112"/>
    <w:rsid w:val="003146F7"/>
    <w:pPr>
      <w:numPr>
        <w:numId w:val="25"/>
      </w:numPr>
    </w:pPr>
  </w:style>
  <w:style w:type="numbering" w:customStyle="1" w:styleId="420">
    <w:name w:val="Стиль42"/>
    <w:rsid w:val="003146F7"/>
    <w:pPr>
      <w:numPr>
        <w:numId w:val="18"/>
      </w:numPr>
    </w:pPr>
  </w:style>
  <w:style w:type="character" w:customStyle="1" w:styleId="FontStyle24">
    <w:name w:val="Font Style24"/>
    <w:basedOn w:val="a9"/>
    <w:uiPriority w:val="99"/>
    <w:rsid w:val="00D248E5"/>
    <w:rPr>
      <w:rFonts w:ascii="Times New Roman" w:hAnsi="Times New Roman" w:cs="Times New Roman" w:hint="default"/>
      <w:sz w:val="22"/>
      <w:szCs w:val="22"/>
    </w:rPr>
  </w:style>
  <w:style w:type="paragraph" w:customStyle="1" w:styleId="233">
    <w:name w:val="Основной текст с отступом 23"/>
    <w:basedOn w:val="a8"/>
    <w:rsid w:val="005B5A88"/>
    <w:pPr>
      <w:widowControl w:val="0"/>
      <w:suppressAutoHyphens/>
      <w:snapToGrid w:val="0"/>
      <w:spacing w:line="100" w:lineRule="atLeast"/>
      <w:ind w:left="426"/>
      <w:jc w:val="both"/>
    </w:pPr>
    <w:rPr>
      <w:rFonts w:eastAsia="Calibri" w:cs="Tahoma"/>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108283346">
      <w:marLeft w:val="0"/>
      <w:marRight w:val="0"/>
      <w:marTop w:val="0"/>
      <w:marBottom w:val="0"/>
      <w:divBdr>
        <w:top w:val="none" w:sz="0" w:space="0" w:color="auto"/>
        <w:left w:val="none" w:sz="0" w:space="0" w:color="auto"/>
        <w:bottom w:val="none" w:sz="0" w:space="0" w:color="auto"/>
        <w:right w:val="none" w:sz="0" w:space="0" w:color="auto"/>
      </w:divBdr>
    </w:div>
    <w:div w:id="108283347">
      <w:marLeft w:val="0"/>
      <w:marRight w:val="0"/>
      <w:marTop w:val="0"/>
      <w:marBottom w:val="0"/>
      <w:divBdr>
        <w:top w:val="none" w:sz="0" w:space="0" w:color="auto"/>
        <w:left w:val="none" w:sz="0" w:space="0" w:color="auto"/>
        <w:bottom w:val="none" w:sz="0" w:space="0" w:color="auto"/>
        <w:right w:val="none" w:sz="0" w:space="0" w:color="auto"/>
      </w:divBdr>
    </w:div>
    <w:div w:id="108283350">
      <w:marLeft w:val="0"/>
      <w:marRight w:val="0"/>
      <w:marTop w:val="0"/>
      <w:marBottom w:val="0"/>
      <w:divBdr>
        <w:top w:val="none" w:sz="0" w:space="0" w:color="auto"/>
        <w:left w:val="none" w:sz="0" w:space="0" w:color="auto"/>
        <w:bottom w:val="none" w:sz="0" w:space="0" w:color="auto"/>
        <w:right w:val="none" w:sz="0" w:space="0" w:color="auto"/>
      </w:divBdr>
    </w:div>
    <w:div w:id="108283352">
      <w:marLeft w:val="0"/>
      <w:marRight w:val="0"/>
      <w:marTop w:val="0"/>
      <w:marBottom w:val="0"/>
      <w:divBdr>
        <w:top w:val="none" w:sz="0" w:space="0" w:color="auto"/>
        <w:left w:val="none" w:sz="0" w:space="0" w:color="auto"/>
        <w:bottom w:val="none" w:sz="0" w:space="0" w:color="auto"/>
        <w:right w:val="none" w:sz="0" w:space="0" w:color="auto"/>
      </w:divBdr>
    </w:div>
    <w:div w:id="108283353">
      <w:marLeft w:val="0"/>
      <w:marRight w:val="0"/>
      <w:marTop w:val="0"/>
      <w:marBottom w:val="0"/>
      <w:divBdr>
        <w:top w:val="none" w:sz="0" w:space="0" w:color="auto"/>
        <w:left w:val="none" w:sz="0" w:space="0" w:color="auto"/>
        <w:bottom w:val="none" w:sz="0" w:space="0" w:color="auto"/>
        <w:right w:val="none" w:sz="0" w:space="0" w:color="auto"/>
      </w:divBdr>
      <w:divsChild>
        <w:div w:id="108283370">
          <w:marLeft w:val="0"/>
          <w:marRight w:val="0"/>
          <w:marTop w:val="0"/>
          <w:marBottom w:val="0"/>
          <w:divBdr>
            <w:top w:val="none" w:sz="0" w:space="0" w:color="auto"/>
            <w:left w:val="none" w:sz="0" w:space="0" w:color="auto"/>
            <w:bottom w:val="none" w:sz="0" w:space="0" w:color="auto"/>
            <w:right w:val="none" w:sz="0" w:space="0" w:color="auto"/>
          </w:divBdr>
          <w:divsChild>
            <w:div w:id="108283380">
              <w:marLeft w:val="0"/>
              <w:marRight w:val="0"/>
              <w:marTop w:val="0"/>
              <w:marBottom w:val="0"/>
              <w:divBdr>
                <w:top w:val="none" w:sz="0" w:space="0" w:color="auto"/>
                <w:left w:val="none" w:sz="0" w:space="0" w:color="auto"/>
                <w:bottom w:val="none" w:sz="0" w:space="0" w:color="auto"/>
                <w:right w:val="none" w:sz="0" w:space="0" w:color="auto"/>
              </w:divBdr>
              <w:divsChild>
                <w:div w:id="108283343">
                  <w:marLeft w:val="0"/>
                  <w:marRight w:val="0"/>
                  <w:marTop w:val="163"/>
                  <w:marBottom w:val="163"/>
                  <w:divBdr>
                    <w:top w:val="none" w:sz="0" w:space="0" w:color="auto"/>
                    <w:left w:val="none" w:sz="0" w:space="0" w:color="auto"/>
                    <w:bottom w:val="none" w:sz="0" w:space="0" w:color="auto"/>
                    <w:right w:val="none" w:sz="0" w:space="0" w:color="auto"/>
                  </w:divBdr>
                  <w:divsChild>
                    <w:div w:id="108283342">
                      <w:marLeft w:val="0"/>
                      <w:marRight w:val="0"/>
                      <w:marTop w:val="0"/>
                      <w:marBottom w:val="0"/>
                      <w:divBdr>
                        <w:top w:val="none" w:sz="0" w:space="0" w:color="auto"/>
                        <w:left w:val="none" w:sz="0" w:space="0" w:color="auto"/>
                        <w:bottom w:val="none" w:sz="0" w:space="0" w:color="auto"/>
                        <w:right w:val="none" w:sz="0" w:space="0" w:color="auto"/>
                      </w:divBdr>
                      <w:divsChild>
                        <w:div w:id="108283361">
                          <w:marLeft w:val="0"/>
                          <w:marRight w:val="0"/>
                          <w:marTop w:val="0"/>
                          <w:marBottom w:val="0"/>
                          <w:divBdr>
                            <w:top w:val="none" w:sz="0" w:space="0" w:color="auto"/>
                            <w:left w:val="none" w:sz="0" w:space="0" w:color="auto"/>
                            <w:bottom w:val="none" w:sz="0" w:space="0" w:color="auto"/>
                            <w:right w:val="none" w:sz="0" w:space="0" w:color="auto"/>
                          </w:divBdr>
                          <w:divsChild>
                            <w:div w:id="108283400">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08283348">
                                      <w:marLeft w:val="0"/>
                                      <w:marRight w:val="0"/>
                                      <w:marTop w:val="0"/>
                                      <w:marBottom w:val="0"/>
                                      <w:divBdr>
                                        <w:top w:val="none" w:sz="0" w:space="0" w:color="auto"/>
                                        <w:left w:val="none" w:sz="0" w:space="0" w:color="auto"/>
                                        <w:bottom w:val="none" w:sz="0" w:space="0" w:color="auto"/>
                                        <w:right w:val="none" w:sz="0" w:space="0" w:color="auto"/>
                                      </w:divBdr>
                                      <w:divsChild>
                                        <w:div w:id="108283376">
                                          <w:marLeft w:val="0"/>
                                          <w:marRight w:val="0"/>
                                          <w:marTop w:val="0"/>
                                          <w:marBottom w:val="0"/>
                                          <w:divBdr>
                                            <w:top w:val="none" w:sz="0" w:space="0" w:color="auto"/>
                                            <w:left w:val="none" w:sz="0" w:space="0" w:color="auto"/>
                                            <w:bottom w:val="none" w:sz="0" w:space="0" w:color="auto"/>
                                            <w:right w:val="none" w:sz="0" w:space="0" w:color="auto"/>
                                          </w:divBdr>
                                          <w:divsChild>
                                            <w:div w:id="108283378">
                                              <w:marLeft w:val="0"/>
                                              <w:marRight w:val="0"/>
                                              <w:marTop w:val="0"/>
                                              <w:marBottom w:val="0"/>
                                              <w:divBdr>
                                                <w:top w:val="none" w:sz="0" w:space="0" w:color="auto"/>
                                                <w:left w:val="none" w:sz="0" w:space="0" w:color="auto"/>
                                                <w:bottom w:val="none" w:sz="0" w:space="0" w:color="auto"/>
                                                <w:right w:val="none" w:sz="0" w:space="0" w:color="auto"/>
                                              </w:divBdr>
                                              <w:divsChild>
                                                <w:div w:id="1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83354">
      <w:marLeft w:val="0"/>
      <w:marRight w:val="0"/>
      <w:marTop w:val="0"/>
      <w:marBottom w:val="0"/>
      <w:divBdr>
        <w:top w:val="none" w:sz="0" w:space="0" w:color="auto"/>
        <w:left w:val="none" w:sz="0" w:space="0" w:color="auto"/>
        <w:bottom w:val="none" w:sz="0" w:space="0" w:color="auto"/>
        <w:right w:val="none" w:sz="0" w:space="0" w:color="auto"/>
      </w:divBdr>
    </w:div>
    <w:div w:id="108283358">
      <w:marLeft w:val="0"/>
      <w:marRight w:val="0"/>
      <w:marTop w:val="0"/>
      <w:marBottom w:val="0"/>
      <w:divBdr>
        <w:top w:val="none" w:sz="0" w:space="0" w:color="auto"/>
        <w:left w:val="none" w:sz="0" w:space="0" w:color="auto"/>
        <w:bottom w:val="none" w:sz="0" w:space="0" w:color="auto"/>
        <w:right w:val="none" w:sz="0" w:space="0" w:color="auto"/>
      </w:divBdr>
    </w:div>
    <w:div w:id="108283359">
      <w:marLeft w:val="0"/>
      <w:marRight w:val="0"/>
      <w:marTop w:val="0"/>
      <w:marBottom w:val="0"/>
      <w:divBdr>
        <w:top w:val="none" w:sz="0" w:space="0" w:color="auto"/>
        <w:left w:val="none" w:sz="0" w:space="0" w:color="auto"/>
        <w:bottom w:val="none" w:sz="0" w:space="0" w:color="auto"/>
        <w:right w:val="none" w:sz="0" w:space="0" w:color="auto"/>
      </w:divBdr>
    </w:div>
    <w:div w:id="108283362">
      <w:marLeft w:val="0"/>
      <w:marRight w:val="0"/>
      <w:marTop w:val="0"/>
      <w:marBottom w:val="0"/>
      <w:divBdr>
        <w:top w:val="none" w:sz="0" w:space="0" w:color="auto"/>
        <w:left w:val="none" w:sz="0" w:space="0" w:color="auto"/>
        <w:bottom w:val="none" w:sz="0" w:space="0" w:color="auto"/>
        <w:right w:val="none" w:sz="0" w:space="0" w:color="auto"/>
      </w:divBdr>
    </w:div>
    <w:div w:id="108283363">
      <w:marLeft w:val="0"/>
      <w:marRight w:val="0"/>
      <w:marTop w:val="0"/>
      <w:marBottom w:val="0"/>
      <w:divBdr>
        <w:top w:val="none" w:sz="0" w:space="0" w:color="auto"/>
        <w:left w:val="none" w:sz="0" w:space="0" w:color="auto"/>
        <w:bottom w:val="none" w:sz="0" w:space="0" w:color="auto"/>
        <w:right w:val="none" w:sz="0" w:space="0" w:color="auto"/>
      </w:divBdr>
    </w:div>
    <w:div w:id="108283364">
      <w:marLeft w:val="0"/>
      <w:marRight w:val="0"/>
      <w:marTop w:val="0"/>
      <w:marBottom w:val="0"/>
      <w:divBdr>
        <w:top w:val="none" w:sz="0" w:space="0" w:color="auto"/>
        <w:left w:val="none" w:sz="0" w:space="0" w:color="auto"/>
        <w:bottom w:val="none" w:sz="0" w:space="0" w:color="auto"/>
        <w:right w:val="none" w:sz="0" w:space="0" w:color="auto"/>
      </w:divBdr>
    </w:div>
    <w:div w:id="108283365">
      <w:marLeft w:val="0"/>
      <w:marRight w:val="0"/>
      <w:marTop w:val="0"/>
      <w:marBottom w:val="0"/>
      <w:divBdr>
        <w:top w:val="none" w:sz="0" w:space="0" w:color="auto"/>
        <w:left w:val="none" w:sz="0" w:space="0" w:color="auto"/>
        <w:bottom w:val="none" w:sz="0" w:space="0" w:color="auto"/>
        <w:right w:val="none" w:sz="0" w:space="0" w:color="auto"/>
      </w:divBdr>
    </w:div>
    <w:div w:id="108283366">
      <w:marLeft w:val="0"/>
      <w:marRight w:val="0"/>
      <w:marTop w:val="0"/>
      <w:marBottom w:val="0"/>
      <w:divBdr>
        <w:top w:val="none" w:sz="0" w:space="0" w:color="auto"/>
        <w:left w:val="none" w:sz="0" w:space="0" w:color="auto"/>
        <w:bottom w:val="none" w:sz="0" w:space="0" w:color="auto"/>
        <w:right w:val="none" w:sz="0" w:space="0" w:color="auto"/>
      </w:divBdr>
    </w:div>
    <w:div w:id="108283367">
      <w:marLeft w:val="0"/>
      <w:marRight w:val="0"/>
      <w:marTop w:val="0"/>
      <w:marBottom w:val="0"/>
      <w:divBdr>
        <w:top w:val="none" w:sz="0" w:space="0" w:color="auto"/>
        <w:left w:val="none" w:sz="0" w:space="0" w:color="auto"/>
        <w:bottom w:val="none" w:sz="0" w:space="0" w:color="auto"/>
        <w:right w:val="none" w:sz="0" w:space="0" w:color="auto"/>
      </w:divBdr>
    </w:div>
    <w:div w:id="108283368">
      <w:marLeft w:val="0"/>
      <w:marRight w:val="0"/>
      <w:marTop w:val="0"/>
      <w:marBottom w:val="0"/>
      <w:divBdr>
        <w:top w:val="none" w:sz="0" w:space="0" w:color="auto"/>
        <w:left w:val="none" w:sz="0" w:space="0" w:color="auto"/>
        <w:bottom w:val="none" w:sz="0" w:space="0" w:color="auto"/>
        <w:right w:val="none" w:sz="0" w:space="0" w:color="auto"/>
      </w:divBdr>
    </w:div>
    <w:div w:id="108283369">
      <w:marLeft w:val="0"/>
      <w:marRight w:val="0"/>
      <w:marTop w:val="0"/>
      <w:marBottom w:val="0"/>
      <w:divBdr>
        <w:top w:val="none" w:sz="0" w:space="0" w:color="auto"/>
        <w:left w:val="none" w:sz="0" w:space="0" w:color="auto"/>
        <w:bottom w:val="none" w:sz="0" w:space="0" w:color="auto"/>
        <w:right w:val="none" w:sz="0" w:space="0" w:color="auto"/>
      </w:divBdr>
    </w:div>
    <w:div w:id="108283371">
      <w:marLeft w:val="0"/>
      <w:marRight w:val="0"/>
      <w:marTop w:val="0"/>
      <w:marBottom w:val="0"/>
      <w:divBdr>
        <w:top w:val="none" w:sz="0" w:space="0" w:color="auto"/>
        <w:left w:val="none" w:sz="0" w:space="0" w:color="auto"/>
        <w:bottom w:val="none" w:sz="0" w:space="0" w:color="auto"/>
        <w:right w:val="none" w:sz="0" w:space="0" w:color="auto"/>
      </w:divBdr>
    </w:div>
    <w:div w:id="108283374">
      <w:marLeft w:val="0"/>
      <w:marRight w:val="0"/>
      <w:marTop w:val="0"/>
      <w:marBottom w:val="0"/>
      <w:divBdr>
        <w:top w:val="none" w:sz="0" w:space="0" w:color="auto"/>
        <w:left w:val="none" w:sz="0" w:space="0" w:color="auto"/>
        <w:bottom w:val="none" w:sz="0" w:space="0" w:color="auto"/>
        <w:right w:val="none" w:sz="0" w:space="0" w:color="auto"/>
      </w:divBdr>
    </w:div>
    <w:div w:id="108283377">
      <w:marLeft w:val="0"/>
      <w:marRight w:val="0"/>
      <w:marTop w:val="0"/>
      <w:marBottom w:val="0"/>
      <w:divBdr>
        <w:top w:val="none" w:sz="0" w:space="0" w:color="auto"/>
        <w:left w:val="none" w:sz="0" w:space="0" w:color="auto"/>
        <w:bottom w:val="none" w:sz="0" w:space="0" w:color="auto"/>
        <w:right w:val="none" w:sz="0" w:space="0" w:color="auto"/>
      </w:divBdr>
      <w:divsChild>
        <w:div w:id="108283356">
          <w:marLeft w:val="0"/>
          <w:marRight w:val="0"/>
          <w:marTop w:val="0"/>
          <w:marBottom w:val="0"/>
          <w:divBdr>
            <w:top w:val="none" w:sz="0" w:space="0" w:color="auto"/>
            <w:left w:val="none" w:sz="0" w:space="0" w:color="auto"/>
            <w:bottom w:val="none" w:sz="0" w:space="0" w:color="auto"/>
            <w:right w:val="none" w:sz="0" w:space="0" w:color="auto"/>
          </w:divBdr>
          <w:divsChild>
            <w:div w:id="108283402">
              <w:marLeft w:val="0"/>
              <w:marRight w:val="0"/>
              <w:marTop w:val="0"/>
              <w:marBottom w:val="0"/>
              <w:divBdr>
                <w:top w:val="none" w:sz="0" w:space="0" w:color="auto"/>
                <w:left w:val="none" w:sz="0" w:space="0" w:color="auto"/>
                <w:bottom w:val="none" w:sz="0" w:space="0" w:color="auto"/>
                <w:right w:val="none" w:sz="0" w:space="0" w:color="auto"/>
              </w:divBdr>
              <w:divsChild>
                <w:div w:id="108283375">
                  <w:marLeft w:val="0"/>
                  <w:marRight w:val="0"/>
                  <w:marTop w:val="163"/>
                  <w:marBottom w:val="163"/>
                  <w:divBdr>
                    <w:top w:val="none" w:sz="0" w:space="0" w:color="auto"/>
                    <w:left w:val="none" w:sz="0" w:space="0" w:color="auto"/>
                    <w:bottom w:val="none" w:sz="0" w:space="0" w:color="auto"/>
                    <w:right w:val="none" w:sz="0" w:space="0" w:color="auto"/>
                  </w:divBdr>
                  <w:divsChild>
                    <w:div w:id="108283372">
                      <w:marLeft w:val="0"/>
                      <w:marRight w:val="0"/>
                      <w:marTop w:val="0"/>
                      <w:marBottom w:val="0"/>
                      <w:divBdr>
                        <w:top w:val="none" w:sz="0" w:space="0" w:color="auto"/>
                        <w:left w:val="none" w:sz="0" w:space="0" w:color="auto"/>
                        <w:bottom w:val="none" w:sz="0" w:space="0" w:color="auto"/>
                        <w:right w:val="none" w:sz="0" w:space="0" w:color="auto"/>
                      </w:divBdr>
                      <w:divsChild>
                        <w:div w:id="108283385">
                          <w:marLeft w:val="0"/>
                          <w:marRight w:val="0"/>
                          <w:marTop w:val="0"/>
                          <w:marBottom w:val="0"/>
                          <w:divBdr>
                            <w:top w:val="none" w:sz="0" w:space="0" w:color="auto"/>
                            <w:left w:val="none" w:sz="0" w:space="0" w:color="auto"/>
                            <w:bottom w:val="none" w:sz="0" w:space="0" w:color="auto"/>
                            <w:right w:val="none" w:sz="0" w:space="0" w:color="auto"/>
                          </w:divBdr>
                          <w:divsChild>
                            <w:div w:id="108283355">
                              <w:marLeft w:val="0"/>
                              <w:marRight w:val="0"/>
                              <w:marTop w:val="0"/>
                              <w:marBottom w:val="0"/>
                              <w:divBdr>
                                <w:top w:val="none" w:sz="0" w:space="0" w:color="auto"/>
                                <w:left w:val="none" w:sz="0" w:space="0" w:color="auto"/>
                                <w:bottom w:val="none" w:sz="0" w:space="0" w:color="auto"/>
                                <w:right w:val="none" w:sz="0" w:space="0" w:color="auto"/>
                              </w:divBdr>
                              <w:divsChild>
                                <w:div w:id="108283404">
                                  <w:marLeft w:val="0"/>
                                  <w:marRight w:val="0"/>
                                  <w:marTop w:val="0"/>
                                  <w:marBottom w:val="0"/>
                                  <w:divBdr>
                                    <w:top w:val="none" w:sz="0" w:space="0" w:color="auto"/>
                                    <w:left w:val="none" w:sz="0" w:space="0" w:color="auto"/>
                                    <w:bottom w:val="none" w:sz="0" w:space="0" w:color="auto"/>
                                    <w:right w:val="none" w:sz="0" w:space="0" w:color="auto"/>
                                  </w:divBdr>
                                  <w:divsChild>
                                    <w:div w:id="108283388">
                                      <w:marLeft w:val="0"/>
                                      <w:marRight w:val="0"/>
                                      <w:marTop w:val="0"/>
                                      <w:marBottom w:val="0"/>
                                      <w:divBdr>
                                        <w:top w:val="none" w:sz="0" w:space="0" w:color="auto"/>
                                        <w:left w:val="none" w:sz="0" w:space="0" w:color="auto"/>
                                        <w:bottom w:val="none" w:sz="0" w:space="0" w:color="auto"/>
                                        <w:right w:val="none" w:sz="0" w:space="0" w:color="auto"/>
                                      </w:divBdr>
                                      <w:divsChild>
                                        <w:div w:id="108283383">
                                          <w:marLeft w:val="0"/>
                                          <w:marRight w:val="0"/>
                                          <w:marTop w:val="0"/>
                                          <w:marBottom w:val="0"/>
                                          <w:divBdr>
                                            <w:top w:val="none" w:sz="0" w:space="0" w:color="auto"/>
                                            <w:left w:val="none" w:sz="0" w:space="0" w:color="auto"/>
                                            <w:bottom w:val="none" w:sz="0" w:space="0" w:color="auto"/>
                                            <w:right w:val="none" w:sz="0" w:space="0" w:color="auto"/>
                                          </w:divBdr>
                                          <w:divsChild>
                                            <w:div w:id="108283349">
                                              <w:marLeft w:val="0"/>
                                              <w:marRight w:val="0"/>
                                              <w:marTop w:val="0"/>
                                              <w:marBottom w:val="0"/>
                                              <w:divBdr>
                                                <w:top w:val="none" w:sz="0" w:space="0" w:color="auto"/>
                                                <w:left w:val="none" w:sz="0" w:space="0" w:color="auto"/>
                                                <w:bottom w:val="none" w:sz="0" w:space="0" w:color="auto"/>
                                                <w:right w:val="none" w:sz="0" w:space="0" w:color="auto"/>
                                              </w:divBdr>
                                              <w:divsChild>
                                                <w:div w:id="108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83379">
      <w:marLeft w:val="0"/>
      <w:marRight w:val="0"/>
      <w:marTop w:val="0"/>
      <w:marBottom w:val="0"/>
      <w:divBdr>
        <w:top w:val="none" w:sz="0" w:space="0" w:color="auto"/>
        <w:left w:val="none" w:sz="0" w:space="0" w:color="auto"/>
        <w:bottom w:val="none" w:sz="0" w:space="0" w:color="auto"/>
        <w:right w:val="none" w:sz="0" w:space="0" w:color="auto"/>
      </w:divBdr>
    </w:div>
    <w:div w:id="108283381">
      <w:marLeft w:val="0"/>
      <w:marRight w:val="0"/>
      <w:marTop w:val="0"/>
      <w:marBottom w:val="0"/>
      <w:divBdr>
        <w:top w:val="none" w:sz="0" w:space="0" w:color="auto"/>
        <w:left w:val="none" w:sz="0" w:space="0" w:color="auto"/>
        <w:bottom w:val="none" w:sz="0" w:space="0" w:color="auto"/>
        <w:right w:val="none" w:sz="0" w:space="0" w:color="auto"/>
      </w:divBdr>
    </w:div>
    <w:div w:id="108283382">
      <w:marLeft w:val="0"/>
      <w:marRight w:val="0"/>
      <w:marTop w:val="0"/>
      <w:marBottom w:val="0"/>
      <w:divBdr>
        <w:top w:val="none" w:sz="0" w:space="0" w:color="auto"/>
        <w:left w:val="none" w:sz="0" w:space="0" w:color="auto"/>
        <w:bottom w:val="none" w:sz="0" w:space="0" w:color="auto"/>
        <w:right w:val="none" w:sz="0" w:space="0" w:color="auto"/>
      </w:divBdr>
    </w:div>
    <w:div w:id="108283384">
      <w:marLeft w:val="0"/>
      <w:marRight w:val="0"/>
      <w:marTop w:val="0"/>
      <w:marBottom w:val="0"/>
      <w:divBdr>
        <w:top w:val="none" w:sz="0" w:space="0" w:color="auto"/>
        <w:left w:val="none" w:sz="0" w:space="0" w:color="auto"/>
        <w:bottom w:val="none" w:sz="0" w:space="0" w:color="auto"/>
        <w:right w:val="none" w:sz="0" w:space="0" w:color="auto"/>
      </w:divBdr>
    </w:div>
    <w:div w:id="108283386">
      <w:marLeft w:val="0"/>
      <w:marRight w:val="0"/>
      <w:marTop w:val="0"/>
      <w:marBottom w:val="0"/>
      <w:divBdr>
        <w:top w:val="none" w:sz="0" w:space="0" w:color="auto"/>
        <w:left w:val="none" w:sz="0" w:space="0" w:color="auto"/>
        <w:bottom w:val="none" w:sz="0" w:space="0" w:color="auto"/>
        <w:right w:val="none" w:sz="0" w:space="0" w:color="auto"/>
      </w:divBdr>
      <w:divsChild>
        <w:div w:id="108283357">
          <w:marLeft w:val="0"/>
          <w:marRight w:val="0"/>
          <w:marTop w:val="0"/>
          <w:marBottom w:val="0"/>
          <w:divBdr>
            <w:top w:val="none" w:sz="0" w:space="0" w:color="auto"/>
            <w:left w:val="none" w:sz="0" w:space="0" w:color="auto"/>
            <w:bottom w:val="none" w:sz="0" w:space="0" w:color="auto"/>
            <w:right w:val="none" w:sz="0" w:space="0" w:color="auto"/>
          </w:divBdr>
          <w:divsChild>
            <w:div w:id="108283351">
              <w:marLeft w:val="0"/>
              <w:marRight w:val="0"/>
              <w:marTop w:val="0"/>
              <w:marBottom w:val="0"/>
              <w:divBdr>
                <w:top w:val="none" w:sz="0" w:space="0" w:color="auto"/>
                <w:left w:val="none" w:sz="0" w:space="0" w:color="auto"/>
                <w:bottom w:val="none" w:sz="0" w:space="0" w:color="auto"/>
                <w:right w:val="none" w:sz="0" w:space="0" w:color="auto"/>
              </w:divBdr>
              <w:divsChild>
                <w:div w:id="108283345">
                  <w:marLeft w:val="0"/>
                  <w:marRight w:val="0"/>
                  <w:marTop w:val="195"/>
                  <w:marBottom w:val="195"/>
                  <w:divBdr>
                    <w:top w:val="none" w:sz="0" w:space="0" w:color="auto"/>
                    <w:left w:val="none" w:sz="0" w:space="0" w:color="auto"/>
                    <w:bottom w:val="none" w:sz="0" w:space="0" w:color="auto"/>
                    <w:right w:val="none" w:sz="0" w:space="0" w:color="auto"/>
                  </w:divBdr>
                  <w:divsChild>
                    <w:div w:id="108283405">
                      <w:marLeft w:val="0"/>
                      <w:marRight w:val="0"/>
                      <w:marTop w:val="0"/>
                      <w:marBottom w:val="0"/>
                      <w:divBdr>
                        <w:top w:val="none" w:sz="0" w:space="0" w:color="auto"/>
                        <w:left w:val="none" w:sz="0" w:space="0" w:color="auto"/>
                        <w:bottom w:val="none" w:sz="0" w:space="0" w:color="auto"/>
                        <w:right w:val="none" w:sz="0" w:space="0" w:color="auto"/>
                      </w:divBdr>
                      <w:divsChild>
                        <w:div w:id="108283344">
                          <w:marLeft w:val="0"/>
                          <w:marRight w:val="0"/>
                          <w:marTop w:val="0"/>
                          <w:marBottom w:val="0"/>
                          <w:divBdr>
                            <w:top w:val="none" w:sz="0" w:space="0" w:color="auto"/>
                            <w:left w:val="none" w:sz="0" w:space="0" w:color="auto"/>
                            <w:bottom w:val="none" w:sz="0" w:space="0" w:color="auto"/>
                            <w:right w:val="none" w:sz="0" w:space="0" w:color="auto"/>
                          </w:divBdr>
                          <w:divsChild>
                            <w:div w:id="1082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83389">
      <w:marLeft w:val="0"/>
      <w:marRight w:val="0"/>
      <w:marTop w:val="0"/>
      <w:marBottom w:val="0"/>
      <w:divBdr>
        <w:top w:val="none" w:sz="0" w:space="0" w:color="auto"/>
        <w:left w:val="none" w:sz="0" w:space="0" w:color="auto"/>
        <w:bottom w:val="none" w:sz="0" w:space="0" w:color="auto"/>
        <w:right w:val="none" w:sz="0" w:space="0" w:color="auto"/>
      </w:divBdr>
    </w:div>
    <w:div w:id="108283390">
      <w:marLeft w:val="0"/>
      <w:marRight w:val="0"/>
      <w:marTop w:val="0"/>
      <w:marBottom w:val="0"/>
      <w:divBdr>
        <w:top w:val="none" w:sz="0" w:space="0" w:color="auto"/>
        <w:left w:val="none" w:sz="0" w:space="0" w:color="auto"/>
        <w:bottom w:val="none" w:sz="0" w:space="0" w:color="auto"/>
        <w:right w:val="none" w:sz="0" w:space="0" w:color="auto"/>
      </w:divBdr>
    </w:div>
    <w:div w:id="108283391">
      <w:marLeft w:val="0"/>
      <w:marRight w:val="0"/>
      <w:marTop w:val="0"/>
      <w:marBottom w:val="0"/>
      <w:divBdr>
        <w:top w:val="none" w:sz="0" w:space="0" w:color="auto"/>
        <w:left w:val="none" w:sz="0" w:space="0" w:color="auto"/>
        <w:bottom w:val="none" w:sz="0" w:space="0" w:color="auto"/>
        <w:right w:val="none" w:sz="0" w:space="0" w:color="auto"/>
      </w:divBdr>
    </w:div>
    <w:div w:id="108283392">
      <w:marLeft w:val="0"/>
      <w:marRight w:val="0"/>
      <w:marTop w:val="0"/>
      <w:marBottom w:val="0"/>
      <w:divBdr>
        <w:top w:val="none" w:sz="0" w:space="0" w:color="auto"/>
        <w:left w:val="none" w:sz="0" w:space="0" w:color="auto"/>
        <w:bottom w:val="none" w:sz="0" w:space="0" w:color="auto"/>
        <w:right w:val="none" w:sz="0" w:space="0" w:color="auto"/>
      </w:divBdr>
    </w:div>
    <w:div w:id="108283393">
      <w:marLeft w:val="0"/>
      <w:marRight w:val="0"/>
      <w:marTop w:val="0"/>
      <w:marBottom w:val="0"/>
      <w:divBdr>
        <w:top w:val="none" w:sz="0" w:space="0" w:color="auto"/>
        <w:left w:val="none" w:sz="0" w:space="0" w:color="auto"/>
        <w:bottom w:val="none" w:sz="0" w:space="0" w:color="auto"/>
        <w:right w:val="none" w:sz="0" w:space="0" w:color="auto"/>
      </w:divBdr>
    </w:div>
    <w:div w:id="108283394">
      <w:marLeft w:val="0"/>
      <w:marRight w:val="0"/>
      <w:marTop w:val="0"/>
      <w:marBottom w:val="0"/>
      <w:divBdr>
        <w:top w:val="none" w:sz="0" w:space="0" w:color="auto"/>
        <w:left w:val="none" w:sz="0" w:space="0" w:color="auto"/>
        <w:bottom w:val="none" w:sz="0" w:space="0" w:color="auto"/>
        <w:right w:val="none" w:sz="0" w:space="0" w:color="auto"/>
      </w:divBdr>
    </w:div>
    <w:div w:id="108283396">
      <w:marLeft w:val="0"/>
      <w:marRight w:val="0"/>
      <w:marTop w:val="0"/>
      <w:marBottom w:val="0"/>
      <w:divBdr>
        <w:top w:val="none" w:sz="0" w:space="0" w:color="auto"/>
        <w:left w:val="none" w:sz="0" w:space="0" w:color="auto"/>
        <w:bottom w:val="none" w:sz="0" w:space="0" w:color="auto"/>
        <w:right w:val="none" w:sz="0" w:space="0" w:color="auto"/>
      </w:divBdr>
    </w:div>
    <w:div w:id="108283397">
      <w:marLeft w:val="0"/>
      <w:marRight w:val="0"/>
      <w:marTop w:val="0"/>
      <w:marBottom w:val="0"/>
      <w:divBdr>
        <w:top w:val="none" w:sz="0" w:space="0" w:color="auto"/>
        <w:left w:val="none" w:sz="0" w:space="0" w:color="auto"/>
        <w:bottom w:val="none" w:sz="0" w:space="0" w:color="auto"/>
        <w:right w:val="none" w:sz="0" w:space="0" w:color="auto"/>
      </w:divBdr>
    </w:div>
    <w:div w:id="108283398">
      <w:marLeft w:val="0"/>
      <w:marRight w:val="0"/>
      <w:marTop w:val="0"/>
      <w:marBottom w:val="0"/>
      <w:divBdr>
        <w:top w:val="none" w:sz="0" w:space="0" w:color="auto"/>
        <w:left w:val="none" w:sz="0" w:space="0" w:color="auto"/>
        <w:bottom w:val="none" w:sz="0" w:space="0" w:color="auto"/>
        <w:right w:val="none" w:sz="0" w:space="0" w:color="auto"/>
      </w:divBdr>
    </w:div>
    <w:div w:id="108283399">
      <w:marLeft w:val="0"/>
      <w:marRight w:val="0"/>
      <w:marTop w:val="0"/>
      <w:marBottom w:val="0"/>
      <w:divBdr>
        <w:top w:val="none" w:sz="0" w:space="0" w:color="auto"/>
        <w:left w:val="none" w:sz="0" w:space="0" w:color="auto"/>
        <w:bottom w:val="none" w:sz="0" w:space="0" w:color="auto"/>
        <w:right w:val="none" w:sz="0" w:space="0" w:color="auto"/>
      </w:divBdr>
    </w:div>
    <w:div w:id="108283401">
      <w:marLeft w:val="0"/>
      <w:marRight w:val="0"/>
      <w:marTop w:val="0"/>
      <w:marBottom w:val="0"/>
      <w:divBdr>
        <w:top w:val="none" w:sz="0" w:space="0" w:color="auto"/>
        <w:left w:val="none" w:sz="0" w:space="0" w:color="auto"/>
        <w:bottom w:val="none" w:sz="0" w:space="0" w:color="auto"/>
        <w:right w:val="none" w:sz="0" w:space="0" w:color="auto"/>
      </w:divBdr>
    </w:div>
    <w:div w:id="108283403">
      <w:marLeft w:val="0"/>
      <w:marRight w:val="0"/>
      <w:marTop w:val="0"/>
      <w:marBottom w:val="0"/>
      <w:divBdr>
        <w:top w:val="none" w:sz="0" w:space="0" w:color="auto"/>
        <w:left w:val="none" w:sz="0" w:space="0" w:color="auto"/>
        <w:bottom w:val="none" w:sz="0" w:space="0" w:color="auto"/>
        <w:right w:val="none" w:sz="0" w:space="0" w:color="auto"/>
      </w:divBdr>
    </w:div>
    <w:div w:id="108283406">
      <w:marLeft w:val="0"/>
      <w:marRight w:val="0"/>
      <w:marTop w:val="0"/>
      <w:marBottom w:val="0"/>
      <w:divBdr>
        <w:top w:val="none" w:sz="0" w:space="0" w:color="auto"/>
        <w:left w:val="none" w:sz="0" w:space="0" w:color="auto"/>
        <w:bottom w:val="none" w:sz="0" w:space="0" w:color="auto"/>
        <w:right w:val="none" w:sz="0" w:space="0" w:color="auto"/>
      </w:divBdr>
    </w:div>
    <w:div w:id="108283407">
      <w:marLeft w:val="0"/>
      <w:marRight w:val="0"/>
      <w:marTop w:val="0"/>
      <w:marBottom w:val="0"/>
      <w:divBdr>
        <w:top w:val="none" w:sz="0" w:space="0" w:color="auto"/>
        <w:left w:val="none" w:sz="0" w:space="0" w:color="auto"/>
        <w:bottom w:val="none" w:sz="0" w:space="0" w:color="auto"/>
        <w:right w:val="none" w:sz="0" w:space="0" w:color="auto"/>
      </w:divBdr>
    </w:div>
    <w:div w:id="108283408">
      <w:marLeft w:val="0"/>
      <w:marRight w:val="0"/>
      <w:marTop w:val="0"/>
      <w:marBottom w:val="0"/>
      <w:divBdr>
        <w:top w:val="none" w:sz="0" w:space="0" w:color="auto"/>
        <w:left w:val="none" w:sz="0" w:space="0" w:color="auto"/>
        <w:bottom w:val="none" w:sz="0" w:space="0" w:color="auto"/>
        <w:right w:val="none" w:sz="0" w:space="0" w:color="auto"/>
      </w:divBdr>
    </w:div>
    <w:div w:id="108283409">
      <w:marLeft w:val="0"/>
      <w:marRight w:val="0"/>
      <w:marTop w:val="0"/>
      <w:marBottom w:val="0"/>
      <w:divBdr>
        <w:top w:val="none" w:sz="0" w:space="0" w:color="auto"/>
        <w:left w:val="none" w:sz="0" w:space="0" w:color="auto"/>
        <w:bottom w:val="none" w:sz="0" w:space="0" w:color="auto"/>
        <w:right w:val="none" w:sz="0" w:space="0" w:color="auto"/>
      </w:divBdr>
    </w:div>
    <w:div w:id="950431250">
      <w:bodyDiv w:val="1"/>
      <w:marLeft w:val="0"/>
      <w:marRight w:val="0"/>
      <w:marTop w:val="0"/>
      <w:marBottom w:val="0"/>
      <w:divBdr>
        <w:top w:val="none" w:sz="0" w:space="0" w:color="auto"/>
        <w:left w:val="none" w:sz="0" w:space="0" w:color="auto"/>
        <w:bottom w:val="none" w:sz="0" w:space="0" w:color="auto"/>
        <w:right w:val="none" w:sz="0" w:space="0" w:color="auto"/>
      </w:divBdr>
    </w:div>
    <w:div w:id="1061828709">
      <w:bodyDiv w:val="1"/>
      <w:marLeft w:val="0"/>
      <w:marRight w:val="0"/>
      <w:marTop w:val="0"/>
      <w:marBottom w:val="0"/>
      <w:divBdr>
        <w:top w:val="none" w:sz="0" w:space="0" w:color="auto"/>
        <w:left w:val="none" w:sz="0" w:space="0" w:color="auto"/>
        <w:bottom w:val="none" w:sz="0" w:space="0" w:color="auto"/>
        <w:right w:val="none" w:sz="0" w:space="0" w:color="auto"/>
      </w:divBdr>
    </w:div>
    <w:div w:id="1126703254">
      <w:bodyDiv w:val="1"/>
      <w:marLeft w:val="0"/>
      <w:marRight w:val="0"/>
      <w:marTop w:val="0"/>
      <w:marBottom w:val="0"/>
      <w:divBdr>
        <w:top w:val="none" w:sz="0" w:space="0" w:color="auto"/>
        <w:left w:val="none" w:sz="0" w:space="0" w:color="auto"/>
        <w:bottom w:val="none" w:sz="0" w:space="0" w:color="auto"/>
        <w:right w:val="none" w:sz="0" w:space="0" w:color="auto"/>
      </w:divBdr>
    </w:div>
    <w:div w:id="1239097806">
      <w:bodyDiv w:val="1"/>
      <w:marLeft w:val="0"/>
      <w:marRight w:val="0"/>
      <w:marTop w:val="0"/>
      <w:marBottom w:val="0"/>
      <w:divBdr>
        <w:top w:val="none" w:sz="0" w:space="0" w:color="auto"/>
        <w:left w:val="none" w:sz="0" w:space="0" w:color="auto"/>
        <w:bottom w:val="none" w:sz="0" w:space="0" w:color="auto"/>
        <w:right w:val="none" w:sz="0" w:space="0" w:color="auto"/>
      </w:divBdr>
    </w:div>
    <w:div w:id="20081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14</cp:revision>
  <cp:lastPrinted>2019-04-05T10:08:00Z</cp:lastPrinted>
  <dcterms:created xsi:type="dcterms:W3CDTF">2019-04-19T13:02:00Z</dcterms:created>
  <dcterms:modified xsi:type="dcterms:W3CDTF">2019-08-05T05:50:00Z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