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47" w:rsidRDefault="00BF1747" w:rsidP="00BF1747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Техническое задание</w:t>
      </w:r>
    </w:p>
    <w:p w:rsidR="00BF1747" w:rsidRPr="00380070" w:rsidRDefault="00BF1747" w:rsidP="00BF1747">
      <w:pPr>
        <w:jc w:val="center"/>
        <w:rPr>
          <w:b/>
        </w:rPr>
      </w:pPr>
      <w:r w:rsidRPr="00606FD4">
        <w:rPr>
          <w:b/>
        </w:rPr>
        <w:t xml:space="preserve">на </w:t>
      </w:r>
      <w:r>
        <w:rPr>
          <w:b/>
        </w:rPr>
        <w:t>п</w:t>
      </w:r>
      <w:r w:rsidRPr="00603E42">
        <w:rPr>
          <w:b/>
        </w:rPr>
        <w:t>оставк</w:t>
      </w:r>
      <w:r>
        <w:rPr>
          <w:b/>
        </w:rPr>
        <w:t>у</w:t>
      </w:r>
      <w:r w:rsidRPr="00603E42">
        <w:rPr>
          <w:b/>
        </w:rPr>
        <w:t xml:space="preserve"> технических средств реабилитации, а именно бумажных подгузников для взрослых для обеспечения инвалидов в 2019 году</w:t>
      </w:r>
    </w:p>
    <w:p w:rsidR="00BF1747" w:rsidRDefault="00BF1747" w:rsidP="00BF1747">
      <w:pPr>
        <w:keepNext/>
        <w:rPr>
          <w:u w:val="single"/>
        </w:rPr>
      </w:pPr>
    </w:p>
    <w:p w:rsidR="00BF1747" w:rsidRDefault="00BF1747" w:rsidP="00BF1747">
      <w:pPr>
        <w:keepNext/>
      </w:pPr>
      <w:r>
        <w:rPr>
          <w:u w:val="single"/>
        </w:rPr>
        <w:t>Объект закупки</w:t>
      </w:r>
      <w:r>
        <w:t>: П</w:t>
      </w:r>
      <w:r>
        <w:rPr>
          <w:bCs/>
        </w:rPr>
        <w:t>оставка</w:t>
      </w:r>
      <w:r>
        <w:t xml:space="preserve"> технических средств реабилитации, а именно бумажных подгузников для взрослых для обеспечения инвалидов в 2019 году.</w:t>
      </w:r>
    </w:p>
    <w:p w:rsidR="00BF1747" w:rsidRDefault="00BF1747" w:rsidP="00BF1747">
      <w:pPr>
        <w:jc w:val="both"/>
      </w:pPr>
      <w:r>
        <w:rPr>
          <w:u w:val="single"/>
        </w:rPr>
        <w:t>Источник финансирования:</w:t>
      </w:r>
      <w:r>
        <w:t xml:space="preserve"> средства федерального бюджета, выделенные Фонду социального страхования Российской Федерации на обеспечение инвалидов техническими средствами реабилитации.</w:t>
      </w:r>
    </w:p>
    <w:p w:rsidR="00BF1747" w:rsidRDefault="00BF1747" w:rsidP="00BF1747">
      <w:pPr>
        <w:jc w:val="both"/>
      </w:pPr>
      <w:r>
        <w:rPr>
          <w:u w:val="single"/>
        </w:rPr>
        <w:t>Начальная (максимальная) цена контракта</w:t>
      </w:r>
      <w:r>
        <w:t>: 12 027 101 руб.10 коп.</w:t>
      </w:r>
    </w:p>
    <w:p w:rsidR="00BF1747" w:rsidRDefault="00BF1747" w:rsidP="00BF1747">
      <w:pPr>
        <w:jc w:val="both"/>
      </w:pPr>
      <w:r>
        <w:rPr>
          <w:u w:val="single"/>
        </w:rPr>
        <w:t>Количество (объем) закупаемых товаров</w:t>
      </w:r>
      <w:r>
        <w:t xml:space="preserve">: Общее количество – 547 260 шт.       </w:t>
      </w:r>
    </w:p>
    <w:p w:rsidR="00BF1747" w:rsidRDefault="00BF1747" w:rsidP="00BF1747">
      <w:pPr>
        <w:jc w:val="both"/>
        <w:rPr>
          <w:u w:val="single"/>
        </w:rPr>
      </w:pPr>
      <w:r>
        <w:rPr>
          <w:u w:val="single"/>
        </w:rPr>
        <w:t>Технические и количественные характеристики</w:t>
      </w:r>
    </w:p>
    <w:p w:rsidR="00BF1747" w:rsidRDefault="00BF1747" w:rsidP="00BF1747">
      <w:pPr>
        <w:tabs>
          <w:tab w:val="left" w:pos="72"/>
        </w:tabs>
        <w:suppressAutoHyphens/>
        <w:jc w:val="both"/>
        <w:rPr>
          <w:color w:val="000000"/>
        </w:rPr>
      </w:pPr>
      <w:r>
        <w:rPr>
          <w:color w:val="000000"/>
        </w:rPr>
        <w:t>Обоснование указания дополнительных характеристик: Дополнительная информация и дополнительные характеристики указаны заказчиком в связи с отсутствием в каталоге товаров, работ, услуг описания объекта закупки и в целях определения соответствия закупаемых товаров, работ, услуг потребностям заказчика для обеспечения инвалидов техническими средствами реабилитации.</w:t>
      </w:r>
    </w:p>
    <w:p w:rsidR="00BF1747" w:rsidRDefault="00BF1747" w:rsidP="00BF1747">
      <w:pPr>
        <w:tabs>
          <w:tab w:val="left" w:pos="72"/>
        </w:tabs>
        <w:suppressAutoHyphens/>
        <w:jc w:val="both"/>
        <w:rPr>
          <w:color w:val="000000"/>
        </w:rPr>
      </w:pPr>
      <w:r>
        <w:rPr>
          <w:color w:val="000000"/>
        </w:rPr>
        <w:t>Показатели, обеспечивающие функциональное назначение подгузников, должны соответствовать следующим требованиям: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56"/>
        <w:gridCol w:w="3404"/>
        <w:gridCol w:w="993"/>
      </w:tblGrid>
      <w:tr w:rsidR="00BF1747" w:rsidTr="00FD3E27">
        <w:trPr>
          <w:trHeight w:val="6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7" w:rsidRDefault="00BF1747" w:rsidP="00FD3E27">
            <w:pPr>
              <w:ind w:left="57" w:right="57" w:hanging="1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 КТРУ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7" w:rsidRDefault="00BF1747" w:rsidP="00FD3E27">
            <w:pPr>
              <w:ind w:left="57" w:right="57" w:hanging="16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Наименование товара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Характеристики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Количество, шт.</w:t>
            </w:r>
          </w:p>
        </w:tc>
      </w:tr>
      <w:tr w:rsidR="00BF1747" w:rsidTr="00FD3E27">
        <w:trPr>
          <w:trHeight w:val="12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7" w:rsidRDefault="00BF1747" w:rsidP="00FD3E27">
            <w:pPr>
              <w:widowControl w:val="0"/>
              <w:suppressAutoHyphens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Подгузники для взрослых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7" w:rsidRDefault="00BF1747" w:rsidP="00FD3E2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Подгузники для взрослых, размер "S" (объем талии/бедер до 90 см), с полным влагопоглощением не менее 1000 г.</w:t>
            </w:r>
          </w:p>
          <w:p w:rsidR="00BF1747" w:rsidRDefault="00BF1747" w:rsidP="00FD3E2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в соответствии с Приказом Министерства труда и социальной защиты РФ от 13.02.18 г. № 86н)</w:t>
            </w:r>
          </w:p>
          <w:p w:rsidR="00BF1747" w:rsidRDefault="00BF1747" w:rsidP="00FD3E27">
            <w:pPr>
              <w:ind w:left="57" w:right="5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u w:val="single"/>
              </w:rPr>
              <w:t>Бумажные подгузники для взрослых, малые, с полным влагопоглощением не менее 1000 г.</w:t>
            </w:r>
            <w:r>
              <w:rPr>
                <w:sz w:val="18"/>
                <w:szCs w:val="18"/>
              </w:rPr>
              <w:t xml:space="preserve"> (наименование в соответствии с 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55082-2012)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Типоразмеры подгузников: </w:t>
            </w: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 обхватом талии/бедер до 90 см (для средней степени недержания), с полным влагопоглощением не менее 1000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22 290</w:t>
            </w:r>
          </w:p>
        </w:tc>
      </w:tr>
      <w:tr w:rsidR="00BF1747" w:rsidTr="00FD3E27">
        <w:trPr>
          <w:trHeight w:val="1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7" w:rsidRDefault="00BF1747" w:rsidP="00FD3E27">
            <w:pPr>
              <w:widowControl w:val="0"/>
              <w:suppressAutoHyphens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Подгузники для взрослых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7" w:rsidRDefault="00BF1747" w:rsidP="00FD3E27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Подгузники для взрослых, размер "S" (объем талии/бедер до 90 см), с полным влагопоглощением не менее 1400 г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(наименование в соответствии с Приказом Министерства труда и социальной защиты РФ от 13.02.18 г. № 86н)</w:t>
            </w:r>
          </w:p>
          <w:p w:rsidR="00BF1747" w:rsidRDefault="00BF1747" w:rsidP="00FD3E27">
            <w:pPr>
              <w:snapToGrid w:val="0"/>
              <w:rPr>
                <w:sz w:val="19"/>
                <w:szCs w:val="19"/>
              </w:rPr>
            </w:pPr>
            <w:r>
              <w:rPr>
                <w:sz w:val="18"/>
                <w:szCs w:val="18"/>
                <w:u w:val="single"/>
              </w:rPr>
              <w:t>Бумажные подгузники для взрослых, малые, с полным влагопоглощением не менее 1400 г.</w:t>
            </w:r>
            <w:r>
              <w:rPr>
                <w:sz w:val="18"/>
                <w:szCs w:val="18"/>
              </w:rPr>
              <w:t xml:space="preserve"> (наименование в соответствии с 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55082-2012)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7" w:rsidRDefault="00BF1747" w:rsidP="00FD3E2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Типоразмеры подгузников: </w:t>
            </w:r>
          </w:p>
          <w:p w:rsidR="00BF1747" w:rsidRDefault="00BF1747" w:rsidP="00FD3E27">
            <w:pPr>
              <w:snapToGrid w:val="0"/>
              <w:rPr>
                <w:sz w:val="20"/>
              </w:rPr>
            </w:pPr>
            <w:r>
              <w:rPr>
                <w:sz w:val="18"/>
                <w:szCs w:val="18"/>
              </w:rPr>
              <w:t>с обхватом талии/бедер до 90 см (для тяжелой степени недержания), с полным влагопоглощением не менее 1400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27 000</w:t>
            </w:r>
          </w:p>
        </w:tc>
      </w:tr>
      <w:tr w:rsidR="00BF1747" w:rsidTr="00FD3E27">
        <w:trPr>
          <w:trHeight w:val="16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7" w:rsidRDefault="00BF1747" w:rsidP="00FD3E27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Подгузники для взрослых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7" w:rsidRDefault="00BF1747" w:rsidP="00FD3E2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Подгузники для взрослых, размер "M" (объем талии/бедер до 120 см), с полным влагопоглощением не менее 1300 г</w:t>
            </w:r>
          </w:p>
          <w:p w:rsidR="00BF1747" w:rsidRDefault="00BF1747" w:rsidP="00FD3E2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(наименование в соответствии с Приказом Министерства труда и социальной защиты РФ от 13.02.18 г. № 86н)</w:t>
            </w:r>
          </w:p>
          <w:p w:rsidR="00BF1747" w:rsidRDefault="00BF1747" w:rsidP="00FD3E27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Бумажные подгузники для взрослых, средние, с полным влагопоглощением не менее 1300 г.</w:t>
            </w:r>
          </w:p>
          <w:p w:rsidR="00BF1747" w:rsidRDefault="00BF1747" w:rsidP="00FD3E27">
            <w:pPr>
              <w:snapToGrid w:val="0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 xml:space="preserve"> ( наименование в соответствии с 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55082-2012)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7" w:rsidRDefault="00BF1747" w:rsidP="00FD3E2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Типоразмеры подгузников: </w:t>
            </w:r>
          </w:p>
          <w:p w:rsidR="00BF1747" w:rsidRDefault="00BF1747" w:rsidP="00FD3E27">
            <w:pPr>
              <w:snapToGrid w:val="0"/>
              <w:rPr>
                <w:sz w:val="20"/>
              </w:rPr>
            </w:pPr>
            <w:r>
              <w:rPr>
                <w:sz w:val="18"/>
                <w:szCs w:val="18"/>
              </w:rPr>
              <w:t>с обхватом талии/бедер до 120 см (для средней степени недержания), с полным влагопоглощением не менее 1300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176 850</w:t>
            </w:r>
          </w:p>
        </w:tc>
      </w:tr>
      <w:tr w:rsidR="00BF1747" w:rsidTr="00FD3E27">
        <w:trPr>
          <w:trHeight w:val="5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7" w:rsidRDefault="00BF1747" w:rsidP="00FD3E27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Подгузники для взрослых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7" w:rsidRDefault="00BF1747" w:rsidP="00FD3E2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Подгузники для взрослых, размер "M" (объем талии/бедер до 120 см), с полным влагопоглощением не менее 1800 г. (наименование в соответствии с Приказом Министерства труда и социальной защиты РФ от 13.02.18 г. № 86н)</w:t>
            </w:r>
          </w:p>
          <w:p w:rsidR="00BF1747" w:rsidRDefault="00BF1747" w:rsidP="00FD3E27">
            <w:pPr>
              <w:snapToGrid w:val="0"/>
              <w:rPr>
                <w:sz w:val="19"/>
                <w:szCs w:val="19"/>
              </w:rPr>
            </w:pPr>
            <w:r>
              <w:rPr>
                <w:sz w:val="18"/>
                <w:szCs w:val="18"/>
                <w:u w:val="single"/>
              </w:rPr>
              <w:t xml:space="preserve"> Бумажные подгузники для взрослых, средние, с полным влагопоглощением не менее 1800 г.</w:t>
            </w:r>
            <w:r>
              <w:rPr>
                <w:sz w:val="18"/>
                <w:szCs w:val="18"/>
              </w:rPr>
              <w:t xml:space="preserve"> (наименование в соответствии с 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55082-2012)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7" w:rsidRDefault="00BF1747" w:rsidP="00FD3E2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Типоразмеры подгузников: </w:t>
            </w:r>
          </w:p>
          <w:p w:rsidR="00BF1747" w:rsidRDefault="00BF1747" w:rsidP="00FD3E27">
            <w:pPr>
              <w:snapToGrid w:val="0"/>
              <w:rPr>
                <w:sz w:val="20"/>
              </w:rPr>
            </w:pPr>
            <w:r>
              <w:rPr>
                <w:sz w:val="18"/>
                <w:szCs w:val="18"/>
              </w:rPr>
              <w:t>с обхватом талии/бедер до 120 см (для тяжелой степени недержания), с полным влагопоглощением не менее 1800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91 860</w:t>
            </w:r>
          </w:p>
        </w:tc>
      </w:tr>
      <w:tr w:rsidR="00BF1747" w:rsidTr="00FD3E27">
        <w:trPr>
          <w:trHeight w:val="5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7" w:rsidRDefault="00BF1747" w:rsidP="00FD3E27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Подгузники для взрослых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7" w:rsidRDefault="00BF1747" w:rsidP="00FD3E2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Подгузники для взрослых, размер "L" (объем талии/бедер до 150 см), с полным влагопоглощением не менее 1450 г.</w:t>
            </w:r>
          </w:p>
          <w:p w:rsidR="00BF1747" w:rsidRDefault="00BF1747" w:rsidP="00FD3E2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(наименование в соответствии с Приказом Министерства труда и социальной защиты РФ от 13.02.18 г. № 86н)</w:t>
            </w:r>
          </w:p>
          <w:p w:rsidR="00BF1747" w:rsidRDefault="00BF1747" w:rsidP="00FD3E27">
            <w:pPr>
              <w:snapToGrid w:val="0"/>
              <w:rPr>
                <w:sz w:val="19"/>
                <w:szCs w:val="19"/>
              </w:rPr>
            </w:pPr>
            <w:r>
              <w:rPr>
                <w:sz w:val="18"/>
                <w:szCs w:val="18"/>
                <w:u w:val="single"/>
              </w:rPr>
              <w:t>Бумажные подгузники для взрослых, большие, с полным влагопоглощением не менее 1450 г.</w:t>
            </w:r>
            <w:r>
              <w:rPr>
                <w:sz w:val="18"/>
                <w:szCs w:val="18"/>
              </w:rPr>
              <w:t xml:space="preserve"> (наименование в соответствии с 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55082-2012)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7" w:rsidRDefault="00BF1747" w:rsidP="00FD3E2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Типоразмеры подгузников: </w:t>
            </w:r>
          </w:p>
          <w:p w:rsidR="00BF1747" w:rsidRDefault="00BF1747" w:rsidP="00FD3E27">
            <w:pPr>
              <w:snapToGrid w:val="0"/>
              <w:rPr>
                <w:sz w:val="20"/>
              </w:rPr>
            </w:pPr>
            <w:r>
              <w:rPr>
                <w:sz w:val="18"/>
                <w:szCs w:val="18"/>
              </w:rPr>
              <w:t>с обхватом талии/бедер до 150 см (для средней степени недержания), с полным влагопоглощением не менее 1450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107 820</w:t>
            </w:r>
          </w:p>
        </w:tc>
      </w:tr>
      <w:tr w:rsidR="00BF1747" w:rsidTr="00FD3E27">
        <w:trPr>
          <w:trHeight w:val="17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7" w:rsidRDefault="00BF1747" w:rsidP="00FD3E27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Подгузники для взрослых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7" w:rsidRDefault="00BF1747" w:rsidP="00FD3E2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Подгузники для взрослых, размер "L" (объем талии/бедер до 150 см), с полным влагопоглощением не менее 2000 г. </w:t>
            </w:r>
            <w:r>
              <w:rPr>
                <w:sz w:val="18"/>
                <w:szCs w:val="18"/>
              </w:rPr>
              <w:t>(наименование в соответствии с Приказом Министерства труда и социальной защиты РФ от 13.02.18 г. № 86н)</w:t>
            </w:r>
          </w:p>
          <w:p w:rsidR="00BF1747" w:rsidRDefault="00BF1747" w:rsidP="00FD3E27">
            <w:pPr>
              <w:snapToGrid w:val="0"/>
              <w:rPr>
                <w:sz w:val="19"/>
                <w:szCs w:val="19"/>
              </w:rPr>
            </w:pPr>
            <w:r>
              <w:rPr>
                <w:sz w:val="18"/>
                <w:szCs w:val="18"/>
                <w:u w:val="single"/>
              </w:rPr>
              <w:t xml:space="preserve"> Бумажные подгузники для взрослых, большие, с полным влагопоглощением не менее 2000 г.</w:t>
            </w:r>
            <w:r>
              <w:rPr>
                <w:sz w:val="18"/>
                <w:szCs w:val="18"/>
              </w:rPr>
              <w:t xml:space="preserve"> (наименование в соответствии с 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55082-2012)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7" w:rsidRDefault="00BF1747" w:rsidP="00FD3E2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Типоразмеры подгузников: </w:t>
            </w: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 обхватом талии/бедер до 150 см (для тяжелой степени недержания), с полным влагопоглощением не менее 2000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94 980</w:t>
            </w:r>
          </w:p>
        </w:tc>
      </w:tr>
      <w:tr w:rsidR="00BF1747" w:rsidTr="00FD3E27">
        <w:trPr>
          <w:trHeight w:val="17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7" w:rsidRDefault="00BF1747" w:rsidP="00FD3E27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Подгузники для взрослых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7" w:rsidRDefault="00BF1747" w:rsidP="00FD3E2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Подгузники для взрослых, размер "XL" (объем талии/бедер до 175 см), с полным влагопоглощением не менее 1450 г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(наименование в соответствии с Приказом Министерства труда и социальной защиты РФ от 13.02.18 г. № 86н)</w:t>
            </w:r>
          </w:p>
          <w:p w:rsidR="00BF1747" w:rsidRDefault="00BF1747" w:rsidP="00FD3E27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 Бумажные подгузники для взрослых, сверх большие, с полным влагопоглощением не менее 1450 г.</w:t>
            </w:r>
            <w:r>
              <w:rPr>
                <w:sz w:val="18"/>
                <w:szCs w:val="18"/>
              </w:rPr>
              <w:t xml:space="preserve"> (наименование в соответствии с 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55082-2012)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7" w:rsidRDefault="00BF1747" w:rsidP="00FD3E27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Типоразмеры подгузников: </w:t>
            </w: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 обхватом талии/бедер до 175 см (для средней степени недержания), с полным влагопоглощением не менее 1450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16 980</w:t>
            </w:r>
          </w:p>
        </w:tc>
      </w:tr>
      <w:tr w:rsidR="00BF1747" w:rsidTr="00FD3E27">
        <w:trPr>
          <w:trHeight w:val="17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7" w:rsidRDefault="00BF1747" w:rsidP="00FD3E27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Подгузники для взрослых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7" w:rsidRDefault="00BF1747" w:rsidP="00FD3E2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Подгузники для взрослых, размер "XL" (объем талии/бедер до 175 см), с полным влагопоглощением не менее 2800 г.</w:t>
            </w:r>
          </w:p>
          <w:p w:rsidR="00BF1747" w:rsidRDefault="00BF1747" w:rsidP="00FD3E2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(наименование в соответствии с Приказом Министерства труда и социальной защиты РФ от 13.02.18 г. № 86н)</w:t>
            </w:r>
          </w:p>
          <w:p w:rsidR="00BF1747" w:rsidRDefault="00BF1747" w:rsidP="00FD3E27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 Бумажные подгузники для взрослых, сверх большие, с полным влагопоглощением не менее 2800 г.</w:t>
            </w:r>
            <w:r>
              <w:rPr>
                <w:sz w:val="18"/>
                <w:szCs w:val="18"/>
              </w:rPr>
              <w:t xml:space="preserve"> (наименование в соответствии с 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55082-2012)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7" w:rsidRDefault="00BF1747" w:rsidP="00FD3E2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Типоразмеры подгузников: </w:t>
            </w: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 обхватом талии/бедер до 175 см (для тяжелой степени недержания), с полным влагопоглощением не менее 2800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9 480</w:t>
            </w:r>
          </w:p>
        </w:tc>
      </w:tr>
      <w:tr w:rsidR="00BF1747" w:rsidTr="00FD3E27">
        <w:trPr>
          <w:trHeight w:val="3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7" w:rsidRDefault="00BF1747" w:rsidP="00FD3E27">
            <w:pPr>
              <w:ind w:left="57" w:right="57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7" w:rsidRDefault="00BF1747" w:rsidP="00FD3E27">
            <w:pPr>
              <w:ind w:left="57" w:right="57"/>
              <w:rPr>
                <w:sz w:val="18"/>
                <w:szCs w:val="18"/>
              </w:rPr>
            </w:pPr>
          </w:p>
          <w:p w:rsidR="00BF1747" w:rsidRDefault="00BF1747" w:rsidP="00FD3E27">
            <w:pPr>
              <w:ind w:left="57" w:right="5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547 260</w:t>
            </w:r>
          </w:p>
        </w:tc>
      </w:tr>
    </w:tbl>
    <w:p w:rsidR="00BF1747" w:rsidRDefault="00BF1747" w:rsidP="00BF1747">
      <w:pPr>
        <w:snapToGrid w:val="0"/>
        <w:rPr>
          <w:bCs/>
          <w:color w:val="000000"/>
        </w:rPr>
      </w:pPr>
      <w:r>
        <w:rPr>
          <w:bCs/>
          <w:color w:val="000000"/>
        </w:rPr>
        <w:t>Подгузники для взрослых также должны соответствовать следующим общим характеристикам (согласно</w:t>
      </w:r>
      <w:r>
        <w:t xml:space="preserve"> </w:t>
      </w:r>
      <w:r>
        <w:rPr>
          <w:bCs/>
          <w:color w:val="000000"/>
        </w:rPr>
        <w:t xml:space="preserve">ГОСТ </w:t>
      </w:r>
      <w:proofErr w:type="gramStart"/>
      <w:r>
        <w:rPr>
          <w:bCs/>
          <w:color w:val="000000"/>
        </w:rPr>
        <w:t>Р</w:t>
      </w:r>
      <w:proofErr w:type="gramEnd"/>
      <w:r>
        <w:rPr>
          <w:bCs/>
          <w:color w:val="000000"/>
        </w:rPr>
        <w:t xml:space="preserve"> 55082-2012):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4589"/>
      </w:tblGrid>
      <w:tr w:rsidR="00BF1747" w:rsidTr="00FD3E27">
        <w:trPr>
          <w:trHeight w:val="49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Общие характеристики товара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Показатели характеристик</w:t>
            </w:r>
          </w:p>
        </w:tc>
      </w:tr>
      <w:tr w:rsidR="00BF1747" w:rsidTr="00FD3E27">
        <w:trPr>
          <w:trHeight w:val="938"/>
        </w:trPr>
        <w:tc>
          <w:tcPr>
            <w:tcW w:w="5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Абсорбирующий слой из волокнистых       полуфабрикатов преимущественно древесного происхождения, содержащего </w:t>
            </w:r>
            <w:proofErr w:type="spellStart"/>
            <w:r>
              <w:rPr>
                <w:sz w:val="18"/>
                <w:szCs w:val="18"/>
              </w:rPr>
              <w:t>гелеобразующие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влагопоглащающие</w:t>
            </w:r>
            <w:proofErr w:type="spellEnd"/>
            <w:r>
              <w:rPr>
                <w:sz w:val="18"/>
                <w:szCs w:val="18"/>
              </w:rPr>
              <w:t xml:space="preserve"> вещества (</w:t>
            </w:r>
            <w:proofErr w:type="spellStart"/>
            <w:r>
              <w:rPr>
                <w:sz w:val="18"/>
                <w:szCs w:val="18"/>
              </w:rPr>
              <w:t>суперабсорбенты</w:t>
            </w:r>
            <w:proofErr w:type="spellEnd"/>
            <w:r>
              <w:rPr>
                <w:sz w:val="18"/>
                <w:szCs w:val="18"/>
              </w:rPr>
              <w:t>).</w:t>
            </w: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Верхний покровный слой</w:t>
            </w: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Распределительный слой состоит из нетканого материала или бумаги бытового и санитарно-гигиенического назначения массой бумаги  (материала) площадью 1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не более 24.0 г из целлюлозы и древесной массы.</w:t>
            </w: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Абсорбирующий слой, состоящий  из одного или двух впитывающих слоев, т.е.  из волокнистых полуфабрикатов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18"/>
              </w:rPr>
              <w:t>суперабсорбент</w:t>
            </w:r>
            <w:proofErr w:type="spellEnd"/>
            <w:r>
              <w:rPr>
                <w:sz w:val="18"/>
                <w:szCs w:val="18"/>
              </w:rPr>
              <w:t xml:space="preserve"> на основе полимеров акриловой кислоты.</w:t>
            </w:r>
          </w:p>
          <w:p w:rsidR="00BF1747" w:rsidRDefault="00BF1747" w:rsidP="00FD3E27">
            <w:pPr>
              <w:tabs>
                <w:tab w:val="left" w:pos="72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t xml:space="preserve">  </w:t>
            </w: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Защитный слой состоит  из полимерной пленки толщиной не </w:t>
            </w:r>
            <w:r>
              <w:rPr>
                <w:sz w:val="18"/>
                <w:szCs w:val="18"/>
              </w:rPr>
              <w:lastRenderedPageBreak/>
              <w:t>более 30 мкм</w:t>
            </w: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Нижний покровный слой</w:t>
            </w: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Барьерные элементы</w:t>
            </w: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Фиксирующие элементы - крепление (липучки/застежки и др.)    многократного применения</w:t>
            </w: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Индикатор наполнения подгузников</w:t>
            </w: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Обратная сорбция</w:t>
            </w: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Скорость впитывания</w:t>
            </w:r>
          </w:p>
        </w:tc>
        <w:tc>
          <w:tcPr>
            <w:tcW w:w="4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наличии</w:t>
            </w: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BF1747" w:rsidRDefault="00BF1747" w:rsidP="00FD3E27">
            <w:pPr>
              <w:ind w:left="57" w:right="57"/>
              <w:rPr>
                <w:sz w:val="18"/>
                <w:szCs w:val="18"/>
              </w:rPr>
            </w:pP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BF1747" w:rsidRDefault="00BF1747" w:rsidP="00FD3E27">
            <w:pPr>
              <w:ind w:left="57" w:right="57"/>
              <w:jc w:val="center"/>
              <w:rPr>
                <w:sz w:val="4"/>
                <w:szCs w:val="18"/>
              </w:rPr>
            </w:pPr>
          </w:p>
          <w:p w:rsidR="00BF1747" w:rsidRDefault="00BF1747" w:rsidP="00FD3E27">
            <w:pPr>
              <w:ind w:left="57" w:right="57"/>
              <w:jc w:val="center"/>
              <w:rPr>
                <w:sz w:val="4"/>
                <w:szCs w:val="18"/>
              </w:rPr>
            </w:pP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наличии</w:t>
            </w: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наличии</w:t>
            </w: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 более 4,4</w:t>
            </w: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BF1747" w:rsidRDefault="00BF1747" w:rsidP="00FD3E27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 менее 2,3 см. куб. в сек.</w:t>
            </w:r>
          </w:p>
        </w:tc>
      </w:tr>
      <w:tr w:rsidR="00BF1747" w:rsidTr="00FD3E27">
        <w:trPr>
          <w:trHeight w:val="1243"/>
        </w:trPr>
        <w:tc>
          <w:tcPr>
            <w:tcW w:w="5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7" w:rsidRDefault="00BF1747" w:rsidP="00FD3E2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7" w:rsidRDefault="00BF1747" w:rsidP="00FD3E27">
            <w:pPr>
              <w:rPr>
                <w:sz w:val="18"/>
                <w:szCs w:val="18"/>
                <w:lang w:eastAsia="en-US"/>
              </w:rPr>
            </w:pPr>
          </w:p>
        </w:tc>
      </w:tr>
      <w:tr w:rsidR="00BF1747" w:rsidTr="00FD3E27">
        <w:trPr>
          <w:trHeight w:val="1243"/>
        </w:trPr>
        <w:tc>
          <w:tcPr>
            <w:tcW w:w="5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7" w:rsidRDefault="00BF1747" w:rsidP="00FD3E2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7" w:rsidRDefault="00BF1747" w:rsidP="00FD3E27">
            <w:pPr>
              <w:rPr>
                <w:sz w:val="18"/>
                <w:szCs w:val="18"/>
                <w:lang w:eastAsia="en-US"/>
              </w:rPr>
            </w:pPr>
          </w:p>
        </w:tc>
      </w:tr>
      <w:tr w:rsidR="00BF1747" w:rsidTr="00FD3E27">
        <w:trPr>
          <w:trHeight w:val="393"/>
        </w:trPr>
        <w:tc>
          <w:tcPr>
            <w:tcW w:w="5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7" w:rsidRDefault="00BF1747" w:rsidP="00FD3E2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7" w:rsidRDefault="00BF1747" w:rsidP="00FD3E27">
            <w:pPr>
              <w:rPr>
                <w:sz w:val="18"/>
                <w:szCs w:val="18"/>
                <w:lang w:eastAsia="en-US"/>
              </w:rPr>
            </w:pPr>
          </w:p>
        </w:tc>
      </w:tr>
      <w:tr w:rsidR="00BF1747" w:rsidTr="00FD3E27">
        <w:trPr>
          <w:trHeight w:val="393"/>
        </w:trPr>
        <w:tc>
          <w:tcPr>
            <w:tcW w:w="5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7" w:rsidRDefault="00BF1747" w:rsidP="00FD3E2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7" w:rsidRDefault="00BF1747" w:rsidP="00FD3E27">
            <w:pPr>
              <w:rPr>
                <w:sz w:val="18"/>
                <w:szCs w:val="18"/>
                <w:lang w:eastAsia="en-US"/>
              </w:rPr>
            </w:pPr>
          </w:p>
        </w:tc>
      </w:tr>
      <w:tr w:rsidR="00BF1747" w:rsidTr="00FD3E27">
        <w:trPr>
          <w:trHeight w:val="1316"/>
        </w:trPr>
        <w:tc>
          <w:tcPr>
            <w:tcW w:w="5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7" w:rsidRDefault="00BF1747" w:rsidP="00FD3E2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7" w:rsidRDefault="00BF1747" w:rsidP="00FD3E27">
            <w:pPr>
              <w:rPr>
                <w:sz w:val="18"/>
                <w:szCs w:val="18"/>
                <w:lang w:eastAsia="en-US"/>
              </w:rPr>
            </w:pPr>
          </w:p>
        </w:tc>
      </w:tr>
      <w:tr w:rsidR="00BF1747" w:rsidTr="00FD3E27">
        <w:trPr>
          <w:trHeight w:val="1316"/>
        </w:trPr>
        <w:tc>
          <w:tcPr>
            <w:tcW w:w="5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7" w:rsidRDefault="00BF1747" w:rsidP="00FD3E2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7" w:rsidRDefault="00BF1747" w:rsidP="00FD3E27">
            <w:pPr>
              <w:rPr>
                <w:sz w:val="18"/>
                <w:szCs w:val="18"/>
                <w:lang w:eastAsia="en-US"/>
              </w:rPr>
            </w:pPr>
          </w:p>
        </w:tc>
      </w:tr>
      <w:tr w:rsidR="00BF1747" w:rsidTr="00FD3E27">
        <w:trPr>
          <w:trHeight w:val="207"/>
        </w:trPr>
        <w:tc>
          <w:tcPr>
            <w:tcW w:w="5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7" w:rsidRDefault="00BF1747" w:rsidP="00FD3E2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7" w:rsidRDefault="00BF1747" w:rsidP="00FD3E27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BF1747" w:rsidRDefault="00BF1747" w:rsidP="00BF1747">
      <w:pPr>
        <w:tabs>
          <w:tab w:val="left" w:pos="72"/>
        </w:tabs>
        <w:suppressAutoHyphens/>
        <w:ind w:firstLine="567"/>
        <w:jc w:val="both"/>
      </w:pPr>
      <w:r>
        <w:rPr>
          <w:u w:val="single"/>
        </w:rPr>
        <w:t>Место п</w:t>
      </w:r>
      <w:r>
        <w:rPr>
          <w:bCs/>
          <w:u w:val="single"/>
        </w:rPr>
        <w:t>оставки Товара</w:t>
      </w:r>
      <w:r>
        <w:t xml:space="preserve">: Республика Бурятия, по месту жительства инвалида  либо по месту нахождения пункта выдачи (по выбору  Получателя на условиях </w:t>
      </w:r>
      <w:r>
        <w:rPr>
          <w:lang w:val="en-US"/>
        </w:rPr>
        <w:t>DDP</w:t>
      </w:r>
      <w:r>
        <w:t xml:space="preserve">).  </w:t>
      </w:r>
    </w:p>
    <w:p w:rsidR="00BF1747" w:rsidRDefault="00BF1747" w:rsidP="00BF1747">
      <w:pPr>
        <w:pStyle w:val="3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п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CC66C0">
        <w:rPr>
          <w:rFonts w:ascii="Times New Roman" w:hAnsi="Times New Roman" w:cs="Times New Roman"/>
          <w:sz w:val="24"/>
          <w:szCs w:val="24"/>
        </w:rPr>
        <w:t>со дня, следующего за днем заключения государственного контракта и по 30 ноября 2019г.</w:t>
      </w:r>
    </w:p>
    <w:p w:rsidR="00BF1747" w:rsidRDefault="00BF1747" w:rsidP="00BF1747">
      <w:pPr>
        <w:pStyle w:val="3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поставки</w:t>
      </w:r>
      <w:r w:rsidRPr="005B6FD4">
        <w:rPr>
          <w:rFonts w:ascii="Times New Roman" w:hAnsi="Times New Roman" w:cs="Times New Roman"/>
          <w:sz w:val="24"/>
          <w:szCs w:val="24"/>
        </w:rPr>
        <w:t xml:space="preserve"> Товара в полном объеме в Республику Бурятия </w:t>
      </w:r>
      <w:proofErr w:type="spellStart"/>
      <w:r w:rsidRPr="005B6FD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B6FD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5B6FD4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5B6FD4">
        <w:rPr>
          <w:rFonts w:ascii="Times New Roman" w:hAnsi="Times New Roman" w:cs="Times New Roman"/>
          <w:sz w:val="24"/>
          <w:szCs w:val="24"/>
        </w:rPr>
        <w:t>-Удэ в пункты выдачи Товара Получателям, организованным Поставщиком в течение 20 (двадцати) календарных дней со дня, следующего за днем заключения Контракта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747" w:rsidRDefault="00BF1747" w:rsidP="00BF1747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 xml:space="preserve">Поставка Товара до Получателей осуществляется со дня приемки Товара Заказчиком, на основании реестра Получателей либо предъявления Получателями Направлений на получение Товара Поставщику по 30 ноября 2019г.     </w:t>
      </w:r>
    </w:p>
    <w:p w:rsidR="00BF1747" w:rsidRDefault="00BF1747" w:rsidP="00BF1747">
      <w:pPr>
        <w:jc w:val="both"/>
      </w:pPr>
      <w:r>
        <w:t xml:space="preserve">        В течение 10 календарных  дней  с момента с получения Реестра получателей  поставщик обязан предоставить Заказчику график поставки подгузников   инвалидам по районам Республики Бурятия и </w:t>
      </w:r>
      <w:proofErr w:type="spellStart"/>
      <w:r>
        <w:t>г</w:t>
      </w:r>
      <w:proofErr w:type="gramStart"/>
      <w:r>
        <w:t>.У</w:t>
      </w:r>
      <w:proofErr w:type="gramEnd"/>
      <w:r>
        <w:t>лан</w:t>
      </w:r>
      <w:proofErr w:type="spellEnd"/>
      <w:r>
        <w:t>-Удэ, при этом поставщик обязан проинформировать получателей о дате, времени и месте поставки. В случае невозможности предоставления подгузников инвалиду, поставщик обязан не позднее дня, следующего за датой доставки, информировать Заказчика в письменной форме с указанием причины.</w:t>
      </w:r>
    </w:p>
    <w:p w:rsidR="00BF1747" w:rsidRDefault="00BF1747" w:rsidP="00BF1747">
      <w:pPr>
        <w:jc w:val="both"/>
      </w:pPr>
      <w:r>
        <w:rPr>
          <w:lang w:eastAsia="ar-SA"/>
        </w:rPr>
        <w:t xml:space="preserve">         Осуществлять поставку путем передачи Товара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>
        <w:t xml:space="preserve"> выдаваемого Заказчиком, подписанного уполномоченным на дату выдачи направления лицом Заказчика.</w:t>
      </w:r>
    </w:p>
    <w:p w:rsidR="00BF1747" w:rsidRDefault="00BF1747" w:rsidP="00BF1747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В случае</w:t>
      </w:r>
      <w:proofErr w:type="gramStart"/>
      <w:r>
        <w:rPr>
          <w:lang w:eastAsia="ar-SA"/>
        </w:rPr>
        <w:t>,</w:t>
      </w:r>
      <w:proofErr w:type="gramEnd"/>
      <w:r>
        <w:rPr>
          <w:lang w:eastAsia="ar-SA"/>
        </w:rPr>
        <w:t xml:space="preserve">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представителя, с указанием данных получателей в акте  приема - передачи товара. </w:t>
      </w:r>
    </w:p>
    <w:p w:rsidR="00BF1747" w:rsidRDefault="00BF1747" w:rsidP="00BF1747">
      <w:pPr>
        <w:jc w:val="both"/>
      </w:pPr>
      <w:r>
        <w:t xml:space="preserve">         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BF1747" w:rsidRDefault="00BF1747" w:rsidP="00BF1747">
      <w:pPr>
        <w:jc w:val="both"/>
        <w:rPr>
          <w:b/>
        </w:rPr>
      </w:pPr>
      <w:r>
        <w:t xml:space="preserve">          Срок действия Направления с момента подписания контракта и действует по  30.11.2019г.</w:t>
      </w:r>
    </w:p>
    <w:p w:rsidR="00BF1747" w:rsidRDefault="00BF1747" w:rsidP="00BF1747">
      <w:pPr>
        <w:jc w:val="both"/>
        <w:rPr>
          <w:u w:val="single"/>
        </w:rPr>
      </w:pPr>
      <w:r>
        <w:rPr>
          <w:u w:val="single"/>
        </w:rPr>
        <w:t>Требования к гарантии качества технических средств реабилитации.</w:t>
      </w:r>
    </w:p>
    <w:p w:rsidR="00BF1747" w:rsidRDefault="00BF1747" w:rsidP="00BF1747">
      <w:pPr>
        <w:keepNext/>
        <w:jc w:val="both"/>
        <w:outlineLvl w:val="2"/>
        <w:rPr>
          <w:bCs/>
        </w:rPr>
      </w:pPr>
      <w:r>
        <w:rPr>
          <w:rFonts w:ascii="Cambria" w:hAnsi="Cambria"/>
          <w:bCs/>
        </w:rPr>
        <w:t xml:space="preserve">           </w:t>
      </w:r>
      <w:r>
        <w:rPr>
          <w:bCs/>
        </w:rPr>
        <w:t xml:space="preserve">Данные средства являются продукцией одноразовой, в </w:t>
      </w:r>
      <w:proofErr w:type="gramStart"/>
      <w:r>
        <w:rPr>
          <w:bCs/>
        </w:rPr>
        <w:t>связи</w:t>
      </w:r>
      <w:proofErr w:type="gramEnd"/>
      <w:r>
        <w:rPr>
          <w:bCs/>
        </w:rPr>
        <w:t xml:space="preserve"> с чем срок предоставления гарантии качества   подгузников  не устанавливается.  </w:t>
      </w:r>
    </w:p>
    <w:p w:rsidR="00BF1747" w:rsidRDefault="00BF1747" w:rsidP="00BF1747">
      <w:pPr>
        <w:keepNext/>
        <w:jc w:val="both"/>
        <w:outlineLvl w:val="2"/>
        <w:rPr>
          <w:bCs/>
        </w:rPr>
      </w:pPr>
      <w:r>
        <w:rPr>
          <w:bCs/>
        </w:rPr>
        <w:t xml:space="preserve">          Поставщик обязан</w:t>
      </w:r>
      <w:r>
        <w:rPr>
          <w:b/>
          <w:bCs/>
        </w:rPr>
        <w:t xml:space="preserve"> </w:t>
      </w:r>
      <w:r>
        <w:rPr>
          <w:bCs/>
        </w:rPr>
        <w:t xml:space="preserve">поставлять </w:t>
      </w:r>
      <w:r>
        <w:t xml:space="preserve">подгузники,    </w:t>
      </w:r>
      <w:r>
        <w:rPr>
          <w:bCs/>
        </w:rPr>
        <w:t xml:space="preserve">  имеющие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декларацию о соответствии. В случае если ранее (в соответствии с нормативно-правовыми актами Российской Федерации) Подгузники подлежали </w:t>
      </w:r>
      <w:r>
        <w:rPr>
          <w:bCs/>
        </w:rPr>
        <w:lastRenderedPageBreak/>
        <w:t xml:space="preserve">обязательной сертификации, допускается поставка Изделий, имеющих действующий сертификат соответствия,  согласно  Постановления Правительства РФ от 01.12.2009г. №982, и  с требованиями ГОСТ </w:t>
      </w:r>
      <w:proofErr w:type="gramStart"/>
      <w:r>
        <w:rPr>
          <w:bCs/>
        </w:rPr>
        <w:t>Р</w:t>
      </w:r>
      <w:proofErr w:type="gramEnd"/>
      <w:r>
        <w:rPr>
          <w:bCs/>
        </w:rPr>
        <w:t xml:space="preserve"> 55082-2012. </w:t>
      </w:r>
    </w:p>
    <w:p w:rsidR="00BF1747" w:rsidRDefault="00BF1747" w:rsidP="00BF1747">
      <w:pPr>
        <w:jc w:val="both"/>
        <w:rPr>
          <w:u w:val="single"/>
        </w:rPr>
      </w:pPr>
      <w:r>
        <w:t xml:space="preserve">           Срок годности подгузников – не менее 6 (шести) месяцев на дату поставки Товара Получателям</w:t>
      </w:r>
    </w:p>
    <w:p w:rsidR="00BF1747" w:rsidRDefault="00BF1747" w:rsidP="00BF1747">
      <w:pPr>
        <w:keepNext/>
        <w:tabs>
          <w:tab w:val="left" w:pos="708"/>
        </w:tabs>
        <w:jc w:val="both"/>
        <w:rPr>
          <w:b/>
          <w:u w:val="single"/>
        </w:rPr>
      </w:pPr>
      <w:r w:rsidRPr="00DD6B44">
        <w:tab/>
      </w:r>
      <w:r>
        <w:rPr>
          <w:u w:val="single"/>
        </w:rPr>
        <w:t>Требования к качеству, техническим, функциональным характеристикам   подгузников, их размерам:</w:t>
      </w:r>
    </w:p>
    <w:p w:rsidR="00BF1747" w:rsidRDefault="00BF1747" w:rsidP="00BF1747">
      <w:pPr>
        <w:jc w:val="both"/>
      </w:pPr>
      <w:r>
        <w:t xml:space="preserve">           В подгузниках не допускаются внешние дефекты - механические повреждения (разрыв края,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BF1747" w:rsidRDefault="00BF1747" w:rsidP="00BF1747">
      <w:pPr>
        <w:jc w:val="both"/>
      </w:pPr>
      <w:r>
        <w:t xml:space="preserve">Печатное изображение на подгузниках должно быть четким без искажений и пробелов. Не допускаются следы </w:t>
      </w:r>
      <w:proofErr w:type="spellStart"/>
      <w:r>
        <w:t>выщипывания</w:t>
      </w:r>
      <w:proofErr w:type="spellEnd"/>
      <w:r>
        <w:t xml:space="preserve"> волокон и </w:t>
      </w:r>
      <w:proofErr w:type="spellStart"/>
      <w:r>
        <w:t>отмарывания</w:t>
      </w:r>
      <w:proofErr w:type="spellEnd"/>
      <w:r>
        <w:t xml:space="preserve"> краски.</w:t>
      </w:r>
    </w:p>
    <w:p w:rsidR="00BF1747" w:rsidRDefault="00BF1747" w:rsidP="00BF1747">
      <w:pPr>
        <w:jc w:val="both"/>
      </w:pPr>
      <w:r>
        <w:t xml:space="preserve">           Сырье и материалы для изготовления подгузников должны соответствовать требованиям ГОСТ </w:t>
      </w:r>
      <w:proofErr w:type="gramStart"/>
      <w:r>
        <w:t>Р</w:t>
      </w:r>
      <w:proofErr w:type="gramEnd"/>
      <w:r>
        <w:t xml:space="preserve"> 55082-2012 и  должны быть  разрешены к применению Федеральной службой по надзору в сфере защиты прав потребителей и благополучия человека. в соответствии  с ГОСТ </w:t>
      </w:r>
      <w:r>
        <w:rPr>
          <w:lang w:val="en-US"/>
        </w:rPr>
        <w:t>ISO</w:t>
      </w:r>
      <w:r>
        <w:t xml:space="preserve"> 10993-1-2011, ГОСТ </w:t>
      </w:r>
      <w:r>
        <w:rPr>
          <w:lang w:val="en-US"/>
        </w:rPr>
        <w:t>ISO</w:t>
      </w:r>
      <w:r>
        <w:t xml:space="preserve"> 10993-5-2011, ГОСТ </w:t>
      </w:r>
      <w:r>
        <w:rPr>
          <w:lang w:val="en-US"/>
        </w:rPr>
        <w:t>ISO</w:t>
      </w:r>
      <w:r>
        <w:t xml:space="preserve"> 10993-10-2011, ГОСТ Р 52770-2016.</w:t>
      </w:r>
    </w:p>
    <w:p w:rsidR="00BF1747" w:rsidRDefault="00BF1747" w:rsidP="00BF1747">
      <w:pPr>
        <w:jc w:val="both"/>
      </w:pPr>
      <w:r>
        <w:t xml:space="preserve">           Гигиенические показатели подгузников, обеспечивающие их безопасность для здоровья человека, должны соответствовать нормативам, установленным ГОСТом </w:t>
      </w:r>
      <w:proofErr w:type="gramStart"/>
      <w:r>
        <w:t>Р</w:t>
      </w:r>
      <w:proofErr w:type="gramEnd"/>
      <w:r>
        <w:t xml:space="preserve"> 55082-2012.</w:t>
      </w:r>
    </w:p>
    <w:p w:rsidR="00BF1747" w:rsidRDefault="00BF1747" w:rsidP="00BF1747">
      <w:pPr>
        <w:jc w:val="both"/>
      </w:pPr>
      <w:r>
        <w:rPr>
          <w:b/>
        </w:rPr>
        <w:t xml:space="preserve">            </w:t>
      </w:r>
      <w:r>
        <w:t>После заключения государственного контракта до начала поставки Заказчик осуществляет проверку товара на предмет соответствия функциональным и техническим характеристикам, указанным в настоящем техническом задании</w:t>
      </w:r>
    </w:p>
    <w:p w:rsidR="00BF1747" w:rsidRDefault="00BF1747" w:rsidP="00BF1747">
      <w:pPr>
        <w:ind w:firstLine="709"/>
        <w:jc w:val="both"/>
        <w:rPr>
          <w:u w:val="single"/>
        </w:rPr>
      </w:pPr>
      <w:r>
        <w:rPr>
          <w:u w:val="single"/>
        </w:rPr>
        <w:t xml:space="preserve">Требования к размерам, упаковке, отгрузке   подгузников </w:t>
      </w:r>
    </w:p>
    <w:p w:rsidR="00BF1747" w:rsidRDefault="00BF1747" w:rsidP="00BF1747">
      <w:pPr>
        <w:keepLines/>
        <w:ind w:firstLine="709"/>
        <w:jc w:val="both"/>
      </w:pPr>
      <w:r>
        <w:t>Маркировка  упаковки подгузников должна включать:</w:t>
      </w:r>
    </w:p>
    <w:p w:rsidR="00BF1747" w:rsidRDefault="00BF1747" w:rsidP="00BF1747">
      <w:pPr>
        <w:keepLines/>
        <w:ind w:firstLine="709"/>
        <w:jc w:val="both"/>
      </w:pPr>
      <w:r>
        <w:t xml:space="preserve">- наименование подгузника, товарную марку (при наличии), вид подгузника в зависимости </w:t>
      </w:r>
      <w:proofErr w:type="gramStart"/>
      <w:r>
        <w:t>от</w:t>
      </w:r>
      <w:proofErr w:type="gramEnd"/>
      <w:r>
        <w:t xml:space="preserve"> </w:t>
      </w:r>
      <w:proofErr w:type="gramStart"/>
      <w:r>
        <w:t>назначении</w:t>
      </w:r>
      <w:proofErr w:type="gramEnd"/>
      <w:r>
        <w:t xml:space="preserve"> (степени недержания мочи), группу и размеры подгузника (по обхвату талии/бедер), номер подгузника (при наличии);</w:t>
      </w:r>
    </w:p>
    <w:p w:rsidR="00BF1747" w:rsidRDefault="00BF1747" w:rsidP="00BF1747">
      <w:pPr>
        <w:keepLines/>
        <w:ind w:firstLine="709"/>
        <w:jc w:val="both"/>
      </w:pPr>
      <w:r>
        <w:t xml:space="preserve"> - страну-изготовителя;</w:t>
      </w:r>
    </w:p>
    <w:p w:rsidR="00BF1747" w:rsidRDefault="00BF1747" w:rsidP="00BF1747">
      <w:pPr>
        <w:keepLines/>
        <w:ind w:firstLine="709"/>
        <w:jc w:val="both"/>
      </w:pPr>
      <w:r>
        <w:t>- наименование предприятия-изготовителя, юридический адрес, товарный знак (при наличии);</w:t>
      </w:r>
    </w:p>
    <w:p w:rsidR="00BF1747" w:rsidRDefault="00BF1747" w:rsidP="00BF1747">
      <w:pPr>
        <w:keepLines/>
        <w:ind w:firstLine="709"/>
        <w:jc w:val="both"/>
      </w:pPr>
      <w:r>
        <w:t xml:space="preserve">- отличительные характеристики в соответствии с их </w:t>
      </w:r>
      <w:proofErr w:type="gramStart"/>
      <w:r>
        <w:t>техническим исполнением</w:t>
      </w:r>
      <w:proofErr w:type="gramEnd"/>
      <w:r>
        <w:t xml:space="preserve"> (при наличии);</w:t>
      </w:r>
    </w:p>
    <w:p w:rsidR="00BF1747" w:rsidRDefault="00BF1747" w:rsidP="00BF1747">
      <w:pPr>
        <w:keepLines/>
        <w:ind w:firstLine="709"/>
        <w:jc w:val="both"/>
      </w:pPr>
      <w:r>
        <w:t>- номер артикула (при наличии);</w:t>
      </w:r>
    </w:p>
    <w:p w:rsidR="00BF1747" w:rsidRDefault="00BF1747" w:rsidP="00BF1747">
      <w:pPr>
        <w:keepLines/>
        <w:ind w:firstLine="709"/>
        <w:jc w:val="both"/>
      </w:pPr>
      <w:r>
        <w:t>- количество подгузников в упаковке;</w:t>
      </w:r>
    </w:p>
    <w:p w:rsidR="00BF1747" w:rsidRDefault="00BF1747" w:rsidP="00BF1747">
      <w:pPr>
        <w:keepLines/>
        <w:ind w:firstLine="709"/>
        <w:jc w:val="both"/>
      </w:pPr>
      <w:r>
        <w:t>- дату (месяц, год) изготовления;</w:t>
      </w:r>
    </w:p>
    <w:p w:rsidR="00BF1747" w:rsidRDefault="00BF1747" w:rsidP="00BF1747">
      <w:pPr>
        <w:keepLines/>
        <w:ind w:firstLine="709"/>
        <w:jc w:val="both"/>
      </w:pPr>
      <w:r>
        <w:t>- срок годности, устанавливаемый изготовителем;</w:t>
      </w:r>
    </w:p>
    <w:p w:rsidR="00BF1747" w:rsidRDefault="00BF1747" w:rsidP="00BF1747">
      <w:pPr>
        <w:keepLines/>
        <w:ind w:firstLine="709"/>
        <w:jc w:val="both"/>
      </w:pPr>
      <w:r>
        <w:t>- указания по утилизации: «Не бросать в канализацию» и  / или рисунок, понятно отображающий эти указания;</w:t>
      </w:r>
    </w:p>
    <w:p w:rsidR="00BF1747" w:rsidRDefault="00BF1747" w:rsidP="00BF1747">
      <w:pPr>
        <w:keepLines/>
        <w:ind w:firstLine="709"/>
        <w:jc w:val="both"/>
      </w:pPr>
      <w:r>
        <w:t>- правила по применению подгузника (в виде рисунков или текста);</w:t>
      </w:r>
    </w:p>
    <w:p w:rsidR="00BF1747" w:rsidRDefault="00BF1747" w:rsidP="00BF1747">
      <w:pPr>
        <w:keepLines/>
        <w:ind w:firstLine="709"/>
        <w:jc w:val="both"/>
      </w:pPr>
      <w:r>
        <w:t>- штриховой код изделия (при наличии);</w:t>
      </w:r>
    </w:p>
    <w:p w:rsidR="00BF1747" w:rsidRDefault="00BF1747" w:rsidP="00BF1747">
      <w:pPr>
        <w:keepLines/>
        <w:ind w:firstLine="709"/>
        <w:jc w:val="both"/>
      </w:pPr>
      <w:r>
        <w:t>-обозначение настоящего Национального  стандарта;</w:t>
      </w:r>
    </w:p>
    <w:p w:rsidR="00BF1747" w:rsidRDefault="00BF1747" w:rsidP="00BF1747">
      <w:pPr>
        <w:keepLines/>
        <w:ind w:firstLine="709"/>
        <w:jc w:val="both"/>
      </w:pPr>
      <w:r>
        <w:t>-информацию о наличии специальных ингредиентов;</w:t>
      </w:r>
    </w:p>
    <w:p w:rsidR="00BF1747" w:rsidRDefault="00BF1747" w:rsidP="00BF1747">
      <w:pPr>
        <w:tabs>
          <w:tab w:val="left" w:pos="5535"/>
        </w:tabs>
        <w:ind w:firstLine="709"/>
        <w:jc w:val="both"/>
      </w:pPr>
      <w:r>
        <w:t>- информацию о сертификации (при наличии).</w:t>
      </w:r>
      <w:r>
        <w:tab/>
      </w:r>
    </w:p>
    <w:p w:rsidR="00BF1747" w:rsidRDefault="00BF1747" w:rsidP="00BF1747">
      <w:pPr>
        <w:jc w:val="both"/>
        <w:rPr>
          <w:u w:val="single"/>
        </w:rPr>
      </w:pPr>
      <w:r>
        <w:t xml:space="preserve">        </w:t>
      </w:r>
      <w:r>
        <w:tab/>
      </w:r>
      <w:r>
        <w:rPr>
          <w:u w:val="single"/>
        </w:rPr>
        <w:t xml:space="preserve">Маркировка  должна быть достоверной, проверяемой и читаемой. Маркировку  </w:t>
      </w:r>
      <w:proofErr w:type="gramStart"/>
      <w:r>
        <w:rPr>
          <w:u w:val="single"/>
        </w:rPr>
        <w:t>должны</w:t>
      </w:r>
      <w:proofErr w:type="gramEnd"/>
      <w:r>
        <w:rPr>
          <w:u w:val="single"/>
        </w:rPr>
        <w:t xml:space="preserve"> наносит на упаковку или на этикетку (ярлык), прикрепленную к упаковке. Маркировку должны наносить любым  способом (печатью, тиснением, штампом), обеспечивающим ее ясность, четкость и читаемость. При использовании  печатного способа нанесения маркировки </w:t>
      </w:r>
      <w:proofErr w:type="spellStart"/>
      <w:r>
        <w:rPr>
          <w:u w:val="single"/>
        </w:rPr>
        <w:t>отмарывание</w:t>
      </w:r>
      <w:proofErr w:type="spellEnd"/>
      <w:r>
        <w:rPr>
          <w:u w:val="single"/>
        </w:rPr>
        <w:t xml:space="preserve"> краски не допускается</w:t>
      </w:r>
    </w:p>
    <w:p w:rsidR="00BF1747" w:rsidRDefault="00BF1747" w:rsidP="00BF1747">
      <w:pPr>
        <w:jc w:val="both"/>
      </w:pPr>
      <w:r>
        <w:t xml:space="preserve">           Подгузники должны быть упакованы по несколько штук в пакеты  из полимерной пленки или пачки, или коробки по ГОСТ 33781-2016,  или другую тару, обеспечивающую </w:t>
      </w:r>
      <w:r>
        <w:lastRenderedPageBreak/>
        <w:t>сохранность подгузников при транспортировании и хранении. Швы в пакетах из полимерной пленки должны быть заварены</w:t>
      </w:r>
    </w:p>
    <w:p w:rsidR="00BF1747" w:rsidRDefault="00BF1747" w:rsidP="00BF1747">
      <w:pPr>
        <w:jc w:val="both"/>
      </w:pPr>
      <w:r>
        <w:t xml:space="preserve">           Транспортирование подгузников  должно осуществляться по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BF1747" w:rsidRDefault="00BF1747" w:rsidP="00BF1747">
      <w:pPr>
        <w:keepNext/>
        <w:widowControl w:val="0"/>
        <w:shd w:val="clear" w:color="auto" w:fill="FFFFFF"/>
        <w:spacing w:line="240" w:lineRule="atLeast"/>
        <w:jc w:val="both"/>
        <w:outlineLvl w:val="1"/>
        <w:rPr>
          <w:bCs/>
          <w:i/>
          <w:color w:val="000000"/>
          <w:spacing w:val="-2"/>
          <w:lang w:eastAsia="en-US"/>
        </w:rPr>
      </w:pPr>
      <w:r>
        <w:rPr>
          <w:bCs/>
          <w:i/>
          <w:color w:val="000000"/>
          <w:spacing w:val="-2"/>
        </w:rPr>
        <w:t xml:space="preserve">           Подгузники должны соответствовать требованиям стандартов  ГОСТ </w:t>
      </w:r>
      <w:proofErr w:type="gramStart"/>
      <w:r>
        <w:rPr>
          <w:bCs/>
          <w:i/>
          <w:color w:val="000000"/>
          <w:spacing w:val="-2"/>
        </w:rPr>
        <w:t>Р</w:t>
      </w:r>
      <w:proofErr w:type="gramEnd"/>
      <w:r>
        <w:rPr>
          <w:bCs/>
          <w:i/>
          <w:color w:val="000000"/>
          <w:spacing w:val="-2"/>
        </w:rPr>
        <w:t xml:space="preserve"> 55082-2012 «Изделия бумажные медицинского назначения. Подгузники для взрослых. Общие технические условия».</w:t>
      </w:r>
    </w:p>
    <w:p w:rsidR="00BF1747" w:rsidRDefault="00BF1747" w:rsidP="00BF1747">
      <w:pPr>
        <w:jc w:val="both"/>
      </w:pPr>
      <w:r>
        <w:t xml:space="preserve">            В течение 10 (десяти)  календарных дней  с момента подписания Контракта Поставщик обязан представить Заказчику копии деклараций соответствия, сертификат соответствия и регистрационных удостоверений на Товар, заверенные Поставщиком.</w:t>
      </w:r>
    </w:p>
    <w:p w:rsidR="00BF1747" w:rsidRPr="00545502" w:rsidRDefault="00BF1747" w:rsidP="00BF1747">
      <w:pPr>
        <w:jc w:val="both"/>
      </w:pPr>
      <w:r>
        <w:t xml:space="preserve">            </w:t>
      </w:r>
      <w:r w:rsidRPr="00545502">
        <w:t xml:space="preserve">Поставщик обязан </w:t>
      </w:r>
      <w:r>
        <w:t>в течении 5 (пяти) рабочих дней со дня заключения Контракта согласовать с Заказчиком</w:t>
      </w:r>
      <w:r w:rsidRPr="00545502">
        <w:t xml:space="preserve"> </w:t>
      </w:r>
      <w:r>
        <w:t xml:space="preserve">и </w:t>
      </w:r>
      <w:r w:rsidRPr="00545502">
        <w:t xml:space="preserve">организовать на территории </w:t>
      </w:r>
      <w:proofErr w:type="spellStart"/>
      <w:r w:rsidRPr="00545502">
        <w:t>г</w:t>
      </w:r>
      <w:proofErr w:type="gramStart"/>
      <w:r w:rsidRPr="00545502">
        <w:t>.У</w:t>
      </w:r>
      <w:proofErr w:type="gramEnd"/>
      <w:r w:rsidRPr="00545502">
        <w:t>лан</w:t>
      </w:r>
      <w:proofErr w:type="spellEnd"/>
      <w:r w:rsidRPr="00545502">
        <w:t>-Удэ пункт выдачи Товара Получателей и официально сообщить Заказчику адрес организованного пункта. Пункт должен обеспечивать прием Получателей не менее пяти дней в неделю, не менее 40 часов в неделю.</w:t>
      </w:r>
    </w:p>
    <w:p w:rsidR="00BF1747" w:rsidRDefault="00BF1747" w:rsidP="00BF1747">
      <w:pPr>
        <w:ind w:firstLine="708"/>
        <w:jc w:val="both"/>
      </w:pPr>
      <w:r>
        <w:rPr>
          <w:rFonts w:cs="Arial"/>
          <w:color w:val="000000"/>
          <w:spacing w:val="-3"/>
        </w:rPr>
        <w:t>Инвалидам, предоставляется право выбора способа получения технического средства реабилитации (по месту жительства, по месту нахождения пункта выдачи, по месту нахождения поставщика).</w:t>
      </w:r>
      <w:r>
        <w:t xml:space="preserve"> При выборе инвалидом способа получения подгузников по месту нахождения пункта выдачи или по месту нахождения поставщика, исключить длительное ожидание и обслуживание инвалида.</w:t>
      </w:r>
      <w:r>
        <w:tab/>
      </w:r>
    </w:p>
    <w:p w:rsidR="00BF1747" w:rsidRDefault="00BF1747" w:rsidP="00BF1747">
      <w:pPr>
        <w:ind w:firstLine="708"/>
        <w:jc w:val="both"/>
      </w:pPr>
      <w:r>
        <w:t>Поставщик обязан вести  журнал телефонных звонков с указанием времени звонка, результата звонка, выбора способа, места и времени доставки Товара и предоставить Заказчику в подтверждение исполнения Контракта.</w:t>
      </w:r>
    </w:p>
    <w:p w:rsidR="00BF1747" w:rsidRDefault="00BF1747" w:rsidP="00BF1747">
      <w:pPr>
        <w:ind w:firstLine="708"/>
        <w:jc w:val="both"/>
      </w:pPr>
      <w:r>
        <w:t>Поставщик обязан вести аудиозапись разговоров с получателями ТСР (при наличии технической возможности) и предоставить по требованию Заказчика.</w:t>
      </w:r>
    </w:p>
    <w:p w:rsidR="00BF1747" w:rsidRDefault="00BF1747" w:rsidP="00BF1747">
      <w:pPr>
        <w:ind w:firstLine="708"/>
        <w:jc w:val="both"/>
      </w:pPr>
      <w:r>
        <w:t>При поставке  партии подгузников Поставщик обязан представить Заказчику утвержденные образцы-эталоны по ГОСТ 15.013-94.  на каждый вид и партию подгузников, технические условия на выпускаемую продукцию (ТУ), оформленные  протоколы Приемо-сдаточных испытаний каждой партии подгузников на соответствие ТУ и Национальному стандарту.</w:t>
      </w:r>
    </w:p>
    <w:p w:rsidR="006528B0" w:rsidRDefault="006528B0">
      <w:bookmarkStart w:id="0" w:name="_GoBack"/>
      <w:bookmarkEnd w:id="0"/>
    </w:p>
    <w:sectPr w:rsidR="0065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47"/>
    <w:rsid w:val="006528B0"/>
    <w:rsid w:val="00BF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locked/>
    <w:rsid w:val="00BF1747"/>
    <w:rPr>
      <w:sz w:val="16"/>
      <w:szCs w:val="16"/>
    </w:rPr>
  </w:style>
  <w:style w:type="paragraph" w:styleId="30">
    <w:name w:val="Body Text Indent 3"/>
    <w:basedOn w:val="a"/>
    <w:link w:val="3"/>
    <w:unhideWhenUsed/>
    <w:rsid w:val="00BF1747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BF174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locked/>
    <w:rsid w:val="00BF1747"/>
    <w:rPr>
      <w:sz w:val="16"/>
      <w:szCs w:val="16"/>
    </w:rPr>
  </w:style>
  <w:style w:type="paragraph" w:styleId="30">
    <w:name w:val="Body Text Indent 3"/>
    <w:basedOn w:val="a"/>
    <w:link w:val="3"/>
    <w:unhideWhenUsed/>
    <w:rsid w:val="00BF1747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BF174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2201</Words>
  <Characters>12551</Characters>
  <Application>Microsoft Office Word</Application>
  <DocSecurity>0</DocSecurity>
  <Lines>104</Lines>
  <Paragraphs>29</Paragraphs>
  <ScaleCrop>false</ScaleCrop>
  <Company/>
  <LinksUpToDate>false</LinksUpToDate>
  <CharactersWithSpaces>14723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2019-08-13T09:05:00Z</dcterms:created>
  <dcterms:modified xsi:type="dcterms:W3CDTF">2019-08-13T09:06:00Z</dcterms:modified>
</cp:coreProperties>
</file>