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8C" w:rsidRDefault="0040728C" w:rsidP="0040728C">
      <w:pPr>
        <w:pStyle w:val="31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Техническое задание </w:t>
      </w:r>
    </w:p>
    <w:p w:rsidR="0040728C" w:rsidRDefault="0040728C" w:rsidP="0040728C">
      <w:pPr>
        <w:pStyle w:val="31"/>
        <w:spacing w:after="120"/>
        <w:jc w:val="center"/>
        <w:rPr>
          <w:sz w:val="22"/>
          <w:szCs w:val="22"/>
          <w:lang w:eastAsia="ru-RU"/>
        </w:rPr>
      </w:pPr>
      <w:r w:rsidRPr="00BC36C8">
        <w:rPr>
          <w:sz w:val="22"/>
          <w:szCs w:val="22"/>
          <w:lang w:eastAsia="ru-RU"/>
        </w:rPr>
        <w:t>на выполнение работ по обеспечению инвалидов и отдельных категорий граждан из числа ветеранов протезами нижних конечностей</w:t>
      </w:r>
    </w:p>
    <w:p w:rsidR="00B35D46" w:rsidRPr="0097465E" w:rsidRDefault="00B35D46" w:rsidP="00B35D46">
      <w:pPr>
        <w:shd w:val="clear" w:color="auto" w:fill="FFFFFF"/>
        <w:spacing w:line="240" w:lineRule="exact"/>
        <w:ind w:right="45" w:firstLine="586"/>
        <w:jc w:val="both"/>
      </w:pPr>
      <w:r w:rsidRPr="0097465E">
        <w:t>Выполнение работ по обеспечению инвалидов и отдельных категорий граждан из числа ветеранов протезами нижних конечностей.</w:t>
      </w:r>
    </w:p>
    <w:p w:rsidR="00B35D46" w:rsidRPr="0097465E" w:rsidRDefault="00B35D46" w:rsidP="00B35D46">
      <w:pPr>
        <w:shd w:val="clear" w:color="auto" w:fill="FFFFFF"/>
        <w:spacing w:line="240" w:lineRule="exact"/>
        <w:ind w:right="45" w:firstLine="586"/>
        <w:jc w:val="both"/>
      </w:pPr>
      <w:r w:rsidRPr="0097465E">
        <w:t>Протез нижней конечности -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восстановления косметического и (или) функционального дефекта.</w:t>
      </w:r>
    </w:p>
    <w:p w:rsidR="00B35D46" w:rsidRPr="0097465E" w:rsidRDefault="00B35D46" w:rsidP="00B35D46">
      <w:pPr>
        <w:shd w:val="clear" w:color="auto" w:fill="FFFFFF"/>
        <w:spacing w:line="240" w:lineRule="exact"/>
        <w:ind w:right="45" w:firstLine="586"/>
        <w:jc w:val="both"/>
      </w:pPr>
      <w:r w:rsidRPr="0097465E">
        <w:t xml:space="preserve">В соответствии Национальным стандартом Российской Федерации ГОСТ </w:t>
      </w:r>
      <w:proofErr w:type="gramStart"/>
      <w:r w:rsidRPr="0097465E">
        <w:t>Р</w:t>
      </w:r>
      <w:proofErr w:type="gramEnd"/>
      <w:r w:rsidRPr="0097465E">
        <w:t xml:space="preserve"> ИСО 22523-2007 «Протезы конечностей и </w:t>
      </w:r>
      <w:proofErr w:type="spellStart"/>
      <w:r w:rsidRPr="0097465E">
        <w:t>ортезы</w:t>
      </w:r>
      <w:proofErr w:type="spellEnd"/>
      <w:r w:rsidRPr="0097465E">
        <w:t xml:space="preserve"> наружные. Требования и методы испытаний» протез – это наружное устройство, состоящее из отдельного элемента или сборки элементов, используемое для замещения полностью или частично отсутствующего или неполноценного сегмента нижней конечности.</w:t>
      </w:r>
    </w:p>
    <w:p w:rsidR="00B35D46" w:rsidRPr="0097465E" w:rsidRDefault="00B35D46" w:rsidP="00B35D46">
      <w:pPr>
        <w:shd w:val="clear" w:color="auto" w:fill="FFFFFF"/>
        <w:spacing w:line="240" w:lineRule="exact"/>
        <w:ind w:right="45" w:firstLine="586"/>
        <w:jc w:val="both"/>
      </w:pPr>
      <w:r w:rsidRPr="0097465E">
        <w:t>Работы по обеспечению инвалидов протезами нижних конечностей предусматривают индивидуальное изготовление, обучение пользованию и выдачу технического средства реабилитации.</w:t>
      </w:r>
    </w:p>
    <w:p w:rsidR="00B35D46" w:rsidRPr="0097465E" w:rsidRDefault="00B35D46" w:rsidP="00B35D46">
      <w:pPr>
        <w:shd w:val="clear" w:color="auto" w:fill="FFFFFF"/>
        <w:spacing w:line="240" w:lineRule="exact"/>
        <w:ind w:right="45" w:firstLine="586"/>
        <w:jc w:val="both"/>
      </w:pPr>
      <w:r w:rsidRPr="0097465E">
        <w:t>Протезы должны соответствовать требованиям Межгосударственных стандартов ГОСТ ISO 10993-1-2011, ГОСТ ISO 10993-5-2011, ГОСТ ISO 10993-10-2011 «Изделия медицинские. Оценка биологического действия медицинских изделий».</w:t>
      </w:r>
    </w:p>
    <w:p w:rsidR="00B35D46" w:rsidRPr="0097465E" w:rsidRDefault="00B35D46" w:rsidP="00B35D46">
      <w:pPr>
        <w:shd w:val="clear" w:color="auto" w:fill="FFFFFF"/>
        <w:ind w:right="45" w:firstLine="567"/>
        <w:jc w:val="both"/>
      </w:pPr>
      <w:r w:rsidRPr="0097465E">
        <w:t>Для наиболее полного удовлетворения потребностей</w:t>
      </w:r>
      <w:r w:rsidRPr="0097465E">
        <w:rPr>
          <w:spacing w:val="3"/>
        </w:rPr>
        <w:t xml:space="preserve"> инвалидов и отдельных  категорий граждан из числа ветеранов</w:t>
      </w:r>
      <w:r w:rsidRPr="0097465E">
        <w:t xml:space="preserve">, а также для получения максимального реабилитационного эффекта, учитывая рекомендации медико-технического заключения выполняемые работы должны включать в себя обеспечение протезами со следующими характеристиками: </w:t>
      </w:r>
    </w:p>
    <w:tbl>
      <w:tblPr>
        <w:tblW w:w="0" w:type="auto"/>
        <w:jc w:val="center"/>
        <w:tblInd w:w="-164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60"/>
        <w:gridCol w:w="7946"/>
      </w:tblGrid>
      <w:tr w:rsidR="00B35D46" w:rsidRPr="0097465E" w:rsidTr="00CF5B3F">
        <w:trPr>
          <w:trHeight w:val="615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97465E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97465E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Основные характеристики объекта закупки</w:t>
            </w:r>
          </w:p>
        </w:tc>
      </w:tr>
      <w:tr w:rsidR="00B35D46" w:rsidRPr="0097465E" w:rsidTr="00CF5B3F">
        <w:trPr>
          <w:trHeight w:val="270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голени лечебно-тренировочный</w:t>
            </w:r>
          </w:p>
        </w:tc>
      </w:tr>
      <w:tr w:rsidR="00B35D46" w:rsidRPr="0097465E" w:rsidTr="00CF5B3F">
        <w:trPr>
          <w:trHeight w:val="285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голени модульный, в том числе при недоразвитии</w:t>
            </w:r>
          </w:p>
        </w:tc>
      </w:tr>
      <w:tr w:rsidR="00B35D46" w:rsidRPr="0097465E" w:rsidTr="00CF5B3F">
        <w:trPr>
          <w:trHeight w:val="285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голени для купания</w:t>
            </w:r>
          </w:p>
        </w:tc>
      </w:tr>
      <w:tr w:rsidR="00B35D46" w:rsidRPr="0097465E" w:rsidTr="00CF5B3F">
        <w:trPr>
          <w:trHeight w:val="270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бедра лечебно-тренировочный</w:t>
            </w:r>
          </w:p>
        </w:tc>
      </w:tr>
      <w:tr w:rsidR="00B35D46" w:rsidRPr="0097465E" w:rsidTr="00CF5B3F">
        <w:trPr>
          <w:trHeight w:val="270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бедра модульный</w:t>
            </w:r>
          </w:p>
        </w:tc>
      </w:tr>
      <w:tr w:rsidR="00B35D46" w:rsidRPr="0097465E" w:rsidTr="00CF5B3F">
        <w:trPr>
          <w:trHeight w:val="270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бедра для купания</w:t>
            </w:r>
          </w:p>
        </w:tc>
      </w:tr>
    </w:tbl>
    <w:p w:rsidR="00B35D46" w:rsidRPr="0097465E" w:rsidRDefault="00B35D46" w:rsidP="00B35D46">
      <w:pPr>
        <w:tabs>
          <w:tab w:val="left" w:pos="7176"/>
        </w:tabs>
        <w:spacing w:line="240" w:lineRule="exact"/>
        <w:ind w:right="10" w:firstLine="586"/>
        <w:jc w:val="both"/>
      </w:pPr>
      <w:proofErr w:type="gramStart"/>
      <w:r w:rsidRPr="0097465E">
        <w:t>Выполняемые работы по обеспечению инвалидов и отдельных категорий граждан из числа ветеранов протезами нижних конечностей должны производиться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активности.</w:t>
      </w:r>
      <w:proofErr w:type="gramEnd"/>
    </w:p>
    <w:p w:rsidR="00B35D46" w:rsidRPr="0097465E" w:rsidRDefault="00B35D46" w:rsidP="00B35D46">
      <w:pPr>
        <w:tabs>
          <w:tab w:val="left" w:pos="7176"/>
        </w:tabs>
        <w:spacing w:line="240" w:lineRule="exact"/>
        <w:ind w:right="10" w:firstLine="586"/>
        <w:jc w:val="both"/>
      </w:pPr>
      <w:r w:rsidRPr="0097465E">
        <w:t>Выполнение работ по обеспечению инвалидов и отдельных категорий граждан из числа ветеранов протезами нижних конечностей должно осуществляться при наличии регистрационных удостоверений или деклараций о соответствии изделий, выданных на имя Исполнителя.</w:t>
      </w:r>
    </w:p>
    <w:p w:rsidR="00B35D46" w:rsidRPr="0097465E" w:rsidRDefault="00B35D46" w:rsidP="00B35D46">
      <w:pPr>
        <w:shd w:val="clear" w:color="auto" w:fill="FFFFFF"/>
        <w:tabs>
          <w:tab w:val="left" w:pos="7176"/>
        </w:tabs>
        <w:spacing w:line="240" w:lineRule="exact"/>
        <w:ind w:right="10" w:firstLine="586"/>
        <w:jc w:val="both"/>
      </w:pPr>
      <w:r w:rsidRPr="0097465E">
        <w:t>Выполнение работ по обеспечению инвалидов и отдельных категорий граждан из числа ветеранов протезами нижних конечностей должно осуществляться Исполнителем лично, без привлечения соисполнителей.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Приемная гильза протеза должна быть изготовлена по индивидуальным параметрам пациента, и предназначаться для размещения в ней культи или пораженной конечности, обеспечивая взаимодействие человека с протезом конечности.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Протез должен быть прочным и выдерживать нагрузки при его применении пользователями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Протезы должны выдерживать ударные нагрузки, возникающие при падении с высоты 1 м на жесткую поверхность.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lastRenderedPageBreak/>
        <w:t>Индивидуальная схема построения протеза должна обеспечивать устойчивость пользователя в сагиттальной (</w:t>
      </w:r>
      <w:proofErr w:type="spellStart"/>
      <w:r w:rsidRPr="0097465E">
        <w:rPr>
          <w:rFonts w:ascii="Times New Roman" w:hAnsi="Times New Roman"/>
          <w:sz w:val="24"/>
          <w:szCs w:val="24"/>
        </w:rPr>
        <w:t>подкосоустойчивость</w:t>
      </w:r>
      <w:proofErr w:type="spellEnd"/>
      <w:r w:rsidRPr="0097465E">
        <w:rPr>
          <w:rFonts w:ascii="Times New Roman" w:hAnsi="Times New Roman"/>
          <w:sz w:val="24"/>
          <w:szCs w:val="24"/>
        </w:rPr>
        <w:t xml:space="preserve">) и фронтальной </w:t>
      </w:r>
      <w:proofErr w:type="gramStart"/>
      <w:r w:rsidRPr="0097465E">
        <w:rPr>
          <w:rFonts w:ascii="Times New Roman" w:hAnsi="Times New Roman"/>
          <w:sz w:val="24"/>
          <w:szCs w:val="24"/>
        </w:rPr>
        <w:t>плоскостях</w:t>
      </w:r>
      <w:proofErr w:type="gramEnd"/>
      <w:r w:rsidRPr="0097465E">
        <w:rPr>
          <w:rFonts w:ascii="Times New Roman" w:hAnsi="Times New Roman"/>
          <w:sz w:val="24"/>
          <w:szCs w:val="24"/>
        </w:rPr>
        <w:t xml:space="preserve"> в состояниях статики и динамики.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 xml:space="preserve">В комплекте с протезом нижней конечности должен быть представлен: 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1) чехол на культю шерстяной – 3 шт.;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2) чехол на культю хлопчатобумажный – 1 шт.,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или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1) чехол на культю из полимерного материала (силиконовый) – 1 шт.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Виды предоставляемых чехлов определяются Исполнителем с учетом модификации изготовляемого протеза.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Материалы приемных гильз, контактирующие с телом человека, должны быть разрешены  к применению Министерством здравоохранения Российской Федерации.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Материалы приемных гильз не должны деформироваться в процессе эксплуатации протеза.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Узлы протезов должны быть стойкими к воздействию физиологических растворов (пота, мочи).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 xml:space="preserve">Протезы должны быть устойчивы к воздействию средств дезинфекции и </w:t>
      </w:r>
      <w:proofErr w:type="spellStart"/>
      <w:r w:rsidRPr="0097465E">
        <w:rPr>
          <w:rFonts w:ascii="Times New Roman" w:hAnsi="Times New Roman"/>
          <w:sz w:val="24"/>
          <w:szCs w:val="24"/>
        </w:rPr>
        <w:t>санитрано</w:t>
      </w:r>
      <w:proofErr w:type="spellEnd"/>
      <w:r w:rsidRPr="0097465E">
        <w:rPr>
          <w:rFonts w:ascii="Times New Roman" w:hAnsi="Times New Roman"/>
          <w:sz w:val="24"/>
          <w:szCs w:val="24"/>
        </w:rPr>
        <w:t xml:space="preserve"> – гигиенической обработки. 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Функциональный узел протеза должен выполнять заданную функцию и иметь конструктивно-технологическую завершенность.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>Гарантийный срок на протезы устанавливается со дня выдачи готового изделия в эксплуатацию и должен составлять: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>–  Протез голени лечебно-тренировочный не менее 6 месяцев;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>–  Протез голени для купания не менее 1,5 лет;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>–  Протез голени модульного типа, в том числе при недоразвитии не менее 1 года;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 xml:space="preserve">–  Протез  бедра </w:t>
      </w:r>
      <w:proofErr w:type="spellStart"/>
      <w:r w:rsidRPr="0097465E">
        <w:t>лечебно</w:t>
      </w:r>
      <w:proofErr w:type="spellEnd"/>
      <w:r w:rsidRPr="0097465E">
        <w:t xml:space="preserve"> – тренировочный не менее 7 месяцев;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>–  Протез  бедра для купания не менее 1,5 лет;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>–  Протез бедра модульный не менее 1 года.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 xml:space="preserve">Гарантийный ремонт протезов или </w:t>
      </w:r>
      <w:r w:rsidRPr="0097465E">
        <w:rPr>
          <w:bCs/>
          <w:spacing w:val="-4"/>
        </w:rPr>
        <w:t xml:space="preserve">замена изделий в связи с обеспечением изделиями ненадлежащего качества  или в связи с неправильным определением размера изделия </w:t>
      </w:r>
      <w:r w:rsidRPr="0097465E">
        <w:t xml:space="preserve">должна осуществляться за счет Исполнителя в период гарантийного срока. </w:t>
      </w:r>
    </w:p>
    <w:p w:rsidR="00B35D46" w:rsidRPr="0097465E" w:rsidRDefault="00B35D46" w:rsidP="00B35D46">
      <w:pPr>
        <w:shd w:val="clear" w:color="auto" w:fill="FFFFFF"/>
        <w:tabs>
          <w:tab w:val="left" w:pos="7176"/>
        </w:tabs>
        <w:spacing w:line="240" w:lineRule="exact"/>
        <w:ind w:right="10" w:firstLine="586"/>
        <w:jc w:val="both"/>
      </w:pPr>
      <w:r w:rsidRPr="0097465E">
        <w:t xml:space="preserve">Исполнитель обязан предоставить возможность обучения инвалидов правилам пользования протезами. </w:t>
      </w:r>
    </w:p>
    <w:p w:rsidR="00B35D46" w:rsidRPr="0097465E" w:rsidRDefault="00B35D46" w:rsidP="00B35D46">
      <w:pPr>
        <w:spacing w:line="240" w:lineRule="exact"/>
        <w:ind w:firstLine="586"/>
        <w:jc w:val="both"/>
      </w:pPr>
      <w:r w:rsidRPr="0097465E">
        <w:t>При наличии в конструкции протезов металлических частей, они должны быть изготовлены из коррозийно-стойких материалов или защищены от коррозии специальными покрытиями. Работы по обеспечению инвалидов протезами должны быть выполнены с надлежащим качеством и в установленные сроки.</w:t>
      </w:r>
    </w:p>
    <w:p w:rsidR="00B35D46" w:rsidRPr="0097465E" w:rsidRDefault="00B35D46" w:rsidP="00B35D46">
      <w:pPr>
        <w:spacing w:line="240" w:lineRule="exact"/>
        <w:ind w:firstLine="586"/>
        <w:jc w:val="both"/>
      </w:pPr>
      <w:r w:rsidRPr="0097465E"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и, при необходимости, транспортировки к месту использования по назначению. 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 xml:space="preserve">Протезы должны быть </w:t>
      </w:r>
      <w:proofErr w:type="spellStart"/>
      <w:r w:rsidRPr="0097465E">
        <w:t>ремонтопригодными</w:t>
      </w:r>
      <w:proofErr w:type="spellEnd"/>
      <w:r w:rsidRPr="0097465E">
        <w:t xml:space="preserve"> в течение всего срока службы.</w:t>
      </w:r>
    </w:p>
    <w:p w:rsidR="00B35D46" w:rsidRPr="0097465E" w:rsidRDefault="00B35D46" w:rsidP="00B35D46">
      <w:pPr>
        <w:spacing w:line="240" w:lineRule="exact"/>
        <w:ind w:firstLine="586"/>
        <w:jc w:val="both"/>
      </w:pPr>
      <w:r w:rsidRPr="0097465E">
        <w:t xml:space="preserve">Срок службы протезов нижних конечностей, в </w:t>
      </w:r>
      <w:proofErr w:type="gramStart"/>
      <w:r w:rsidRPr="0097465E">
        <w:t>течение</w:t>
      </w:r>
      <w:proofErr w:type="gramEnd"/>
      <w:r w:rsidRPr="0097465E">
        <w:t xml:space="preserve"> которого изделия сохраняют свои технические, качественные и функциональные характеристики должен составлять: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>– Протез голени лечебно-тренировочный не менее 1 года (по медицинским показаниям приемная гильза может меняться до трех раз в год);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>–  Протез голени для купания не менее 3 лет (для детей-инвалидов – не менее 1 года);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>– Протез голени модульного типа, в том числе при недоразвитии не менее 2 ле</w:t>
      </w:r>
      <w:proofErr w:type="gramStart"/>
      <w:r w:rsidRPr="0097465E">
        <w:t>т(</w:t>
      </w:r>
      <w:proofErr w:type="gramEnd"/>
      <w:r w:rsidRPr="0097465E">
        <w:t>для детей-инвалидов – не менее 1 года);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 xml:space="preserve">– Протез  бедра </w:t>
      </w:r>
      <w:proofErr w:type="spellStart"/>
      <w:r w:rsidRPr="0097465E">
        <w:t>лечебно</w:t>
      </w:r>
      <w:proofErr w:type="spellEnd"/>
      <w:r w:rsidRPr="0097465E">
        <w:t xml:space="preserve"> – тренировочный не менее 1 года (по медицинским показаниям приемная гильза может меняться до трех раз в год);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>– Протез  бедра для купания не менее 3 лет (для детей-инвалидов – не менее 1 года);</w:t>
      </w:r>
    </w:p>
    <w:p w:rsidR="00B35D46" w:rsidRPr="0097465E" w:rsidRDefault="00B35D46" w:rsidP="00B35D46">
      <w:pPr>
        <w:shd w:val="clear" w:color="auto" w:fill="FFFFFF"/>
        <w:ind w:firstLine="567"/>
        <w:jc w:val="both"/>
        <w:rPr>
          <w:kern w:val="24"/>
        </w:rPr>
      </w:pPr>
      <w:r w:rsidRPr="0097465E">
        <w:t>–  Протез бедра модульный не менее 2 лет (для детей-инвалидов – не менее 1 года)</w:t>
      </w:r>
      <w:r w:rsidRPr="0097465E">
        <w:rPr>
          <w:kern w:val="24"/>
        </w:rPr>
        <w:t>.</w:t>
      </w:r>
    </w:p>
    <w:p w:rsidR="00B35D46" w:rsidRPr="0097465E" w:rsidRDefault="00B35D46" w:rsidP="00B35D46">
      <w:pPr>
        <w:shd w:val="clear" w:color="auto" w:fill="FFFFFF"/>
        <w:tabs>
          <w:tab w:val="left" w:pos="7176"/>
        </w:tabs>
        <w:ind w:right="10"/>
        <w:jc w:val="both"/>
      </w:pPr>
      <w:r w:rsidRPr="0097465E">
        <w:t xml:space="preserve">           </w:t>
      </w:r>
      <w:r w:rsidRPr="0097465E">
        <w:rPr>
          <w:u w:val="single"/>
        </w:rPr>
        <w:t>Единица измерения:</w:t>
      </w:r>
      <w:r w:rsidRPr="0097465E">
        <w:t xml:space="preserve"> штука.</w:t>
      </w:r>
    </w:p>
    <w:p w:rsidR="00B35D46" w:rsidRPr="0097465E" w:rsidRDefault="00B35D46" w:rsidP="00B35D46">
      <w:pPr>
        <w:shd w:val="clear" w:color="auto" w:fill="FFFFFF"/>
        <w:ind w:firstLine="709"/>
        <w:jc w:val="both"/>
        <w:rPr>
          <w:u w:val="single"/>
        </w:rPr>
      </w:pPr>
      <w:r w:rsidRPr="0097465E">
        <w:rPr>
          <w:u w:val="single"/>
        </w:rPr>
        <w:t xml:space="preserve">Объем работ: </w:t>
      </w:r>
    </w:p>
    <w:tbl>
      <w:tblPr>
        <w:tblW w:w="967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"/>
        <w:gridCol w:w="817"/>
        <w:gridCol w:w="4394"/>
        <w:gridCol w:w="1701"/>
        <w:gridCol w:w="2268"/>
        <w:gridCol w:w="450"/>
      </w:tblGrid>
      <w:tr w:rsidR="00B35D46" w:rsidRPr="0097465E" w:rsidTr="00B35D46">
        <w:trPr>
          <w:gridAfter w:val="1"/>
          <w:wAfter w:w="450" w:type="dxa"/>
          <w:trHeight w:val="615"/>
          <w:jc w:val="center"/>
        </w:trPr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97465E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97465E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Основные характеристики объекта закупки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Объём</w:t>
            </w:r>
          </w:p>
        </w:tc>
      </w:tr>
      <w:tr w:rsidR="00B35D46" w:rsidRPr="0097465E" w:rsidTr="00B35D46">
        <w:trPr>
          <w:gridAfter w:val="1"/>
          <w:wAfter w:w="450" w:type="dxa"/>
          <w:trHeight w:val="270"/>
          <w:jc w:val="center"/>
        </w:trPr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голени лечебно-тренировочный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</w:tr>
      <w:tr w:rsidR="00B35D46" w:rsidRPr="0097465E" w:rsidTr="00B35D46">
        <w:trPr>
          <w:gridAfter w:val="1"/>
          <w:wAfter w:w="450" w:type="dxa"/>
          <w:trHeight w:val="285"/>
          <w:jc w:val="center"/>
        </w:trPr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 xml:space="preserve">протез голени модульный, в том числе </w:t>
            </w:r>
            <w:r w:rsidRPr="0097465E">
              <w:rPr>
                <w:rFonts w:eastAsia="Calibri"/>
                <w:color w:val="000000"/>
                <w:lang w:eastAsia="en-US"/>
              </w:rPr>
              <w:lastRenderedPageBreak/>
              <w:t>при недоразвитии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lastRenderedPageBreak/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78</w:t>
            </w:r>
          </w:p>
        </w:tc>
      </w:tr>
      <w:tr w:rsidR="00B35D46" w:rsidRPr="0097465E" w:rsidTr="00B35D46">
        <w:trPr>
          <w:gridAfter w:val="1"/>
          <w:wAfter w:w="450" w:type="dxa"/>
          <w:trHeight w:val="285"/>
          <w:jc w:val="center"/>
        </w:trPr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голени для купания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</w:tr>
      <w:tr w:rsidR="00B35D46" w:rsidRPr="0097465E" w:rsidTr="00B35D46">
        <w:trPr>
          <w:gridAfter w:val="1"/>
          <w:wAfter w:w="450" w:type="dxa"/>
          <w:trHeight w:val="270"/>
          <w:jc w:val="center"/>
        </w:trPr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бедра лечебно-тренировочный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</w:tr>
      <w:tr w:rsidR="00B35D46" w:rsidRPr="0097465E" w:rsidTr="00B35D46">
        <w:trPr>
          <w:gridAfter w:val="1"/>
          <w:wAfter w:w="450" w:type="dxa"/>
          <w:trHeight w:val="270"/>
          <w:jc w:val="center"/>
        </w:trPr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бедра модульный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30</w:t>
            </w:r>
          </w:p>
        </w:tc>
      </w:tr>
      <w:tr w:rsidR="00B35D46" w:rsidRPr="0097465E" w:rsidTr="00B35D46">
        <w:trPr>
          <w:gridAfter w:val="1"/>
          <w:wAfter w:w="450" w:type="dxa"/>
          <w:trHeight w:val="270"/>
          <w:jc w:val="center"/>
        </w:trPr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бедра для купания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B35D46" w:rsidRPr="0097465E" w:rsidTr="00B35D46">
        <w:trPr>
          <w:gridAfter w:val="1"/>
          <w:wAfter w:w="450" w:type="dxa"/>
          <w:trHeight w:val="195"/>
          <w:jc w:val="center"/>
        </w:trPr>
        <w:tc>
          <w:tcPr>
            <w:tcW w:w="5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7465E">
              <w:rPr>
                <w:rFonts w:eastAsia="Calibr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7465E">
              <w:rPr>
                <w:rFonts w:eastAsia="Calibri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159</w:t>
            </w:r>
          </w:p>
        </w:tc>
      </w:tr>
      <w:tr w:rsidR="0040728C" w:rsidRPr="007C2766" w:rsidTr="00B35D4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trHeight w:val="179"/>
        </w:trPr>
        <w:tc>
          <w:tcPr>
            <w:tcW w:w="9630" w:type="dxa"/>
            <w:gridSpan w:val="5"/>
            <w:vAlign w:val="center"/>
          </w:tcPr>
          <w:p w:rsidR="005C5C7E" w:rsidRPr="007C2766" w:rsidRDefault="007C2766" w:rsidP="007C2766">
            <w:pPr>
              <w:spacing w:before="1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7C2766">
              <w:rPr>
                <w:b/>
                <w:kern w:val="24"/>
                <w:sz w:val="22"/>
                <w:szCs w:val="22"/>
              </w:rPr>
              <w:t>Место выполнения</w:t>
            </w:r>
            <w:r w:rsidRPr="007C2766">
              <w:rPr>
                <w:rFonts w:eastAsia="Times New Roman CYR"/>
                <w:b/>
                <w:kern w:val="24"/>
                <w:sz w:val="22"/>
                <w:szCs w:val="22"/>
              </w:rPr>
              <w:t xml:space="preserve"> работ</w:t>
            </w:r>
            <w:r w:rsidRPr="007C2766">
              <w:rPr>
                <w:kern w:val="24"/>
                <w:sz w:val="22"/>
                <w:szCs w:val="22"/>
              </w:rPr>
              <w:t>: Алтайский край, в том числе в городах: Барнаул, Бийск, Рубцовск, Славгород в пунктах приема Получателей по адресам, указанным Исполнителем</w:t>
            </w:r>
            <w:r>
              <w:rPr>
                <w:kern w:val="24"/>
                <w:sz w:val="22"/>
                <w:szCs w:val="22"/>
              </w:rPr>
              <w:t>.</w:t>
            </w:r>
          </w:p>
        </w:tc>
      </w:tr>
    </w:tbl>
    <w:p w:rsidR="00F679A1" w:rsidRPr="007C2766" w:rsidRDefault="00B35D46">
      <w:pPr>
        <w:rPr>
          <w:sz w:val="22"/>
          <w:szCs w:val="22"/>
        </w:rPr>
      </w:pPr>
    </w:p>
    <w:sectPr w:rsidR="00F679A1" w:rsidRPr="007C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A48"/>
    <w:multiLevelType w:val="hybridMultilevel"/>
    <w:tmpl w:val="3FFE5E9E"/>
    <w:lvl w:ilvl="0" w:tplc="8DB6037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1"/>
    <w:rsid w:val="000D2CA8"/>
    <w:rsid w:val="00125127"/>
    <w:rsid w:val="002676C1"/>
    <w:rsid w:val="0040728C"/>
    <w:rsid w:val="0042048D"/>
    <w:rsid w:val="005C5C7E"/>
    <w:rsid w:val="006030C0"/>
    <w:rsid w:val="007C2766"/>
    <w:rsid w:val="0095047F"/>
    <w:rsid w:val="00B35D46"/>
    <w:rsid w:val="00BC36C8"/>
    <w:rsid w:val="00D35746"/>
    <w:rsid w:val="00D73CC4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Shamanova_EV</dc:creator>
  <cp:keywords/>
  <dc:description/>
  <cp:lastModifiedBy>Петренко Татьяна Анатольевна</cp:lastModifiedBy>
  <cp:revision>12</cp:revision>
  <cp:lastPrinted>2018-12-03T08:35:00Z</cp:lastPrinted>
  <dcterms:created xsi:type="dcterms:W3CDTF">2018-07-18T11:07:00Z</dcterms:created>
  <dcterms:modified xsi:type="dcterms:W3CDTF">2019-08-06T08:00:00Z</dcterms:modified>
</cp:coreProperties>
</file>