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7D" w:rsidRDefault="00AA7E7D" w:rsidP="00AA7E7D">
      <w:pPr>
        <w:keepNext/>
        <w:keepLines/>
        <w:shd w:val="clear" w:color="auto" w:fill="FFFFFF"/>
        <w:tabs>
          <w:tab w:val="left" w:pos="0"/>
        </w:tabs>
        <w:spacing w:line="100" w:lineRule="atLeast"/>
        <w:ind w:firstLine="700"/>
        <w:jc w:val="center"/>
        <w:rPr>
          <w:b/>
          <w:bCs/>
        </w:rPr>
      </w:pPr>
      <w:r>
        <w:rPr>
          <w:b/>
          <w:bCs/>
        </w:rPr>
        <w:t>Техническое задание</w:t>
      </w:r>
    </w:p>
    <w:p w:rsidR="00AA7E7D" w:rsidRDefault="00AA7E7D" w:rsidP="00AA7E7D">
      <w:pPr>
        <w:keepNext/>
        <w:keepLines/>
        <w:spacing w:line="100" w:lineRule="atLeast"/>
        <w:ind w:left="360"/>
        <w:rPr>
          <w:b/>
          <w:bCs/>
        </w:rPr>
      </w:pPr>
    </w:p>
    <w:p w:rsidR="00AA7E7D" w:rsidRDefault="00AA7E7D" w:rsidP="00AA7E7D">
      <w:pPr>
        <w:keepNext/>
        <w:keepLines/>
        <w:jc w:val="both"/>
        <w:rPr>
          <w:b/>
          <w:spacing w:val="1"/>
        </w:rPr>
      </w:pPr>
      <w:r>
        <w:rPr>
          <w:b/>
          <w:spacing w:val="1"/>
        </w:rPr>
        <w:t>Выполнение работ в 2019 году по изготовлению протезов нижних конечностей для обеспечения инвалидов и отдельных категорий граждан из числа ветеранов, проживающих на территории Пермского края.</w:t>
      </w:r>
    </w:p>
    <w:p w:rsidR="00AA7E7D" w:rsidRDefault="00AA7E7D" w:rsidP="00AA7E7D">
      <w:pPr>
        <w:keepNext/>
        <w:keepLines/>
        <w:jc w:val="both"/>
        <w:rPr>
          <w:b/>
          <w:spacing w:val="1"/>
        </w:rPr>
      </w:pPr>
      <w:r>
        <w:rPr>
          <w:b/>
          <w:spacing w:val="1"/>
        </w:rPr>
        <w:t>Количество протезов нижних конечностей  - 172 штуки.</w:t>
      </w:r>
    </w:p>
    <w:p w:rsidR="00AA7E7D" w:rsidRDefault="00AA7E7D" w:rsidP="00AA7E7D">
      <w:pPr>
        <w:keepNext/>
        <w:keepLines/>
        <w:jc w:val="both"/>
        <w:rPr>
          <w:b/>
          <w:spacing w:val="1"/>
        </w:rPr>
      </w:pPr>
    </w:p>
    <w:tbl>
      <w:tblPr>
        <w:tblW w:w="0" w:type="auto"/>
        <w:tblInd w:w="108" w:type="dxa"/>
        <w:tblLayout w:type="fixed"/>
        <w:tblLook w:val="0000"/>
      </w:tblPr>
      <w:tblGrid>
        <w:gridCol w:w="540"/>
        <w:gridCol w:w="8640"/>
        <w:gridCol w:w="1570"/>
      </w:tblGrid>
      <w:tr w:rsidR="00AA7E7D" w:rsidTr="00F61D3E">
        <w:trPr>
          <w:trHeight w:val="540"/>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keepNext/>
              <w:snapToGrid w:val="0"/>
              <w:jc w:val="center"/>
            </w:pPr>
            <w:r>
              <w:t xml:space="preserve">№ </w:t>
            </w:r>
            <w:proofErr w:type="spellStart"/>
            <w:proofErr w:type="gramStart"/>
            <w:r>
              <w:t>п</w:t>
            </w:r>
            <w:proofErr w:type="spellEnd"/>
            <w:proofErr w:type="gramEnd"/>
            <w:r>
              <w:t>/</w:t>
            </w:r>
            <w:proofErr w:type="spellStart"/>
            <w:r>
              <w:t>п</w:t>
            </w:r>
            <w:proofErr w:type="spellEnd"/>
          </w:p>
        </w:tc>
        <w:tc>
          <w:tcPr>
            <w:tcW w:w="8640" w:type="dxa"/>
            <w:tcBorders>
              <w:top w:val="single" w:sz="4" w:space="0" w:color="000000"/>
              <w:left w:val="single" w:sz="4" w:space="0" w:color="000000"/>
              <w:bottom w:val="single" w:sz="4" w:space="0" w:color="000000"/>
            </w:tcBorders>
            <w:shd w:val="clear" w:color="auto" w:fill="auto"/>
          </w:tcPr>
          <w:p w:rsidR="00AA7E7D" w:rsidRDefault="00AA7E7D" w:rsidP="00F61D3E">
            <w:pPr>
              <w:keepNext/>
              <w:keepLines/>
              <w:tabs>
                <w:tab w:val="left" w:pos="3960"/>
              </w:tabs>
              <w:snapToGrid w:val="0"/>
              <w:jc w:val="center"/>
              <w:rPr>
                <w:b/>
                <w:bCs/>
              </w:rPr>
            </w:pPr>
            <w:r>
              <w:rPr>
                <w:b/>
                <w:bCs/>
              </w:rPr>
              <w:t>Наименование ПОИ</w:t>
            </w:r>
          </w:p>
          <w:p w:rsidR="00AA7E7D" w:rsidRDefault="00AA7E7D" w:rsidP="00F61D3E">
            <w:pPr>
              <w:keepNext/>
              <w:snapToGrid w:val="0"/>
              <w:jc w:val="center"/>
              <w:rPr>
                <w:b/>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AA7E7D" w:rsidRDefault="00AA7E7D" w:rsidP="00F61D3E">
            <w:pPr>
              <w:keepNext/>
              <w:snapToGrid w:val="0"/>
              <w:jc w:val="center"/>
            </w:pPr>
            <w:r>
              <w:t xml:space="preserve">Объем работ (количество </w:t>
            </w:r>
            <w:r>
              <w:rPr>
                <w:spacing w:val="-4"/>
              </w:rPr>
              <w:t>протезно-ортопедических изделий</w:t>
            </w:r>
            <w:r>
              <w:t>, шт.)</w:t>
            </w:r>
          </w:p>
        </w:tc>
      </w:tr>
      <w:tr w:rsidR="00AA7E7D" w:rsidTr="00F61D3E">
        <w:trPr>
          <w:trHeight w:val="331"/>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snapToGrid w:val="0"/>
              <w:jc w:val="center"/>
            </w:pPr>
            <w:r>
              <w:t>1</w:t>
            </w:r>
          </w:p>
        </w:tc>
        <w:tc>
          <w:tcPr>
            <w:tcW w:w="8640" w:type="dxa"/>
            <w:tcBorders>
              <w:top w:val="single" w:sz="4" w:space="0" w:color="000000"/>
              <w:left w:val="single" w:sz="4" w:space="0" w:color="000000"/>
              <w:bottom w:val="single" w:sz="4" w:space="0" w:color="000000"/>
            </w:tcBorders>
            <w:shd w:val="clear" w:color="auto" w:fill="auto"/>
          </w:tcPr>
          <w:p w:rsidR="00AA7E7D" w:rsidRDefault="00AA7E7D" w:rsidP="00F61D3E">
            <w:pPr>
              <w:keepLines/>
              <w:tabs>
                <w:tab w:val="left" w:pos="3960"/>
              </w:tabs>
              <w:suppressAutoHyphens w:val="0"/>
              <w:snapToGrid w:val="0"/>
              <w:jc w:val="both"/>
              <w:rPr>
                <w:b/>
              </w:rPr>
            </w:pPr>
            <w:r>
              <w:rPr>
                <w:b/>
              </w:rPr>
              <w:t>Протез голени лечебно-тренировочный</w:t>
            </w:r>
          </w:p>
          <w:p w:rsidR="00AA7E7D" w:rsidRDefault="00AA7E7D" w:rsidP="00F61D3E">
            <w:pPr>
              <w:keepLines/>
              <w:tabs>
                <w:tab w:val="left" w:pos="3960"/>
              </w:tabs>
              <w:suppressAutoHyphens w:val="0"/>
              <w:snapToGrid w:val="0"/>
              <w:jc w:val="both"/>
            </w:pPr>
            <w: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t>перлоновые</w:t>
            </w:r>
            <w:proofErr w:type="spellEnd"/>
            <w:r>
              <w:t>.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Тип протеза:  лечебно-тренировочный.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E7D" w:rsidRDefault="00AA7E7D" w:rsidP="00F61D3E">
            <w:pPr>
              <w:keepLines/>
              <w:tabs>
                <w:tab w:val="left" w:pos="3960"/>
              </w:tabs>
              <w:suppressAutoHyphens w:val="0"/>
              <w:snapToGrid w:val="0"/>
              <w:jc w:val="center"/>
            </w:pPr>
            <w:r>
              <w:t>5</w:t>
            </w:r>
          </w:p>
        </w:tc>
      </w:tr>
      <w:tr w:rsidR="00AA7E7D" w:rsidTr="00F61D3E">
        <w:trPr>
          <w:trHeight w:val="331"/>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snapToGrid w:val="0"/>
              <w:jc w:val="center"/>
            </w:pPr>
            <w:r>
              <w:t>2</w:t>
            </w:r>
          </w:p>
        </w:tc>
        <w:tc>
          <w:tcPr>
            <w:tcW w:w="8640" w:type="dxa"/>
            <w:tcBorders>
              <w:top w:val="single" w:sz="4" w:space="0" w:color="000000"/>
              <w:left w:val="single" w:sz="4" w:space="0" w:color="000000"/>
              <w:bottom w:val="single" w:sz="4" w:space="0" w:color="000000"/>
            </w:tcBorders>
            <w:shd w:val="clear" w:color="auto" w:fill="auto"/>
          </w:tcPr>
          <w:p w:rsidR="00AA7E7D" w:rsidRDefault="00AA7E7D" w:rsidP="00F61D3E">
            <w:pPr>
              <w:keepLines/>
              <w:tabs>
                <w:tab w:val="left" w:pos="3960"/>
              </w:tabs>
              <w:suppressAutoHyphens w:val="0"/>
              <w:snapToGrid w:val="0"/>
              <w:jc w:val="both"/>
              <w:rPr>
                <w:b/>
              </w:rPr>
            </w:pPr>
            <w:r>
              <w:rPr>
                <w:b/>
              </w:rPr>
              <w:t xml:space="preserve">Протез голени модульного типа </w:t>
            </w:r>
          </w:p>
          <w:p w:rsidR="00AA7E7D" w:rsidRDefault="00AA7E7D" w:rsidP="00F61D3E">
            <w:pPr>
              <w:keepLines/>
              <w:tabs>
                <w:tab w:val="left" w:pos="3960"/>
              </w:tabs>
              <w:suppressAutoHyphens w:val="0"/>
              <w:snapToGrid w:val="0"/>
              <w:jc w:val="both"/>
            </w:pPr>
            <w:r>
              <w:t xml:space="preserve">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E7D" w:rsidRPr="008E168A" w:rsidRDefault="00AA7E7D" w:rsidP="00F61D3E">
            <w:pPr>
              <w:keepLines/>
              <w:tabs>
                <w:tab w:val="left" w:pos="3960"/>
              </w:tabs>
              <w:suppressAutoHyphens w:val="0"/>
              <w:snapToGrid w:val="0"/>
              <w:jc w:val="center"/>
              <w:rPr>
                <w:lang w:val="en-US"/>
              </w:rPr>
            </w:pPr>
            <w:r>
              <w:t>3</w:t>
            </w:r>
            <w:r>
              <w:rPr>
                <w:lang w:val="en-US"/>
              </w:rPr>
              <w:t>2</w:t>
            </w:r>
          </w:p>
        </w:tc>
      </w:tr>
      <w:tr w:rsidR="00AA7E7D" w:rsidTr="00F61D3E">
        <w:trPr>
          <w:trHeight w:val="331"/>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snapToGrid w:val="0"/>
              <w:jc w:val="both"/>
            </w:pPr>
          </w:p>
          <w:p w:rsidR="00AA7E7D" w:rsidRDefault="00AA7E7D" w:rsidP="00F61D3E">
            <w:pPr>
              <w:snapToGrid w:val="0"/>
              <w:jc w:val="both"/>
            </w:pPr>
          </w:p>
          <w:p w:rsidR="00AA7E7D" w:rsidRDefault="00AA7E7D" w:rsidP="00F61D3E">
            <w:pPr>
              <w:snapToGrid w:val="0"/>
              <w:jc w:val="both"/>
            </w:pPr>
          </w:p>
          <w:p w:rsidR="00AA7E7D" w:rsidRDefault="00AA7E7D" w:rsidP="00F61D3E">
            <w:pPr>
              <w:snapToGrid w:val="0"/>
              <w:jc w:val="both"/>
            </w:pPr>
          </w:p>
          <w:p w:rsidR="00AA7E7D" w:rsidRDefault="00AA7E7D" w:rsidP="00F61D3E">
            <w:pPr>
              <w:snapToGrid w:val="0"/>
              <w:jc w:val="both"/>
            </w:pPr>
          </w:p>
          <w:p w:rsidR="00AA7E7D" w:rsidRDefault="00AA7E7D" w:rsidP="00F61D3E">
            <w:pPr>
              <w:snapToGrid w:val="0"/>
              <w:jc w:val="center"/>
            </w:pPr>
            <w:r>
              <w:t>3</w:t>
            </w:r>
          </w:p>
        </w:tc>
        <w:tc>
          <w:tcPr>
            <w:tcW w:w="8640" w:type="dxa"/>
            <w:tcBorders>
              <w:top w:val="single" w:sz="4" w:space="0" w:color="000000"/>
              <w:left w:val="single" w:sz="4" w:space="0" w:color="000000"/>
              <w:bottom w:val="single" w:sz="4" w:space="0" w:color="000000"/>
            </w:tcBorders>
            <w:shd w:val="clear" w:color="auto" w:fill="auto"/>
            <w:vAlign w:val="center"/>
          </w:tcPr>
          <w:p w:rsidR="00AA7E7D" w:rsidRDefault="00AA7E7D" w:rsidP="00F61D3E">
            <w:pPr>
              <w:keepLines/>
              <w:tabs>
                <w:tab w:val="left" w:pos="3960"/>
              </w:tabs>
              <w:suppressAutoHyphens w:val="0"/>
              <w:snapToGrid w:val="0"/>
              <w:jc w:val="both"/>
              <w:rPr>
                <w:b/>
              </w:rPr>
            </w:pPr>
            <w:r>
              <w:rPr>
                <w:b/>
              </w:rPr>
              <w:t xml:space="preserve">Протез голени модульного типа </w:t>
            </w:r>
          </w:p>
          <w:p w:rsidR="00AA7E7D" w:rsidRDefault="00AA7E7D" w:rsidP="00F61D3E">
            <w:pPr>
              <w:keepLines/>
              <w:tabs>
                <w:tab w:val="left" w:pos="3960"/>
              </w:tabs>
              <w:suppressAutoHyphens w:val="0"/>
              <w:snapToGrid w:val="0"/>
              <w:jc w:val="both"/>
            </w:pPr>
            <w: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качестве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E7D" w:rsidRDefault="00AA7E7D" w:rsidP="00F61D3E">
            <w:pPr>
              <w:keepLines/>
              <w:tabs>
                <w:tab w:val="left" w:pos="3960"/>
              </w:tabs>
              <w:suppressAutoHyphens w:val="0"/>
              <w:snapToGrid w:val="0"/>
              <w:jc w:val="center"/>
            </w:pPr>
            <w:r>
              <w:t>13</w:t>
            </w:r>
          </w:p>
        </w:tc>
      </w:tr>
      <w:tr w:rsidR="00AA7E7D" w:rsidTr="00F61D3E">
        <w:trPr>
          <w:trHeight w:val="331"/>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snapToGrid w:val="0"/>
              <w:jc w:val="center"/>
            </w:pPr>
            <w:r>
              <w:t>4</w:t>
            </w:r>
          </w:p>
        </w:tc>
        <w:tc>
          <w:tcPr>
            <w:tcW w:w="8640" w:type="dxa"/>
            <w:tcBorders>
              <w:top w:val="single" w:sz="4" w:space="0" w:color="000000"/>
              <w:left w:val="single" w:sz="4" w:space="0" w:color="000000"/>
              <w:bottom w:val="single" w:sz="4" w:space="0" w:color="000000"/>
            </w:tcBorders>
            <w:shd w:val="clear" w:color="auto" w:fill="auto"/>
            <w:vAlign w:val="center"/>
          </w:tcPr>
          <w:p w:rsidR="00AA7E7D" w:rsidRDefault="00AA7E7D" w:rsidP="00F61D3E">
            <w:pPr>
              <w:keepLines/>
              <w:tabs>
                <w:tab w:val="left" w:pos="3960"/>
              </w:tabs>
              <w:suppressAutoHyphens w:val="0"/>
              <w:snapToGrid w:val="0"/>
              <w:jc w:val="both"/>
              <w:rPr>
                <w:b/>
              </w:rPr>
            </w:pPr>
            <w:r>
              <w:rPr>
                <w:b/>
              </w:rPr>
              <w:t xml:space="preserve">Протез бедра лечебно-тренировочный </w:t>
            </w:r>
          </w:p>
          <w:p w:rsidR="00AA7E7D" w:rsidRDefault="00AA7E7D" w:rsidP="00F61D3E">
            <w:pPr>
              <w:keepLines/>
              <w:tabs>
                <w:tab w:val="left" w:pos="3960"/>
              </w:tabs>
              <w:suppressAutoHyphens w:val="0"/>
              <w:snapToGrid w:val="0"/>
              <w:jc w:val="both"/>
            </w:pPr>
            <w: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t>перлоновые</w:t>
            </w:r>
            <w:proofErr w:type="spellEnd"/>
            <w:r>
              <w:t xml:space="preserve">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w:t>
            </w:r>
            <w:proofErr w:type="spellStart"/>
            <w:r>
              <w:t>Регулировочно</w:t>
            </w:r>
            <w:proofErr w:type="spellEnd"/>
            <w:r>
              <w:t xml:space="preserve"> - 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p w:rsidR="00AA7E7D" w:rsidRDefault="00AA7E7D" w:rsidP="00F61D3E">
            <w:pPr>
              <w:keepLines/>
              <w:tabs>
                <w:tab w:val="left" w:pos="3960"/>
              </w:tabs>
              <w:suppressAutoHyphens w:val="0"/>
              <w:snapToGrid w:val="0"/>
              <w:jc w:val="both"/>
              <w:rPr>
                <w:b/>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E7D" w:rsidRPr="008E168A" w:rsidRDefault="00AA7E7D" w:rsidP="00F61D3E">
            <w:pPr>
              <w:keepLines/>
              <w:tabs>
                <w:tab w:val="left" w:pos="3960"/>
              </w:tabs>
              <w:suppressAutoHyphens w:val="0"/>
              <w:snapToGrid w:val="0"/>
              <w:jc w:val="center"/>
              <w:rPr>
                <w:lang w:val="en-US"/>
              </w:rPr>
            </w:pPr>
            <w:r>
              <w:t>6</w:t>
            </w:r>
            <w:r>
              <w:rPr>
                <w:lang w:val="en-US"/>
              </w:rPr>
              <w:t>0</w:t>
            </w:r>
          </w:p>
        </w:tc>
      </w:tr>
      <w:tr w:rsidR="00AA7E7D" w:rsidTr="00F61D3E">
        <w:trPr>
          <w:trHeight w:val="331"/>
        </w:trPr>
        <w:tc>
          <w:tcPr>
            <w:tcW w:w="540" w:type="dxa"/>
            <w:tcBorders>
              <w:top w:val="single" w:sz="4" w:space="0" w:color="000000"/>
              <w:left w:val="single" w:sz="4" w:space="0" w:color="000000"/>
              <w:bottom w:val="single" w:sz="4" w:space="0" w:color="000000"/>
            </w:tcBorders>
            <w:shd w:val="clear" w:color="auto" w:fill="auto"/>
          </w:tcPr>
          <w:p w:rsidR="00AA7E7D" w:rsidRDefault="00AA7E7D" w:rsidP="00F61D3E">
            <w:pPr>
              <w:snapToGrid w:val="0"/>
              <w:jc w:val="center"/>
            </w:pPr>
            <w:r>
              <w:t>5</w:t>
            </w:r>
          </w:p>
        </w:tc>
        <w:tc>
          <w:tcPr>
            <w:tcW w:w="8640" w:type="dxa"/>
            <w:tcBorders>
              <w:top w:val="single" w:sz="4" w:space="0" w:color="000000"/>
              <w:left w:val="single" w:sz="4" w:space="0" w:color="000000"/>
              <w:bottom w:val="single" w:sz="4" w:space="0" w:color="000000"/>
            </w:tcBorders>
            <w:shd w:val="clear" w:color="auto" w:fill="auto"/>
            <w:vAlign w:val="center"/>
          </w:tcPr>
          <w:p w:rsidR="00AA7E7D" w:rsidRDefault="00AA7E7D" w:rsidP="00F61D3E">
            <w:pPr>
              <w:keepLines/>
              <w:tabs>
                <w:tab w:val="left" w:pos="3960"/>
              </w:tabs>
              <w:suppressAutoHyphens w:val="0"/>
              <w:snapToGrid w:val="0"/>
              <w:jc w:val="both"/>
              <w:rPr>
                <w:b/>
              </w:rPr>
            </w:pPr>
            <w:r>
              <w:rPr>
                <w:b/>
              </w:rPr>
              <w:t xml:space="preserve">Протез бедра модульный </w:t>
            </w:r>
          </w:p>
          <w:p w:rsidR="00AA7E7D" w:rsidRDefault="00AA7E7D" w:rsidP="00F61D3E">
            <w:pPr>
              <w:keepLines/>
              <w:tabs>
                <w:tab w:val="left" w:pos="3960"/>
              </w:tabs>
              <w:suppressAutoHyphens w:val="0"/>
              <w:snapToGrid w:val="0"/>
              <w:jc w:val="both"/>
            </w:pPr>
            <w: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w:t>
            </w:r>
            <w:r>
              <w:lastRenderedPageBreak/>
              <w:t>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E7D" w:rsidRPr="008E168A" w:rsidRDefault="00AA7E7D" w:rsidP="00F61D3E">
            <w:pPr>
              <w:keepLines/>
              <w:tabs>
                <w:tab w:val="left" w:pos="3960"/>
              </w:tabs>
              <w:suppressAutoHyphens w:val="0"/>
              <w:snapToGrid w:val="0"/>
              <w:jc w:val="center"/>
              <w:rPr>
                <w:lang w:val="en-US"/>
              </w:rPr>
            </w:pPr>
            <w:r>
              <w:rPr>
                <w:lang w:val="en-US"/>
              </w:rPr>
              <w:lastRenderedPageBreak/>
              <w:t>62</w:t>
            </w:r>
          </w:p>
        </w:tc>
      </w:tr>
      <w:tr w:rsidR="00AA7E7D" w:rsidTr="00F61D3E">
        <w:trPr>
          <w:trHeight w:val="331"/>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AA7E7D" w:rsidRDefault="00AA7E7D" w:rsidP="00F61D3E">
            <w:pPr>
              <w:snapToGrid w:val="0"/>
              <w:jc w:val="both"/>
              <w:rPr>
                <w:b/>
              </w:rPr>
            </w:pPr>
            <w:r>
              <w:rPr>
                <w:b/>
              </w:rPr>
              <w:lastRenderedPageBreak/>
              <w:t>Требования к выполнению работ, их качеству, безопасности, результатам.</w:t>
            </w:r>
          </w:p>
          <w:p w:rsidR="00AA7E7D" w:rsidRDefault="00AA7E7D" w:rsidP="00F61D3E">
            <w:pPr>
              <w:snapToGrid w:val="0"/>
              <w:jc w:val="both"/>
            </w:pPr>
            <w:r>
              <w:t xml:space="preserve">Протезы нижних конечностей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AA7E7D" w:rsidRDefault="00AA7E7D" w:rsidP="00F61D3E">
            <w:pPr>
              <w:keepNext/>
              <w:jc w:val="both"/>
            </w:pPr>
            <w:r>
              <w:t>Выполнение работ по изготовлению для инвалидов протезов нижних конечностей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 комплект протеза, за исключением позиции № </w:t>
            </w:r>
            <w:r w:rsidRPr="00B11FE4">
              <w:t>3</w:t>
            </w:r>
            <w:r>
              <w:t xml:space="preserve"> ТЗ, в зависимости от потребности Получателя, должны входить 4 (четыре) штуки шерстяных чехлов либо 2 (две) штуки шерстяных и 2 (две) штуки хлопчатобумажных чехлов. Выполнение работ по изготовлению протезов нижних конечностей для инвалидов должно 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размещения заказа.</w:t>
            </w:r>
          </w:p>
          <w:p w:rsidR="00AA7E7D" w:rsidRDefault="00AA7E7D" w:rsidP="00F61D3E">
            <w:pPr>
              <w:snapToGrid w:val="0"/>
              <w:jc w:val="both"/>
            </w:pPr>
            <w:r>
              <w:t>Выполнение работ по изготовлению протезов нижних конечностей для инвалидов должно осуществляться Участником размещения заказа лично, без привлечения соисполнителя. 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AA7E7D" w:rsidRDefault="00AA7E7D" w:rsidP="00F61D3E">
            <w:pPr>
              <w:snapToGrid w:val="0"/>
              <w:jc w:val="both"/>
              <w:rPr>
                <w:b/>
              </w:rPr>
            </w:pPr>
            <w:r>
              <w:rPr>
                <w:b/>
              </w:rPr>
              <w:t xml:space="preserve">                   Требования к гарантийному сроку</w:t>
            </w:r>
          </w:p>
          <w:p w:rsidR="00AA7E7D" w:rsidRDefault="00AA7E7D" w:rsidP="00F61D3E">
            <w:pPr>
              <w:keepLines/>
              <w:tabs>
                <w:tab w:val="left" w:pos="3960"/>
              </w:tabs>
              <w:suppressAutoHyphens w:val="0"/>
              <w:snapToGrid w:val="0"/>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составляет 12 (Двенадцать) месяцев со дня выдачи готового изделия инвалиду.</w:t>
            </w:r>
          </w:p>
          <w:p w:rsidR="00AA7E7D" w:rsidRDefault="00AA7E7D" w:rsidP="00F61D3E">
            <w:pPr>
              <w:pStyle w:val="21"/>
              <w:keepNext/>
              <w:keepLines/>
              <w:spacing w:before="0"/>
              <w:rPr>
                <w:szCs w:val="24"/>
              </w:rPr>
            </w:pPr>
            <w:r>
              <w:rPr>
                <w:szCs w:val="24"/>
                <w:u w:val="single"/>
              </w:rPr>
              <w:t>Место выполнения работ</w:t>
            </w:r>
            <w:r>
              <w:rPr>
                <w:szCs w:val="24"/>
              </w:rPr>
              <w:t xml:space="preserve">: Российская Федерация. Снятие мерок, примерка и выдача </w:t>
            </w:r>
            <w:r>
              <w:t xml:space="preserve">протезов нижних </w:t>
            </w:r>
            <w:r>
              <w:lastRenderedPageBreak/>
              <w:t>конечностей</w:t>
            </w:r>
            <w:r>
              <w:rPr>
                <w:szCs w:val="24"/>
              </w:rPr>
              <w:t xml:space="preserve">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AA7E7D" w:rsidRDefault="00AA7E7D" w:rsidP="00F61D3E">
            <w:pPr>
              <w:keepNext/>
              <w:keepLines/>
              <w:widowControl/>
              <w:suppressAutoHyphens w:val="0"/>
              <w:jc w:val="both"/>
            </w:pPr>
            <w:r>
              <w:rPr>
                <w:u w:val="single"/>
              </w:rPr>
              <w:t>Срок выполнения работ</w:t>
            </w:r>
            <w:r>
              <w:t xml:space="preserve"> с момента обращения Получателя к Исполнителю с направлением Заказчика в течение 30-ти (Тридцати) календарных дней. </w:t>
            </w:r>
          </w:p>
          <w:p w:rsidR="00AA7E7D" w:rsidRDefault="00AA7E7D" w:rsidP="00F61D3E">
            <w:pPr>
              <w:widowControl/>
              <w:suppressAutoHyphens w:val="0"/>
              <w:autoSpaceDE w:val="0"/>
              <w:jc w:val="both"/>
              <w:rPr>
                <w:rFonts w:eastAsia="Times New Roman"/>
              </w:rPr>
            </w:pPr>
            <w:proofErr w:type="gramStart"/>
            <w:r>
              <w:rPr>
                <w:rFonts w:eastAsia="Times New Roman"/>
              </w:rPr>
              <w:t>Срок службы изготовленных протезов голени (модульных) должен составлять не менее 2 (Двух) лет, протезов голени лечебно-тренировочных, протезов бедра лечебно-тренировочных должен составлять не менее 1 (Одного) года, протезов бедра (модульных) должен составлять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13.02.2018г. № 85н "Об</w:t>
            </w:r>
            <w:proofErr w:type="gramEnd"/>
            <w:r>
              <w:rPr>
                <w:rFonts w:eastAsia="Times New Roman"/>
              </w:rPr>
              <w:t xml:space="preserve"> </w:t>
            </w:r>
            <w:proofErr w:type="gramStart"/>
            <w:r>
              <w:rPr>
                <w:rFonts w:eastAsia="Times New Roman"/>
              </w:rPr>
              <w:t>утверждении</w:t>
            </w:r>
            <w:proofErr w:type="gramEnd"/>
            <w:r>
              <w:rPr>
                <w:rFonts w:eastAsia="Times New Roman"/>
              </w:rPr>
              <w:t xml:space="preserve"> Сроков пользования техническими средствами реабилитации, протезами и протезно-ортопедическими изделиями до их замены").</w:t>
            </w:r>
          </w:p>
          <w:p w:rsidR="00AA7E7D" w:rsidRDefault="00AA7E7D" w:rsidP="00F61D3E">
            <w:pPr>
              <w:keepLines/>
              <w:tabs>
                <w:tab w:val="left" w:pos="3960"/>
              </w:tabs>
              <w:suppressAutoHyphens w:val="0"/>
              <w:snapToGrid w:val="0"/>
              <w:jc w:val="both"/>
            </w:pPr>
          </w:p>
        </w:tc>
      </w:tr>
    </w:tbl>
    <w:p w:rsidR="00AA7E7D" w:rsidRPr="00E166FF" w:rsidRDefault="00AA7E7D" w:rsidP="00AA7E7D">
      <w:pPr>
        <w:keepNext/>
        <w:keepLines/>
        <w:shd w:val="clear" w:color="auto" w:fill="FFFFFF"/>
        <w:tabs>
          <w:tab w:val="left" w:pos="0"/>
        </w:tabs>
        <w:spacing w:line="100" w:lineRule="atLeast"/>
        <w:ind w:firstLine="700"/>
        <w:rPr>
          <w:b/>
          <w:bCs/>
        </w:rPr>
      </w:pPr>
      <w:r>
        <w:rPr>
          <w:b/>
          <w:bCs/>
        </w:rPr>
        <w:lastRenderedPageBreak/>
        <w:t xml:space="preserve">Срок действия государственного контракта – </w:t>
      </w:r>
      <w:r w:rsidRPr="008E168A">
        <w:rPr>
          <w:b/>
          <w:bCs/>
        </w:rPr>
        <w:t>20</w:t>
      </w:r>
      <w:r>
        <w:rPr>
          <w:b/>
          <w:bCs/>
        </w:rPr>
        <w:t>.12.2019 года.</w:t>
      </w:r>
    </w:p>
    <w:p w:rsidR="00AA7E7D" w:rsidRDefault="00AA7E7D" w:rsidP="00AA7E7D">
      <w:pPr>
        <w:keepNext/>
        <w:jc w:val="center"/>
      </w:pPr>
    </w:p>
    <w:p w:rsidR="00AA7E7D" w:rsidRDefault="00AA7E7D" w:rsidP="00AA7E7D">
      <w:pPr>
        <w:keepNext/>
        <w:keepLines/>
        <w:widowControl/>
        <w:suppressAutoHyphens w:val="0"/>
        <w:spacing w:line="100" w:lineRule="atLeast"/>
        <w:jc w:val="both"/>
      </w:pPr>
    </w:p>
    <w:sectPr w:rsidR="00AA7E7D" w:rsidSect="0064714C">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E7D"/>
    <w:rsid w:val="0000293B"/>
    <w:rsid w:val="00004EDD"/>
    <w:rsid w:val="00006363"/>
    <w:rsid w:val="0001077E"/>
    <w:rsid w:val="00010F9F"/>
    <w:rsid w:val="000118A9"/>
    <w:rsid w:val="0001438C"/>
    <w:rsid w:val="00015044"/>
    <w:rsid w:val="000158E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14C"/>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A7E7D"/>
    <w:rsid w:val="00AB008E"/>
    <w:rsid w:val="00AB06DF"/>
    <w:rsid w:val="00AB4589"/>
    <w:rsid w:val="00AB4AC0"/>
    <w:rsid w:val="00AB5A7D"/>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7D"/>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E7D"/>
    <w:rPr>
      <w:color w:val="0000FF"/>
      <w:u w:val="single"/>
    </w:rPr>
  </w:style>
  <w:style w:type="paragraph" w:customStyle="1" w:styleId="ConsPlusNonformat">
    <w:name w:val="ConsPlusNonformat"/>
    <w:rsid w:val="00AA7E7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AA7E7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AA7E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AA7E7D"/>
    <w:rPr>
      <w:rFonts w:ascii="Tahoma" w:hAnsi="Tahoma" w:cs="Tahoma"/>
      <w:sz w:val="16"/>
      <w:szCs w:val="16"/>
    </w:rPr>
  </w:style>
  <w:style w:type="character" w:customStyle="1" w:styleId="a5">
    <w:name w:val="Текст выноски Знак"/>
    <w:basedOn w:val="a0"/>
    <w:link w:val="a4"/>
    <w:uiPriority w:val="99"/>
    <w:semiHidden/>
    <w:rsid w:val="00AA7E7D"/>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2019-08-07T06:03:00Z</dcterms:created>
  <dcterms:modified xsi:type="dcterms:W3CDTF">2019-08-07T06:04:00Z</dcterms:modified>
</cp:coreProperties>
</file>