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DB" w:rsidRPr="00D4591E" w:rsidRDefault="009E18DB" w:rsidP="009E1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91E">
        <w:rPr>
          <w:rFonts w:ascii="Times New Roman" w:hAnsi="Times New Roman"/>
          <w:b/>
          <w:bCs/>
          <w:sz w:val="24"/>
          <w:szCs w:val="24"/>
        </w:rPr>
        <w:t xml:space="preserve">ТЕХНИЧЕСКОЕ </w:t>
      </w:r>
      <w:r w:rsidRPr="00D4591E">
        <w:rPr>
          <w:rFonts w:ascii="Times New Roman" w:hAnsi="Times New Roman"/>
          <w:b/>
          <w:sz w:val="24"/>
          <w:szCs w:val="24"/>
        </w:rPr>
        <w:t>ЗАДАНИЕ</w:t>
      </w:r>
    </w:p>
    <w:p w:rsidR="009E18DB" w:rsidRPr="00D4591E" w:rsidRDefault="009E18DB" w:rsidP="009E18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591E">
        <w:rPr>
          <w:rFonts w:ascii="Times New Roman" w:hAnsi="Times New Roman"/>
          <w:b/>
          <w:sz w:val="20"/>
          <w:szCs w:val="20"/>
        </w:rPr>
        <w:t>На поставку</w:t>
      </w:r>
      <w:r w:rsidRPr="00D4591E">
        <w:t xml:space="preserve"> </w:t>
      </w:r>
      <w:r w:rsidRPr="00D4591E">
        <w:rPr>
          <w:rFonts w:ascii="Times New Roman" w:hAnsi="Times New Roman"/>
          <w:b/>
          <w:sz w:val="20"/>
          <w:szCs w:val="20"/>
        </w:rPr>
        <w:t>легкового автомобиля для нужд Государственного учреждения – Астраханского регионального отделения Фонда социального страхования Российской Федерации.</w:t>
      </w:r>
    </w:p>
    <w:p w:rsidR="009E18DB" w:rsidRPr="00D4591E" w:rsidRDefault="009E18DB" w:rsidP="009E18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E18DB" w:rsidRPr="00D4591E" w:rsidRDefault="009E18DB" w:rsidP="009E18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591E">
        <w:rPr>
          <w:rFonts w:ascii="Times New Roman" w:hAnsi="Times New Roman"/>
          <w:b/>
          <w:sz w:val="20"/>
          <w:szCs w:val="20"/>
        </w:rPr>
        <w:t xml:space="preserve"> </w:t>
      </w:r>
    </w:p>
    <w:p w:rsidR="009E18DB" w:rsidRPr="00D4591E" w:rsidRDefault="009E18DB" w:rsidP="009E18DB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D4591E">
        <w:rPr>
          <w:rFonts w:ascii="Times New Roman" w:hAnsi="Times New Roman"/>
          <w:b/>
          <w:sz w:val="24"/>
          <w:szCs w:val="24"/>
        </w:rPr>
        <w:t xml:space="preserve">Наименование объекта закупок: </w:t>
      </w:r>
      <w:r w:rsidRPr="00D4591E">
        <w:rPr>
          <w:rFonts w:ascii="Times New Roman" w:hAnsi="Times New Roman"/>
          <w:sz w:val="24"/>
          <w:szCs w:val="24"/>
        </w:rPr>
        <w:t>Поставка легкового автомобиля для нужд Государственного учреждения – Астраханского регионального отделения Фонда социального страхования Российской Федерации.</w:t>
      </w:r>
    </w:p>
    <w:p w:rsidR="009E18DB" w:rsidRPr="00D4591E" w:rsidRDefault="009E18DB" w:rsidP="009E18DB">
      <w:pPr>
        <w:pStyle w:val="a3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E18DB" w:rsidRPr="00D4591E" w:rsidRDefault="009E18DB" w:rsidP="009E18DB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D4591E">
        <w:rPr>
          <w:rFonts w:ascii="Times New Roman" w:hAnsi="Times New Roman"/>
          <w:b/>
          <w:sz w:val="24"/>
          <w:szCs w:val="24"/>
        </w:rPr>
        <w:t>Описание объекта закупок:</w:t>
      </w:r>
    </w:p>
    <w:p w:rsidR="00DA61E3" w:rsidRPr="00D4591E" w:rsidRDefault="00DA61E3" w:rsidP="00DA61E3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503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62"/>
        <w:gridCol w:w="3045"/>
        <w:gridCol w:w="2593"/>
        <w:gridCol w:w="3949"/>
      </w:tblGrid>
      <w:tr w:rsidR="00D4591E" w:rsidRPr="00D4591E" w:rsidTr="004D046C">
        <w:trPr>
          <w:trHeight w:val="795"/>
        </w:trPr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78FF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7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FF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Функциональные, технические и качественные характеристики, эксплуатационные характеристики товара</w:t>
            </w:r>
          </w:p>
        </w:tc>
        <w:tc>
          <w:tcPr>
            <w:tcW w:w="190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878FF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Обоснование использования характеристик</w:t>
            </w:r>
          </w:p>
        </w:tc>
      </w:tr>
      <w:tr w:rsidR="00D4591E" w:rsidRPr="00D4591E" w:rsidTr="00D4591E">
        <w:trPr>
          <w:trHeight w:val="795"/>
        </w:trPr>
        <w:tc>
          <w:tcPr>
            <w:tcW w:w="3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8FF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8FF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FF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Требуемое значение</w:t>
            </w:r>
          </w:p>
        </w:tc>
        <w:tc>
          <w:tcPr>
            <w:tcW w:w="1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FF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4591E" w:rsidRPr="00D4591E" w:rsidTr="004D046C">
        <w:trPr>
          <w:trHeight w:val="37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ОБЩИЕ ТРЕБОВАНИЯ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Тип двигателя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0A1C86" w:rsidP="004D04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DA61E3"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ензин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Характеристика выбрана в соответствии с описанием  из КТРУ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Тип привода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Моноприводный</w:t>
            </w:r>
            <w:proofErr w:type="spellEnd"/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Характеристика выбрана в соответствии с описанием  из КТРУ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Тип коробки передач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0A1C86" w:rsidP="004D04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DA61E3"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втомат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Характеристика выбрана в соответствии с описанием  из КТРУ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посадочных мест, шт.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Характеристика выбрана в соответствии с описанием  из КТРУ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DA61E3" w:rsidP="004D046C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 выпуска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3" w:rsidRPr="00D4591E" w:rsidRDefault="006878FF" w:rsidP="00D4591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="00DA61E3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 ранее 201</w:t>
            </w:r>
            <w:r w:rsidR="00D4591E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61E3" w:rsidRPr="00D4591E" w:rsidRDefault="00DA61E3" w:rsidP="004D046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4591E" w:rsidRPr="00D4591E" w:rsidTr="004D046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E3" w:rsidRPr="00D4591E" w:rsidRDefault="00DA61E3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КУЗОВ</w:t>
            </w:r>
          </w:p>
        </w:tc>
      </w:tr>
      <w:tr w:rsidR="00D4591E" w:rsidRPr="00D4591E" w:rsidTr="00D4591E">
        <w:trPr>
          <w:trHeight w:val="5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4989" w:rsidRPr="00D4591E" w:rsidRDefault="00964989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  <w:r w:rsidR="009924B8" w:rsidRPr="00D45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924B8" w:rsidP="004D0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924B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значение которого не может изменяться. </w:t>
            </w:r>
            <w:r w:rsidR="00964989" w:rsidRPr="00D4591E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 тип кузова, влияет на внешний вид и вместимость автомобиля, необходимую для заказчика</w:t>
            </w:r>
          </w:p>
        </w:tc>
      </w:tr>
      <w:tr w:rsidR="00D4591E" w:rsidRPr="00D4591E" w:rsidTr="00D4591E">
        <w:trPr>
          <w:trHeight w:val="5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Длина, мм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 4538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Длина оптимальна типу кузова и позволяет 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проще маневрировать в плотном потоке движения, а также не требуется большого пространства для парковки.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Ширина, мм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 1780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Ширина оптимальна типу кузова и позволяет 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комфортно разместить пассажиров разной комплекции при полной загрузке посадочных мест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Высота, мм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 1445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Высота оптимальна типу кузова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способствуют комфортному размещению пассажиров, а также прохождению автомобиля в местах с ограниченной высотой (мосты, арки).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Колесная база, мм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 2648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При данной величине показателя транспортное средство обладает хорошей устойчивостью, маневренностью, плавностью хода, 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удобством пассажирского помещения и проходимостью в условиях бездорожья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2.6.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4989" w:rsidRPr="00D4591E" w:rsidRDefault="00964989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Дорожный просвет: не менее 150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D4591E" w:rsidRDefault="00964989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Минимальное значение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64989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обеспечения проходимости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D4591E" w:rsidP="00D4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Объем багажника(</w:t>
            </w:r>
            <w:r w:rsidRPr="00D4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VDA</w:t>
            </w: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89" w:rsidRPr="00D4591E" w:rsidRDefault="00D4591E" w:rsidP="00D4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Не менее 458л.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D4591E" w:rsidP="00D4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обеспечения перевозки грузов, необходимых для нужд </w:t>
            </w:r>
            <w:proofErr w:type="gramStart"/>
            <w:r w:rsidRPr="00D45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заказчика.</w:t>
            </w:r>
            <w:r w:rsidR="00964989"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gramEnd"/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4989" w:rsidRPr="00D4591E" w:rsidRDefault="009924B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D4591E" w:rsidRDefault="009924B8" w:rsidP="004D0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989" w:rsidRPr="00D4591E" w:rsidRDefault="009924B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значение которого не может изменяться. </w:t>
            </w:r>
            <w:r w:rsidR="00964989" w:rsidRPr="00D4591E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 количество дверей для возможности посадки и высадки пассажиров, а так же погрузки, и разгрузки грузов.</w:t>
            </w:r>
          </w:p>
        </w:tc>
      </w:tr>
      <w:tr w:rsidR="00D4591E" w:rsidRPr="00D4591E" w:rsidTr="004D046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 ДВИГАТЕЛЬ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3.1</w:t>
            </w:r>
            <w:r w:rsidR="004E5138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3535A3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</w:t>
            </w:r>
            <w:r w:rsidR="00964989"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ощность</w:t>
            </w: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двигателя</w:t>
            </w:r>
            <w:r w:rsidR="00964989"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964989"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л.с</w:t>
            </w:r>
            <w:proofErr w:type="spellEnd"/>
            <w:r w:rsidR="00964989"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6878FF" w:rsidP="0039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="003535A3"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964989"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125,0</w:t>
            </w:r>
            <w:r w:rsidR="003535A3"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r w:rsidR="00397C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</w:t>
            </w:r>
            <w:r w:rsidR="003535A3"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Учитывая вес автомобиля, количество перевозимых пассажиров и ручной клади, а также условия эксплуатации автомобиля, мощность будет оптимальной из экономических соображений в линейке данных транспортных средств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3.2</w:t>
            </w:r>
            <w:r w:rsidR="004E5138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Рабочий объем двигателя, см</w:t>
            </w:r>
            <w:r w:rsidRPr="00D459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 1591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Исходя из расхода топлива, данный рабочий объем является оптимальным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3.3</w:t>
            </w:r>
            <w:r w:rsidR="004E5138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цилиндров, шт.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 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989" w:rsidRPr="00D4591E" w:rsidRDefault="00964989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Оптимальное количество, имеет меньшие затраты на производство, а, следовательно, уменьшает стоимость автомобиля, также меньшие затраты на обслуживание.</w:t>
            </w:r>
          </w:p>
        </w:tc>
      </w:tr>
      <w:tr w:rsidR="00D4591E" w:rsidRPr="00D4591E" w:rsidTr="00D4591E">
        <w:trPr>
          <w:trHeight w:val="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Количество клапанов: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  <w:proofErr w:type="spellStart"/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мощностно</w:t>
            </w:r>
            <w:proofErr w:type="spellEnd"/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-динамических характеристик автомобиля, необходимых для заказчика</w:t>
            </w:r>
            <w:r w:rsidRPr="00D4591E">
              <w:rPr>
                <w:rFonts w:ascii="Times New Roman" w:hAnsi="Times New Roman" w:cs="Times New Roman"/>
              </w:rPr>
              <w:t xml:space="preserve"> </w:t>
            </w: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</w:p>
        </w:tc>
      </w:tr>
      <w:tr w:rsidR="00D4591E" w:rsidRPr="00D4591E" w:rsidTr="00D4591E">
        <w:trPr>
          <w:trHeight w:val="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Расположение цилиндров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Рядное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Заявленный показатель является оптимальным с учетом условий эксплуатации автомобиля и требуемого расхода топлива</w:t>
            </w:r>
          </w:p>
        </w:tc>
      </w:tr>
      <w:tr w:rsidR="00D4591E" w:rsidRPr="00D4591E" w:rsidTr="00D4591E">
        <w:trPr>
          <w:trHeight w:val="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3.6.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eastAsia="Arial Unicode MS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Евро5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значение. Для снижения вредных выбросов в атмосферу</w:t>
            </w:r>
          </w:p>
        </w:tc>
      </w:tr>
      <w:tr w:rsidR="00D4591E" w:rsidRPr="00D4591E" w:rsidTr="00D4591E">
        <w:trPr>
          <w:trHeight w:val="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0A1C86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3.7.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autoSpaceDE w:val="0"/>
              <w:autoSpaceDN w:val="0"/>
              <w:adjustRightInd w:val="0"/>
              <w:spacing w:after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Максимальный крутящий момент.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195 Н/м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Минимальное значение</w:t>
            </w: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. Для обеспечения оптимальных тяговых характеристик, необходимых для заказчика</w:t>
            </w:r>
          </w:p>
        </w:tc>
      </w:tr>
      <w:tr w:rsidR="00D4591E" w:rsidRPr="00D4591E" w:rsidTr="00D4591E">
        <w:trPr>
          <w:trHeight w:val="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0A1C86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3.8.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autoSpaceDE w:val="0"/>
              <w:autoSpaceDN w:val="0"/>
              <w:adjustRightInd w:val="0"/>
              <w:spacing w:after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Расход топлива в городском цикле.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6878FF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5138" w:rsidRPr="00D4591E">
              <w:rPr>
                <w:rFonts w:ascii="Times New Roman" w:hAnsi="Times New Roman" w:cs="Times New Roman"/>
                <w:sz w:val="24"/>
                <w:szCs w:val="24"/>
              </w:rPr>
              <w:t>е более 9,1 л. на 100 км.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значение. Для обеспечения экономии топлива.</w:t>
            </w:r>
          </w:p>
        </w:tc>
      </w:tr>
      <w:tr w:rsidR="00D4591E" w:rsidRPr="00D4591E" w:rsidTr="00D4591E">
        <w:trPr>
          <w:trHeight w:val="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0A1C86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3.9.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autoSpaceDE w:val="0"/>
              <w:autoSpaceDN w:val="0"/>
              <w:adjustRightInd w:val="0"/>
              <w:spacing w:after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Расход топлива в смешанном цикле.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6878FF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E5138"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е более 7,0 л. на 100 км.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значение. Для обеспечения экономии топлива</w:t>
            </w:r>
          </w:p>
        </w:tc>
      </w:tr>
      <w:tr w:rsidR="00D4591E" w:rsidRPr="00D4591E" w:rsidTr="00D4591E">
        <w:trPr>
          <w:trHeight w:val="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0A1C86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autoSpaceDE w:val="0"/>
              <w:autoSpaceDN w:val="0"/>
              <w:adjustRightInd w:val="0"/>
              <w:spacing w:after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Объем топливного бака.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6878FF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E5138"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е менее 50 л.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138" w:rsidRPr="00D4591E" w:rsidRDefault="004E51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значение. Для обеспечения движения на дальние </w:t>
            </w:r>
            <w:r w:rsidRPr="00D4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без дозаправки.</w:t>
            </w:r>
          </w:p>
        </w:tc>
      </w:tr>
      <w:tr w:rsidR="00D4591E" w:rsidRPr="00D4591E" w:rsidTr="004D046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4. ТРАНСМИССИЯ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передач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Заявленный показатель является оптимальным с учетом условий эксплуатации автомобиля и требуемого расхода топлива</w:t>
            </w:r>
          </w:p>
        </w:tc>
      </w:tr>
      <w:tr w:rsidR="00D4591E" w:rsidRPr="00D4591E" w:rsidTr="004D046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5. ПОДВЕСКА/ХОДОВАЯ ЧАСТЬ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Антиблокировочная тормозная система</w:t>
            </w:r>
            <w:r w:rsidR="00582BE7" w:rsidRPr="00D4591E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0A1C86"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r w:rsidR="00582BE7" w:rsidRPr="00D4591E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ABS</w:t>
            </w:r>
            <w:r w:rsidR="00582BE7"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Функция необходима для обеспечения меньшего тормозного пути, ввиду частой эксплуатации автомобиля на скользких дорогах.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Гидравлический усилитель рулевого управления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38" w:rsidRPr="00D4591E" w:rsidRDefault="004E51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Уменьшение усилий, прилагаемых водителем при воздействии на </w:t>
            </w: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рулевое 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колесо, тем самым повышение уровня комфорта и легкости </w:t>
            </w: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управления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автомобилем, 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что обеспечивает 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безопасность движения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Тормоза (передние/задние)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Дисковые вентилируемые/ дисковые</w:t>
            </w:r>
          </w:p>
        </w:tc>
      </w:tr>
      <w:tr w:rsidR="00D4591E" w:rsidRPr="00D4591E" w:rsidTr="00D4591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eastAsia="Arial Unicode MS" w:hAnsi="Times New Roman" w:cs="Times New Roman"/>
                <w:sz w:val="24"/>
                <w:szCs w:val="24"/>
              </w:rPr>
              <w:t>Задняя</w:t>
            </w:r>
            <w:r w:rsidR="003525AC" w:rsidRPr="00D459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подвеска</w:t>
            </w:r>
            <w:r w:rsidRPr="00D459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="003525AC" w:rsidRPr="00D4591E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D4591E">
              <w:rPr>
                <w:rFonts w:ascii="Times New Roman" w:eastAsia="Arial Unicode MS" w:hAnsi="Times New Roman" w:cs="Times New Roman"/>
                <w:sz w:val="24"/>
                <w:szCs w:val="24"/>
              </w:rPr>
              <w:t>ружинная, с телескопическими гидравлическими амортизаторами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Показатель, значение которого не может изменяться</w:t>
            </w: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. Для обеспечения управляемости, безопасности дорожного движения и комфорта водителя, и пассажиров</w:t>
            </w:r>
          </w:p>
        </w:tc>
      </w:tr>
      <w:tr w:rsidR="00D4591E" w:rsidRPr="00D4591E" w:rsidTr="00D4591E">
        <w:trPr>
          <w:trHeight w:val="18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Передняя</w:t>
            </w:r>
            <w:r w:rsidR="003525AC" w:rsidRPr="00D459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подвеска: н</w:t>
            </w:r>
            <w:r w:rsidRPr="00D459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езависимая, пружинная, типа </w:t>
            </w:r>
            <w:proofErr w:type="spellStart"/>
            <w:r w:rsidRPr="00D4591E">
              <w:rPr>
                <w:rFonts w:ascii="Times New Roman" w:eastAsia="Arial Unicode MS" w:hAnsi="Times New Roman" w:cs="Times New Roman"/>
                <w:sz w:val="24"/>
                <w:szCs w:val="24"/>
              </w:rPr>
              <w:t>Макферсон</w:t>
            </w:r>
            <w:proofErr w:type="spellEnd"/>
            <w:r w:rsidRPr="00D459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телескопическими гидравлическими амортизаторами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A38" w:rsidRPr="00D4591E" w:rsidRDefault="007B3A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Показатель, значение которого не может изменяться. Для обеспечения управляемости, безопасности дорожного движения и комфорта водителя, и пассажиров</w:t>
            </w:r>
          </w:p>
        </w:tc>
      </w:tr>
      <w:tr w:rsidR="00D4591E" w:rsidRPr="00D4591E" w:rsidTr="004D046C">
        <w:trPr>
          <w:trHeight w:val="49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6. ОБЩИЕ ТРЕБОВАНИЯ К АВТОМОБИЛЮ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Наружные зеркала с электроприводом и обогревом.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обеспечения безопасности дорожного движения.</w:t>
            </w:r>
            <w:r w:rsidRPr="00D4591E">
              <w:t xml:space="preserve"> </w:t>
            </w:r>
            <w:r w:rsidRPr="00D45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Показатель, значение которого не может изменяться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Регулировка рулевой</w:t>
            </w:r>
          </w:p>
          <w:p w:rsidR="007B3A38" w:rsidRPr="00D4591E" w:rsidRDefault="007B3A38" w:rsidP="004D0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колонки по вылету и</w:t>
            </w:r>
          </w:p>
          <w:p w:rsidR="007B3A38" w:rsidRPr="00D4591E" w:rsidRDefault="007B3A38" w:rsidP="004D04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наклону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Необходима для регулировки уровня руля под физиологические особенности водителя, что обеспечивает 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безопасность движения и создание комфортных условий для водителя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Комбинация приборов с функцией бортового компьютера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Обеспечение эффектного отображения параметров движения автомобиля в поле зрения водителя, что позволяет  полностью сконцентрироваться на управлении автомобилем и увеличивает безопасность управления транспортным средством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</w:t>
            </w:r>
            <w:r w:rsidR="006878FF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Иммобилайзер</w:t>
            </w:r>
            <w:proofErr w:type="spellEnd"/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Предназначен</w:t>
            </w:r>
            <w:r w:rsidR="003525AC"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надежно блокировать некоторые из модулей 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автомобиля. Функция необходима для  недопущения к управлению посторонних лиц, в том числе при попытках угона.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6.5</w:t>
            </w:r>
            <w:r w:rsidR="007B3A38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582BE7" w:rsidP="004D04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</w:t>
            </w:r>
            <w:r w:rsidR="007B3A38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апасное колесо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 целью замены спущенного или проколотого в условиях переездов на расстояния движения </w:t>
            </w:r>
            <w:r w:rsidR="00582BE7"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до 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станций технического обслуживания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</w:t>
            </w:r>
            <w:r w:rsidR="006878FF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Электронная система распределения тормозных усилий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Функция необходима для обеспечения эффективности срабатывания тормозов, ввиду частой эксплуатации автомобиля в сложных дорожных условиях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6.8</w:t>
            </w:r>
            <w:r w:rsidR="007B3A38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Электронная система стабилизации курсовой устойчивости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Повышение уровня безопасности дорожного движения. Функция необходима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сохранения курсовой устойчивости, траектории движения и стабилизации положения автомобиля в процессе выполнения манёвров, особенно на высокой скорости или на плохом покрытии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6.9</w:t>
            </w:r>
            <w:r w:rsidR="007B3A38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Передние противотуманные фары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водителю безопасности управления транспортным средством при движении в условиях плохой видимости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6.10</w:t>
            </w:r>
            <w:r w:rsidR="007B3A38"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Блок-фары с ДХО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38" w:rsidRPr="00D4591E" w:rsidRDefault="007B3A38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ГОСТ Р 41.48-2004 (Правила ЕЭК ООН N 48) Единообразные предписания, касающиеся сертификации транспортных средств в отношении установки устройств освещения и световой сигнализации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4B8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6.11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24B8" w:rsidRPr="00D4591E" w:rsidRDefault="009924B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Кондиционер или климат контроль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24B8" w:rsidRPr="00D4591E" w:rsidRDefault="003525AC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24B8" w:rsidRPr="00D4591E" w:rsidRDefault="009924B8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Для обеспечения необходимых условий температурного режима в салоне автомобиля и исключения ухудшения состояния здоровья водителя и пассажиров в периоды экстремально высоких (+30 °C и более).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5AC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6.12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5AC" w:rsidRPr="00D4591E" w:rsidRDefault="003525AC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Центральный замок с дистанционным управлением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5AC" w:rsidRPr="00D4591E" w:rsidRDefault="003525AC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5AC" w:rsidRPr="00D4591E" w:rsidRDefault="003525AC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Показатель, значение которого не может изменяться.</w:t>
            </w:r>
            <w:r w:rsidRPr="00D4591E">
              <w:t xml:space="preserve"> </w:t>
            </w: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Для защиты от угона автомобиля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6.13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Шины летние, размер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195/65/</w:t>
            </w:r>
            <w:r w:rsidRPr="00D459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R15 </w:t>
            </w: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или                 205/55/R15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Для передвижения автомобиля в летнее время года</w:t>
            </w:r>
          </w:p>
        </w:tc>
      </w:tr>
      <w:tr w:rsidR="00D4591E" w:rsidRPr="00D4591E" w:rsidTr="00D4591E">
        <w:trPr>
          <w:trHeight w:val="60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6878FF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6.14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Шины летние, количество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4 </w:t>
            </w:r>
            <w:proofErr w:type="spellStart"/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Для передвижения автомобиля в летнее время года</w:t>
            </w:r>
          </w:p>
        </w:tc>
      </w:tr>
      <w:tr w:rsidR="00D4591E" w:rsidRPr="00D4591E" w:rsidTr="009E18DB">
        <w:trPr>
          <w:trHeight w:val="35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7. ТРЕБОВАНИЯ К САЛОНУ</w:t>
            </w:r>
          </w:p>
        </w:tc>
      </w:tr>
      <w:tr w:rsidR="00D4591E" w:rsidRPr="00D4591E" w:rsidTr="00D4591E">
        <w:trPr>
          <w:trHeight w:val="274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Передние ремни безопасности с </w:t>
            </w:r>
            <w:proofErr w:type="spellStart"/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преднатяжителями</w:t>
            </w:r>
            <w:proofErr w:type="spellEnd"/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ограничителями усилия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Требование установлено на основании п. </w:t>
            </w:r>
            <w:r w:rsidRPr="00D45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3.2. «Требования к ремням безопасности и местам их крепления» </w:t>
            </w: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Решения Комиссии </w:t>
            </w: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Таможенного союза от 09.12.2011 № 877 (ред. от 25.12.2018) «О принятии технического регламента Таможенного союза «О безопасности колесных транспортных средств».</w:t>
            </w:r>
          </w:p>
        </w:tc>
      </w:tr>
      <w:tr w:rsidR="00D4591E" w:rsidRPr="00D4591E" w:rsidTr="00D4591E">
        <w:trPr>
          <w:trHeight w:val="56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7.2.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Подушки безопасности водителя и пассажира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Требование установлено на основании п. 17.3</w:t>
            </w:r>
            <w:r w:rsidRPr="00D45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Решения Комиссии Таможенного союза от 09.12.2011 № 877 (ред. от 25.12.2018) «О принятии технического регламента Таможенного союза «О безопасности колесных транспортных средств».</w:t>
            </w:r>
          </w:p>
        </w:tc>
      </w:tr>
      <w:tr w:rsidR="00D4591E" w:rsidRPr="00D4591E" w:rsidTr="00D4591E">
        <w:trPr>
          <w:trHeight w:val="841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Ремни безопасности второго ряда сидений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Требование установлено на основании п. 17.3</w:t>
            </w:r>
            <w:r w:rsidRPr="00D45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Решения Комиссии Таможенного союза от 09.12.2011 № 877 (ред. от 25.12.2018) «О принятии технического регламента Таможенного союза «О безопасности колесных транспортных средств».</w:t>
            </w:r>
          </w:p>
        </w:tc>
      </w:tr>
      <w:tr w:rsidR="00D4591E" w:rsidRPr="00D4591E" w:rsidTr="00D4591E">
        <w:trPr>
          <w:trHeight w:val="841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7.4.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Подголовники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Не менее 4 </w:t>
            </w:r>
            <w:proofErr w:type="spellStart"/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Повышение уровня безопасности дорожного движения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 условиях эксплуатации автомобиля</w:t>
            </w:r>
          </w:p>
        </w:tc>
      </w:tr>
      <w:tr w:rsidR="00D4591E" w:rsidRPr="00D4591E" w:rsidTr="00D4591E">
        <w:trPr>
          <w:trHeight w:val="841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7.5.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Передние </w:t>
            </w:r>
            <w:proofErr w:type="spellStart"/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электростелоподъемники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водителю и пассажирам комфортных условий.</w:t>
            </w:r>
          </w:p>
        </w:tc>
      </w:tr>
      <w:tr w:rsidR="00D4591E" w:rsidRPr="00D4591E" w:rsidTr="00D4591E">
        <w:trPr>
          <w:trHeight w:val="841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7.6.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Подогрев передних сидений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Повышение уровня безопасности дорожного движения</w:t>
            </w:r>
            <w:r w:rsidRPr="00D45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 условиях эксплуатации автомобиля.</w:t>
            </w:r>
          </w:p>
        </w:tc>
      </w:tr>
      <w:tr w:rsidR="00D4591E" w:rsidRPr="00D4591E" w:rsidTr="00D4591E">
        <w:trPr>
          <w:trHeight w:val="841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7.7.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 xml:space="preserve">Аудиосистема с </w:t>
            </w:r>
            <w:r w:rsidRPr="00D4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</w:t>
            </w: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Показатель, значение которого не может изменяться. Сотрудники, использующие служебные автомобили, проводят в поездках длительное время. Следовательно, наличие аудиосистемы направлено на обеспечение нормальных условий труда работников, на их психологическую разгрузку и повышение работоспособности.</w:t>
            </w:r>
          </w:p>
        </w:tc>
      </w:tr>
      <w:tr w:rsidR="00D4591E" w:rsidRPr="00D4591E" w:rsidTr="00D4591E">
        <w:trPr>
          <w:trHeight w:val="276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7.8.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Автомобильная розетка 12</w:t>
            </w:r>
            <w:r w:rsidRPr="00D4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EA" w:rsidRPr="00D4591E" w:rsidRDefault="00726CEA" w:rsidP="004D0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1E">
              <w:rPr>
                <w:rFonts w:ascii="Times New Roman" w:hAnsi="Times New Roman" w:cs="Times New Roman"/>
                <w:sz w:val="24"/>
                <w:szCs w:val="24"/>
              </w:rPr>
              <w:t>Показатель, значение которого не может изменяться. Для обеспечения возможности заряда устройств мобильной связи.</w:t>
            </w:r>
          </w:p>
        </w:tc>
      </w:tr>
    </w:tbl>
    <w:p w:rsidR="00DA61E3" w:rsidRPr="00D4591E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046C" w:rsidRPr="00D4591E" w:rsidRDefault="004D046C" w:rsidP="004D04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необходимости использования дополнительной информации, а также дополнительных потребительских свойств, в том числе функциональных, технических, качественных, эксплуатационных характеристик товара в соответствии с положениями статьи 33 Федерального закона от 5 апреля 2013 года № 44-ФЗ «О контрактной системе в сфере закупок </w:t>
      </w:r>
      <w:r w:rsidRPr="00D459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товаров, работ, услуг для обеспечения государственных и муниципальных нужд», которые не предусмотрены в позиции каталога:</w:t>
      </w:r>
    </w:p>
    <w:p w:rsidR="004D046C" w:rsidRPr="00D4591E" w:rsidRDefault="004D046C" w:rsidP="004D04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описание объекта закупки в соответствии с требованиями статьи 33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включены дополнительные  функциональные, технические, качественные, эксплуатационные характеристики автомобиля легкового в целях обеспечения потребностей заказчика.</w:t>
      </w:r>
    </w:p>
    <w:p w:rsidR="004D046C" w:rsidRPr="004D046C" w:rsidRDefault="004D046C" w:rsidP="004D046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3.Требования к</w:t>
      </w:r>
      <w:r w:rsidRPr="004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качеству товара:</w:t>
      </w:r>
    </w:p>
    <w:p w:rsidR="004D046C" w:rsidRPr="004D046C" w:rsidRDefault="004D046C" w:rsidP="004D046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OLE_LINK1"/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3.1 Функциональные, технические и качественные характеристики товара, эксплуатационные характеристики поставляемого товара и иные показатели товара должны соответствовать Техническому заданию, условиям контракта и действующему законодательству Российской Федерации, в том числе требованиям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Федерального закона от 10.12.1995 № 196-ФЗ «О безопасности дорожного движения», Федерального закона от 27.12.2002 № 184-ФЗ «О техническом регулировании», постановлению Правительства Российской Федерации от 23.10.1993 № 1090 «О Правилах дорожного движения», Решению Комиссии Таможенного союза от 09.12.2011 № 877 «О принятии технического регламента Таможенного союза «О безопасности колесных транспортных средств» (вместе с «ТР ТС 018/2011. Технический регламент Таможенного союза. О безопасности колесных транспортных средств»), постановлению Госстандарта Российской Федерации от 01.04.1998 № 19 «О совершенствовании сертификации механических транспортных средств и прицепов», требованиям ГОСТов, ТУ, </w:t>
      </w:r>
      <w:proofErr w:type="spellStart"/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СанПинов</w:t>
      </w:r>
      <w:proofErr w:type="spellEnd"/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Товар должен соответствовать требованиям, обеспечивающим его безопасность для жизни и здоровья потребителей.</w:t>
      </w:r>
    </w:p>
    <w:p w:rsidR="004D046C" w:rsidRPr="004D046C" w:rsidRDefault="004D046C" w:rsidP="004D046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3.2 Товар должен быть новым, не ранее 201</w:t>
      </w:r>
      <w:r w:rsidR="00D459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</w:t>
      </w: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года выпуска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свободным от любых притязаний третьих лиц, не находящимся под запретом (арестом), в залоге. Допускается технический пробег в связи с проведением предъявительских и приемосдаточных испытаний, а также в связи с погрузкой/разгрузкой. Максимальный технический пробег не должен превышать 50 км.</w:t>
      </w:r>
    </w:p>
    <w:p w:rsidR="004D046C" w:rsidRPr="004D046C" w:rsidRDefault="004D046C" w:rsidP="004D046C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3.3 </w:t>
      </w:r>
      <w:bookmarkEnd w:id="0"/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Поставщик обязан обеспечить упаковку (тару) товара, отвечающую требованиям ГОСТов, ТУ, иным требованиям, способную предотвратить его повреждение и (или) порчу во время перевозки к месту доставки, погрузочно-разгрузочных работ и обеспечивающую его годность к эксплуатации.</w:t>
      </w:r>
    </w:p>
    <w:p w:rsidR="004D046C" w:rsidRPr="004D046C" w:rsidRDefault="004D046C" w:rsidP="004D046C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3.4 Цвет поставляемого Товара согласовывается с Заказчиком.</w:t>
      </w:r>
    </w:p>
    <w:p w:rsidR="004D046C" w:rsidRPr="004D046C" w:rsidRDefault="004D046C" w:rsidP="004D046C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3.5. Маркировка должна быть нанесена на упаковку (тару) товара в соответствии с требованиями законодательства Российской Федерации.</w:t>
      </w:r>
    </w:p>
    <w:p w:rsidR="004D046C" w:rsidRPr="004D046C" w:rsidRDefault="004D046C" w:rsidP="004D046C">
      <w:pPr>
        <w:spacing w:after="0" w:line="240" w:lineRule="auto"/>
        <w:ind w:firstLine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4. Требования к сроку и условиям поставки товара.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Поставка товара должна осуществляться в соответствии с Техническим заданием, условиями контракта, требованиями действующего законодательства Российской Федерации.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Поставка товара производится силами и средствами поставщика в соответствии с условиями контракта.</w:t>
      </w:r>
    </w:p>
    <w:p w:rsidR="004D046C" w:rsidRPr="004D046C" w:rsidRDefault="004D046C" w:rsidP="004D046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Срок поставки Товара: в течении 35 (Тридцати пяти) календарных дней с даты заключения Контракта.</w:t>
      </w:r>
      <w:r w:rsidRPr="004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течение 10 (Десяти) календарных дней со дня получения Товара Заказчик проверяет его соответствие сведениям, указанным в сопроводительных документах по количеству, качеству, техническим, функциональным характеристикам Товара, сообщает Поставщику о недостатках, обнаруженных при </w:t>
      </w:r>
      <w:proofErr w:type="gramStart"/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приемке  Товара</w:t>
      </w:r>
      <w:proofErr w:type="gramEnd"/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подписывает соответствующие документы (товарную накладную или мотивированный отказ от приемки Товара). </w:t>
      </w:r>
    </w:p>
    <w:p w:rsidR="004D046C" w:rsidRPr="004D046C" w:rsidRDefault="004D046C" w:rsidP="004D0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4.4 При поставке Товара Поставщик одновременно предоставляет </w:t>
      </w:r>
      <w:proofErr w:type="gramStart"/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Заказчику  следующие</w:t>
      </w:r>
      <w:proofErr w:type="gramEnd"/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документы: счет на оплату, счет-фактуру (для плательщиков НДС), товарную накладную на Товар или счет на оплату или универсальный передаточный документ, акт приема-передачи автомобиля в трех экземплярах, а также документы по качеству Товара:</w:t>
      </w:r>
    </w:p>
    <w:p w:rsidR="004D046C" w:rsidRPr="004D046C" w:rsidRDefault="004D046C" w:rsidP="004D0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копию сертификата соответствия, копию декларации о соответствии на Товар (при их наличии в соответствии с требованиями законодательства РФ);</w:t>
      </w:r>
    </w:p>
    <w:p w:rsidR="004D046C" w:rsidRPr="004D046C" w:rsidRDefault="004D046C" w:rsidP="004D0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-копию санитарно- эпидемиологического заключения на Товар (при его наличии в </w:t>
      </w: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требованиями законодательства РФ);</w:t>
      </w:r>
    </w:p>
    <w:p w:rsidR="004D046C" w:rsidRPr="004D046C" w:rsidRDefault="004D046C" w:rsidP="004D0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-иные документы, подтверждающие соответствие Товара требованиям действующего законодательства РФ, в случае если для данного вида Товара предусмотрено их наличие. 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Поставщик либо уполномоченное им лицо при передаче товара обязан предоставить заказчику следующие документы: 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товарную накладную, акт приема-передачи товара;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счет и счет-фактуру (при необходимости);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паспорт транспортного средства (оригинал) ПТС;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руководство (инструкцию) по эксплуатации транспортного средства на русском языке;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заполненную сервисную книжку с отметкой о проведении предпродажной подготовки;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гарантийный талон на товар с указанием гарантийного срока;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копию Одобрения типа транспортного средства системы сертификации ГОСТ Р;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опись ЗИП товара, листок комплектации,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 также документы по качеству товара: 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копию сертификата соответствия (декларации о соответствии) на товар (при их наличии в соответствии с требованиями законодательства Российской Федерации);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копию санитарно-эпидемиологического заключения на товар (при его наличии в соответствии с требованиями законодательства Российской Федерации);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иные документы, подтверждающие соответствие товара требованиям действующего законодательства Российской Федерации, в случае если для данного вида товара предусмотрено их наличие.</w:t>
      </w:r>
    </w:p>
    <w:p w:rsidR="004D046C" w:rsidRPr="004D046C" w:rsidRDefault="004D046C" w:rsidP="004D0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4.5 При поставке Товара без надлежащей документации Товар принятию и оплате не подлежит.</w:t>
      </w:r>
    </w:p>
    <w:p w:rsidR="004D046C" w:rsidRPr="004D046C" w:rsidRDefault="004D046C" w:rsidP="004D046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4.6 Место поставки Товара:</w:t>
      </w:r>
    </w:p>
    <w:p w:rsidR="004D046C" w:rsidRPr="004D046C" w:rsidRDefault="004D046C" w:rsidP="004D046C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9E18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г. Астрахань, ул. Академика Королева, 46</w:t>
      </w:r>
    </w:p>
    <w:p w:rsidR="004D046C" w:rsidRPr="004D046C" w:rsidRDefault="004D046C" w:rsidP="004D0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4.7 Товар должен быть доставлен силами и средствами Поставщика.  Поставщик несет все риски, связанные с хранением Товара до момента передачи его Заказчику.</w:t>
      </w:r>
    </w:p>
    <w:p w:rsidR="004D046C" w:rsidRPr="004D046C" w:rsidRDefault="004D046C" w:rsidP="004D046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4.8 Поставка Товара должна производиться в рабочие дни, в рабочее время,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понедельник-четверг</w:t>
      </w: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8.00 ч. до 17.00 ч., пятница с 8-00 до 16-45. </w:t>
      </w: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Перерыв на обед с 13.00 ч. до 13.45 ч. </w:t>
      </w:r>
    </w:p>
    <w:p w:rsidR="004D046C" w:rsidRPr="004D046C" w:rsidRDefault="004D046C" w:rsidP="004D046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гарантийному сроку и гарантийному обслуживанию: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5.1 Срок гарантии на товар поставщика составляет не менее 36 (Тридцати шести) месяцев или не менее 100000 км пробега в зависимости от того, какое условие наступит раньше при обязательном проведении технического обслуживания в соответствии с порядком, установленном в сервисной книжке на товар.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D04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Срок гарантии на товар производителя составляет не менее 36 (Тридцати шести) месяцев или не менее 100000 км пробега в зависимости от того, какое условие наступит раньше при обязательном проведении технического обслуживания в соответствии с порядком, установленном в сервисной книжке на товар.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Гарантийное обслуживание Товара должно осуществляться в порядке и на условиях, установленных в сервисных книжках, руководствах по эксплуатации, паспортах на соответствующие части и комплектующие изделия. 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течение срока гарантии обнаруженные неисправности должны устраняться по месту нахождения товара, а в случае необходимости – в месте гарантийного обслуживания. Все запасные части, которые Поставщик устанавливает на товар в течение срока гарантии, должны иметь функциональные характеристики согласно технической документации на товар   или    улучшенные    функциональные   </w:t>
      </w:r>
      <w:proofErr w:type="gramStart"/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характеристики,   </w:t>
      </w:r>
      <w:proofErr w:type="gramEnd"/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совместимые  с   исходными комплектующими.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установленного гарантийного срока все расходы, связанные с осуществлением гарантийного обслуживания товара, несет Поставщик, в том числе все расходы, связанные с заменой некачественного товара (или его элементов). 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недостатков товара, Заказчик вызывает представителя Поставщика. При неявке представителя поставщика в течение 3 (Трех) рабочих дней с даты его вызова, заказчик имеет право в одностороннем порядке составить акт о выявленных недостатках, который является достаточным основанием для устранения недостатков (замены поставщиком товара на товар надлежащего качества). 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Устранение недостатков (замена поставщиком товара на товар надлежащего качества) осуществляется на основании претензии заказчика в установленный в претензии срок.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Поставщик обязан: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отреагировать на заявку в течение 24 часов с момента ее получения;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выезд специалиста для осмотра и осуществления обслуживания в месте расположения Товара, либо изъятия Товара для обслуживания в месте гарантийного обслуживания;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соответствующее обслуживание в согласованные с Заказчиком сроки.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Гарантийный ремонт не распространяется на Товар: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механических повреждений, возникших по вине Заказчика либо уполномоченного им лица;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признаках самостоятельного ремонта Товара Заказчиком либо уполномоченным им лицом.</w:t>
      </w:r>
    </w:p>
    <w:p w:rsidR="004D046C" w:rsidRP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Документом, подтверждающим объем и качество поставленного Поставщиком Товара по гарантийному обслуживанию Товара, является акт приема-передачи Товара, подписанный Заказчиком либо уполномоченным им лицом и Поставщиком.</w:t>
      </w:r>
    </w:p>
    <w:p w:rsidR="004D046C" w:rsidRDefault="004D046C" w:rsidP="004D046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6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Все расходы, связанные с осуществлением гарантийного обслуживания Товара, несет Поставщик.</w:t>
      </w:r>
      <w:bookmarkStart w:id="1" w:name="_GoBack"/>
      <w:bookmarkEnd w:id="1"/>
    </w:p>
    <w:sectPr w:rsidR="004D046C" w:rsidSect="004D046C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32BC5"/>
    <w:multiLevelType w:val="hybridMultilevel"/>
    <w:tmpl w:val="46AE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692C"/>
    <w:multiLevelType w:val="hybridMultilevel"/>
    <w:tmpl w:val="5B96F39E"/>
    <w:lvl w:ilvl="0" w:tplc="BBC28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D6"/>
    <w:rsid w:val="000A1C86"/>
    <w:rsid w:val="00165061"/>
    <w:rsid w:val="00217B3F"/>
    <w:rsid w:val="00244DD4"/>
    <w:rsid w:val="003525AC"/>
    <w:rsid w:val="003535A3"/>
    <w:rsid w:val="00397C2F"/>
    <w:rsid w:val="003F4F25"/>
    <w:rsid w:val="004D046C"/>
    <w:rsid w:val="004E5138"/>
    <w:rsid w:val="00582BE7"/>
    <w:rsid w:val="005E02EE"/>
    <w:rsid w:val="00654E4B"/>
    <w:rsid w:val="006878FF"/>
    <w:rsid w:val="00726CEA"/>
    <w:rsid w:val="007B3A38"/>
    <w:rsid w:val="00964989"/>
    <w:rsid w:val="009924B8"/>
    <w:rsid w:val="009E18DB"/>
    <w:rsid w:val="00C17105"/>
    <w:rsid w:val="00D4591E"/>
    <w:rsid w:val="00DA61E3"/>
    <w:rsid w:val="00F9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6DBC4-09D5-4C13-86F3-26D4BACF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9076-4E3E-4433-9AEA-937B99A3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Денис Юрьевич</dc:creator>
  <cp:keywords/>
  <dc:description/>
  <cp:lastModifiedBy>Шарова Марина Игоревна</cp:lastModifiedBy>
  <cp:revision>8</cp:revision>
  <cp:lastPrinted>2019-07-31T12:32:00Z</cp:lastPrinted>
  <dcterms:created xsi:type="dcterms:W3CDTF">2019-06-24T09:57:00Z</dcterms:created>
  <dcterms:modified xsi:type="dcterms:W3CDTF">2019-08-05T09:36:00Z</dcterms:modified>
</cp:coreProperties>
</file>