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4F" w:rsidRPr="00997999" w:rsidRDefault="0063234F" w:rsidP="0063234F">
      <w:pPr>
        <w:suppressAutoHyphens w:val="0"/>
        <w:jc w:val="center"/>
        <w:rPr>
          <w:b/>
        </w:rPr>
      </w:pPr>
      <w:r w:rsidRPr="00997999">
        <w:rPr>
          <w:b/>
        </w:rPr>
        <w:t>Техническое задание</w:t>
      </w:r>
    </w:p>
    <w:p w:rsidR="0063234F" w:rsidRPr="0094681B" w:rsidRDefault="0063234F" w:rsidP="0063234F">
      <w:pPr>
        <w:suppressAutoHyphens w:val="0"/>
        <w:jc w:val="both"/>
        <w:rPr>
          <w:b/>
          <w:spacing w:val="1"/>
        </w:rPr>
      </w:pPr>
      <w:r w:rsidRPr="0094681B">
        <w:rPr>
          <w:b/>
          <w:spacing w:val="1"/>
        </w:rPr>
        <w:t>Выполнение работ в 201</w:t>
      </w:r>
      <w:r>
        <w:rPr>
          <w:b/>
          <w:spacing w:val="1"/>
        </w:rPr>
        <w:t>9</w:t>
      </w:r>
      <w:r w:rsidRPr="0094681B">
        <w:rPr>
          <w:b/>
          <w:spacing w:val="1"/>
        </w:rPr>
        <w:t xml:space="preserve"> году по изготовлению протезов </w:t>
      </w:r>
      <w:r>
        <w:rPr>
          <w:b/>
          <w:spacing w:val="1"/>
        </w:rPr>
        <w:t>верхних</w:t>
      </w:r>
      <w:r w:rsidRPr="0094681B">
        <w:rPr>
          <w:b/>
          <w:spacing w:val="1"/>
        </w:rPr>
        <w:t xml:space="preserve"> конечностей для обеспечения инвалидов и отдельных категорий граждан из числа ветеранов, проживающих на территории Пермского края.</w:t>
      </w:r>
    </w:p>
    <w:p w:rsidR="0063234F" w:rsidRPr="0094681B" w:rsidRDefault="0063234F" w:rsidP="0063234F">
      <w:pPr>
        <w:suppressAutoHyphens w:val="0"/>
        <w:jc w:val="both"/>
        <w:rPr>
          <w:b/>
          <w:spacing w:val="1"/>
        </w:rPr>
      </w:pPr>
      <w:r w:rsidRPr="0094681B">
        <w:rPr>
          <w:b/>
          <w:spacing w:val="1"/>
        </w:rPr>
        <w:t xml:space="preserve">Количество протезов </w:t>
      </w:r>
      <w:r>
        <w:rPr>
          <w:b/>
          <w:spacing w:val="1"/>
        </w:rPr>
        <w:t>верхних</w:t>
      </w:r>
      <w:r w:rsidRPr="0094681B">
        <w:rPr>
          <w:b/>
          <w:spacing w:val="1"/>
        </w:rPr>
        <w:t xml:space="preserve"> конечностей  - </w:t>
      </w:r>
      <w:r>
        <w:rPr>
          <w:b/>
          <w:spacing w:val="1"/>
        </w:rPr>
        <w:t>17 штук</w:t>
      </w:r>
      <w:r w:rsidRPr="0094681B">
        <w:rPr>
          <w:b/>
          <w:spacing w:val="1"/>
        </w:rPr>
        <w:t>.</w:t>
      </w:r>
    </w:p>
    <w:tbl>
      <w:tblPr>
        <w:tblW w:w="14580" w:type="dxa"/>
        <w:tblInd w:w="108" w:type="dxa"/>
        <w:tblLayout w:type="fixed"/>
        <w:tblLook w:val="0000"/>
      </w:tblPr>
      <w:tblGrid>
        <w:gridCol w:w="540"/>
        <w:gridCol w:w="11880"/>
        <w:gridCol w:w="2160"/>
      </w:tblGrid>
      <w:tr w:rsidR="0063234F" w:rsidRPr="00997999" w:rsidTr="002333C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  <w:r w:rsidRPr="00997999">
              <w:t xml:space="preserve">№ </w:t>
            </w:r>
            <w:proofErr w:type="spellStart"/>
            <w:proofErr w:type="gramStart"/>
            <w:r w:rsidRPr="00997999">
              <w:t>п</w:t>
            </w:r>
            <w:proofErr w:type="spellEnd"/>
            <w:proofErr w:type="gramEnd"/>
            <w:r w:rsidRPr="00997999">
              <w:t>/</w:t>
            </w:r>
            <w:proofErr w:type="spellStart"/>
            <w:r w:rsidRPr="00997999">
              <w:t>п</w:t>
            </w:r>
            <w:proofErr w:type="spellEnd"/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94681B" w:rsidRDefault="0063234F" w:rsidP="002333CB">
            <w:pPr>
              <w:tabs>
                <w:tab w:val="left" w:pos="3960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94681B">
              <w:rPr>
                <w:b/>
                <w:bCs/>
              </w:rPr>
              <w:t>Наименование ПОИ</w:t>
            </w: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  <w:r w:rsidRPr="0094681B">
              <w:rPr>
                <w:b/>
              </w:rPr>
              <w:t>Описание, требования к выполнению работ, их качеству, безопасности, результатам, месту, сроку выполнения работ, сроку предоставления гарантии качества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  <w:r w:rsidRPr="00997999">
              <w:t xml:space="preserve">Объем работ (количество </w:t>
            </w:r>
            <w:r w:rsidRPr="00997999">
              <w:rPr>
                <w:spacing w:val="-4"/>
              </w:rPr>
              <w:t>протезно-ортопедических изделий</w:t>
            </w:r>
            <w:r w:rsidRPr="00997999">
              <w:t>, шт.)</w:t>
            </w:r>
          </w:p>
        </w:tc>
      </w:tr>
      <w:tr w:rsidR="0063234F" w:rsidRPr="00997999" w:rsidTr="002333CB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997999" w:rsidRDefault="0063234F" w:rsidP="002333CB">
            <w:pPr>
              <w:tabs>
                <w:tab w:val="left" w:pos="396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7999">
              <w:rPr>
                <w:b/>
              </w:rPr>
              <w:t xml:space="preserve">Протез предплечья косметический </w:t>
            </w:r>
          </w:p>
          <w:p w:rsidR="0063234F" w:rsidRPr="00997999" w:rsidRDefault="0063234F" w:rsidP="002333CB">
            <w:pPr>
              <w:tabs>
                <w:tab w:val="left" w:pos="396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997999">
              <w:rPr>
                <w:b/>
              </w:rPr>
              <w:t xml:space="preserve"> </w:t>
            </w:r>
            <w:r w:rsidRPr="00997999">
              <w:t>Протез предплечья косметический, функционально-косметический; взрослый, детский (до 1</w:t>
            </w:r>
            <w:r>
              <w:t xml:space="preserve">0 лет); отсутствует управление либо </w:t>
            </w:r>
            <w:r w:rsidRPr="00997999">
              <w:t xml:space="preserve">система управления сохранившейся рукой или </w:t>
            </w:r>
            <w:proofErr w:type="spellStart"/>
            <w:r w:rsidRPr="00997999">
              <w:t>противоупором</w:t>
            </w:r>
            <w:proofErr w:type="spellEnd"/>
            <w:r>
              <w:t xml:space="preserve"> </w:t>
            </w:r>
            <w:r w:rsidRPr="00997999">
              <w:t>(в зависимости от индивидуальных особенностей Получателя); кисть косметическая силиконовая с нейлоновой</w:t>
            </w:r>
            <w:r>
              <w:t xml:space="preserve"> армирующей сеткой либо </w:t>
            </w:r>
            <w:r w:rsidRPr="00997999">
              <w:t>кисть косметическая силиконовая с адаптером</w:t>
            </w:r>
            <w:r>
              <w:t xml:space="preserve"> </w:t>
            </w:r>
            <w:r w:rsidRPr="00997999">
              <w:t>(в зависимости от индивидуальных особенностей Получателя); локоть-предплечье отсутствует; дополнительное регулировочно-соедини</w:t>
            </w:r>
            <w:r>
              <w:t xml:space="preserve">тельное устройство отсутствует; </w:t>
            </w:r>
            <w:r w:rsidRPr="00997999">
              <w:t>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с цилиндрическим хвостовиком, ротатор кистевой с адаптером, для присоединения кистей косметических, тяговых каркасных без ротации и рабочих насадок, имеющих адаптер; приспособления отсутствуют; оболочка косметическая отсутствует; г</w:t>
            </w:r>
            <w:r>
              <w:t xml:space="preserve">ильза индивидуальная одинарная либо гильза индивидуальная </w:t>
            </w:r>
            <w:proofErr w:type="gramStart"/>
            <w:r>
              <w:t>составная</w:t>
            </w:r>
            <w:proofErr w:type="gramEnd"/>
            <w:r>
              <w:t xml:space="preserve"> либо</w:t>
            </w:r>
            <w:r w:rsidRPr="00997999">
              <w:t xml:space="preserve"> гильза геометрич</w:t>
            </w:r>
            <w:r>
              <w:t xml:space="preserve">еская копия сохранившейся руки либо гильза унифицированная либо </w:t>
            </w:r>
            <w:r w:rsidRPr="00997999">
              <w:t>отсутствует гильза</w:t>
            </w:r>
            <w:r>
              <w:t xml:space="preserve"> </w:t>
            </w:r>
            <w:r w:rsidRPr="00997999">
              <w:t>(в зависимости от индивидуальных особенностей Получателя); гильза из литьевого слоистого пластика на осн</w:t>
            </w:r>
            <w:r>
              <w:t xml:space="preserve">ове связующих смол либо </w:t>
            </w:r>
            <w:r w:rsidRPr="00997999">
              <w:t>из листового термопласта; модуль при вычленении плеча отсутствует; крепление:</w:t>
            </w:r>
            <w:r>
              <w:t xml:space="preserve"> индивидуальное или подгоночное,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без</w:t>
            </w:r>
            <w:proofErr w:type="gramEnd"/>
            <w:r>
              <w:t xml:space="preserve"> использованием кожаных полуфабрикатов</w:t>
            </w:r>
            <w:r w:rsidRPr="00997999">
              <w:t xml:space="preserve"> или крепление отсутствует (в зависимости от индивидуальных особенностей Получателя).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F" w:rsidRPr="00997999" w:rsidRDefault="0063234F" w:rsidP="002333CB">
            <w:pPr>
              <w:suppressAutoHyphens w:val="0"/>
              <w:jc w:val="center"/>
            </w:pPr>
            <w:r>
              <w:t>10</w:t>
            </w:r>
          </w:p>
        </w:tc>
      </w:tr>
      <w:tr w:rsidR="0063234F" w:rsidRPr="00997999" w:rsidTr="002333CB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  <w:r>
              <w:t>2</w:t>
            </w: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997999" w:rsidRDefault="0063234F" w:rsidP="002333CB">
            <w:pPr>
              <w:keepNext/>
              <w:keepLines/>
              <w:widowControl/>
              <w:tabs>
                <w:tab w:val="left" w:pos="396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7999">
              <w:rPr>
                <w:b/>
              </w:rPr>
              <w:t>Протез предплечья активный</w:t>
            </w:r>
          </w:p>
          <w:p w:rsidR="0063234F" w:rsidRPr="00997999" w:rsidRDefault="0063234F" w:rsidP="002333CB">
            <w:pPr>
              <w:tabs>
                <w:tab w:val="left" w:pos="396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997999">
              <w:rPr>
                <w:b/>
              </w:rPr>
              <w:t xml:space="preserve"> </w:t>
            </w:r>
            <w:r w:rsidRPr="00997999">
              <w:t xml:space="preserve">Протез предплечья активный; взрослый, детский (до 10 лет); система управления механическая; </w:t>
            </w:r>
            <w:proofErr w:type="gramStart"/>
            <w:r w:rsidRPr="00997999">
              <w:t>кисть с гибкой тягой каркасная с</w:t>
            </w:r>
            <w:r>
              <w:t xml:space="preserve"> пружинным </w:t>
            </w:r>
            <w:proofErr w:type="spellStart"/>
            <w:r>
              <w:t>схватом</w:t>
            </w:r>
            <w:proofErr w:type="spellEnd"/>
            <w:r>
              <w:t xml:space="preserve"> без ротации либо </w:t>
            </w:r>
            <w:r w:rsidRPr="00997999">
              <w:t xml:space="preserve">кисть с гибкой тягой каркасная с пружинным </w:t>
            </w:r>
            <w:proofErr w:type="spellStart"/>
            <w:r w:rsidRPr="00997999">
              <w:t>схватом</w:t>
            </w:r>
            <w:proofErr w:type="spellEnd"/>
            <w:r w:rsidRPr="00997999">
              <w:t xml:space="preserve">, пассивной ротацией с бесступенчатой регулируемой </w:t>
            </w:r>
            <w:proofErr w:type="spellStart"/>
            <w:r w:rsidRPr="00997999">
              <w:t>тугоподвижностью</w:t>
            </w:r>
            <w:proofErr w:type="spellEnd"/>
            <w:r w:rsidRPr="00997999">
              <w:t xml:space="preserve"> и </w:t>
            </w:r>
            <w:r>
              <w:t xml:space="preserve">фиксацией блока IV – V пальцев либо </w:t>
            </w:r>
            <w:r w:rsidRPr="00997999">
              <w:t xml:space="preserve">кисть с гибкой тягой каркасная </w:t>
            </w:r>
            <w:r>
              <w:t xml:space="preserve">с активным </w:t>
            </w:r>
            <w:proofErr w:type="spellStart"/>
            <w:r>
              <w:t>схватом</w:t>
            </w:r>
            <w:proofErr w:type="spellEnd"/>
            <w:r>
              <w:t xml:space="preserve"> без ротации либо </w:t>
            </w:r>
            <w:r w:rsidRPr="00997999">
              <w:t xml:space="preserve">кисть с гибкой тягой каркасная с активным </w:t>
            </w:r>
            <w:proofErr w:type="spellStart"/>
            <w:r w:rsidRPr="00997999">
              <w:t>схватом</w:t>
            </w:r>
            <w:proofErr w:type="spellEnd"/>
            <w:r w:rsidRPr="00997999">
              <w:t xml:space="preserve">, пассивной ротацией с бесступенчатой регулируемой </w:t>
            </w:r>
            <w:proofErr w:type="spellStart"/>
            <w:r w:rsidRPr="00997999">
              <w:t>тугоподвижностью</w:t>
            </w:r>
            <w:proofErr w:type="spellEnd"/>
            <w:r w:rsidRPr="00997999">
              <w:t xml:space="preserve"> и фиксацией блока</w:t>
            </w:r>
            <w:proofErr w:type="gramEnd"/>
            <w:r w:rsidRPr="00997999">
              <w:t xml:space="preserve"> IV – V пальцев</w:t>
            </w:r>
            <w:r>
              <w:t xml:space="preserve"> либо </w:t>
            </w:r>
            <w:r w:rsidRPr="00997999">
              <w:t xml:space="preserve">кисть с гибкой тягой корпусная с </w:t>
            </w:r>
            <w:proofErr w:type="gramStart"/>
            <w:r w:rsidRPr="00997999">
              <w:t>пружинным</w:t>
            </w:r>
            <w:proofErr w:type="gramEnd"/>
            <w:r w:rsidRPr="00997999">
              <w:t xml:space="preserve"> </w:t>
            </w:r>
            <w:proofErr w:type="spellStart"/>
            <w:r w:rsidRPr="00997999">
              <w:t>схватом</w:t>
            </w:r>
            <w:proofErr w:type="spellEnd"/>
            <w:r w:rsidRPr="00997999">
              <w:t xml:space="preserve">, пассивной ротацией с бесступенчатой регулируемой </w:t>
            </w:r>
            <w:proofErr w:type="spellStart"/>
            <w:r w:rsidRPr="00997999">
              <w:t>тугоподвижностью</w:t>
            </w:r>
            <w:proofErr w:type="spellEnd"/>
            <w:r w:rsidRPr="00997999">
              <w:t xml:space="preserve"> и </w:t>
            </w:r>
            <w:r>
              <w:t xml:space="preserve">фиксацией блока IV – V пальцев либо </w:t>
            </w:r>
            <w:r w:rsidRPr="00997999">
              <w:t xml:space="preserve">кисть с гибкой тягой корпусная с пружинным </w:t>
            </w:r>
            <w:proofErr w:type="spellStart"/>
            <w:r w:rsidRPr="00997999">
              <w:t>схватом</w:t>
            </w:r>
            <w:proofErr w:type="spellEnd"/>
            <w:r w:rsidRPr="00997999">
              <w:t xml:space="preserve"> и фиксацией блока IV – V пальцев</w:t>
            </w:r>
            <w:r>
              <w:t xml:space="preserve"> </w:t>
            </w:r>
            <w:r w:rsidRPr="00997999">
              <w:t xml:space="preserve">(в зависимости от индивидуальных особенностей Получателя); локоть-предплечье отсутствует; </w:t>
            </w:r>
            <w:proofErr w:type="gramStart"/>
            <w:r w:rsidRPr="00997999">
              <w:t xml:space="preserve">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имеющих адаптер, дополнительное регулировочно-соединительное устройство отсутствует, шарнир кистевой с бесступенчатой изменяемой </w:t>
            </w:r>
            <w:proofErr w:type="spellStart"/>
            <w:r w:rsidRPr="00997999">
              <w:t>тугоподвижностью</w:t>
            </w:r>
            <w:proofErr w:type="spellEnd"/>
            <w:r w:rsidRPr="00997999">
              <w:t xml:space="preserve"> в узле ротации, ротатор кистевой с адаптером, для </w:t>
            </w:r>
            <w:r w:rsidRPr="00997999">
              <w:lastRenderedPageBreak/>
              <w:t>присоединения кистей косметических, тяговых каркасных без ротации и рабочих насадок, с цилиндрическим хвостовиком;</w:t>
            </w:r>
            <w:proofErr w:type="gramEnd"/>
            <w:r w:rsidRPr="00997999">
              <w:t xml:space="preserve"> приспособления отсутствуют; оболочка косметичес</w:t>
            </w:r>
            <w:r>
              <w:t xml:space="preserve">кая ПВХ/пластизоль с покрытием либо </w:t>
            </w:r>
            <w:r w:rsidRPr="00997999">
              <w:t>оболочка косметическ</w:t>
            </w:r>
            <w:r>
              <w:t xml:space="preserve">ая ПВХ/пластизоль без покрытия либо </w:t>
            </w:r>
            <w:r w:rsidRPr="00997999">
              <w:t>оболочка косметическая силиконовая</w:t>
            </w:r>
            <w:r>
              <w:t xml:space="preserve"> </w:t>
            </w:r>
            <w:r w:rsidRPr="00997999">
              <w:t xml:space="preserve">(в зависимости от индивидуальных особенностей Получателя); </w:t>
            </w:r>
            <w:r>
              <w:t>гильза индивидуальная одинарная либо</w:t>
            </w:r>
            <w:r w:rsidRPr="00997999">
              <w:t xml:space="preserve"> г</w:t>
            </w:r>
            <w:r>
              <w:t xml:space="preserve">ильза индивидуальная </w:t>
            </w:r>
            <w:proofErr w:type="gramStart"/>
            <w:r>
              <w:t>составная</w:t>
            </w:r>
            <w:proofErr w:type="gramEnd"/>
            <w:r>
              <w:t xml:space="preserve"> либо </w:t>
            </w:r>
            <w:r w:rsidRPr="00997999">
              <w:t>гильза геометрическая копия сохранившейся руки</w:t>
            </w:r>
            <w:r>
              <w:t xml:space="preserve"> </w:t>
            </w:r>
            <w:r w:rsidRPr="00997999">
              <w:t>(в зависимости от индивидуальных особенностей Получателя); гильза из литьевого слоистого пластика на основе связующих смол, из листового термопласта; модуль при вычленении плеча отсутствует; крепление: индивидуальное или подгоночное или специальное или силиконовое с быстросъемным замком (в зависимости от индивидуальных особенностей Получателя).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F" w:rsidRPr="00997999" w:rsidRDefault="0063234F" w:rsidP="002333CB">
            <w:pPr>
              <w:suppressAutoHyphens w:val="0"/>
              <w:jc w:val="center"/>
            </w:pPr>
            <w:r>
              <w:lastRenderedPageBreak/>
              <w:t>4</w:t>
            </w:r>
          </w:p>
        </w:tc>
      </w:tr>
      <w:tr w:rsidR="0063234F" w:rsidRPr="00997999" w:rsidTr="002333CB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F" w:rsidRPr="00997999" w:rsidRDefault="0063234F" w:rsidP="002333CB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096B51" w:rsidRDefault="0063234F" w:rsidP="002333C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  <w:r w:rsidRPr="00096B5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Протез плеча рабочий.</w:t>
            </w:r>
          </w:p>
          <w:p w:rsidR="0063234F" w:rsidRPr="00096B51" w:rsidRDefault="0063234F" w:rsidP="002333C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  <w:proofErr w:type="gramStart"/>
            <w:r w:rsidRPr="00096B51">
              <w:rPr>
                <w:rFonts w:eastAsia="Times New Roman"/>
                <w:color w:val="000000"/>
                <w:kern w:val="0"/>
                <w:lang w:eastAsia="ru-RU"/>
              </w:rPr>
              <w:t>Протез плеча рабочий; взрослый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,</w:t>
            </w:r>
            <w:r w:rsidRPr="005A0200">
              <w:t xml:space="preserve"> детский (до 10 лет</w:t>
            </w:r>
            <w:r>
              <w:t>)</w:t>
            </w:r>
            <w:r w:rsidRPr="00096B51">
              <w:rPr>
                <w:rFonts w:eastAsia="Times New Roman"/>
                <w:color w:val="000000"/>
                <w:kern w:val="0"/>
                <w:lang w:eastAsia="ru-RU"/>
              </w:rPr>
              <w:t xml:space="preserve">; система управления сохранившейся рукой или </w:t>
            </w:r>
            <w:proofErr w:type="spellStart"/>
            <w:r w:rsidRPr="00096B51">
              <w:rPr>
                <w:rFonts w:eastAsia="Times New Roman"/>
                <w:color w:val="000000"/>
                <w:kern w:val="0"/>
                <w:lang w:eastAsia="ru-RU"/>
              </w:rPr>
              <w:t>противоупором</w:t>
            </w:r>
            <w:proofErr w:type="spellEnd"/>
            <w:r>
              <w:rPr>
                <w:rFonts w:eastAsia="Times New Roman"/>
                <w:color w:val="000000"/>
                <w:kern w:val="0"/>
                <w:lang w:eastAsia="ru-RU"/>
              </w:rPr>
              <w:t>,</w:t>
            </w:r>
            <w:r w:rsidRPr="00096B51">
              <w:rPr>
                <w:rFonts w:eastAsia="Times New Roman"/>
                <w:color w:val="000000"/>
                <w:kern w:val="0"/>
                <w:lang w:eastAsia="ru-RU"/>
              </w:rPr>
              <w:t> или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096B51">
              <w:rPr>
                <w:rFonts w:eastAsia="Times New Roman"/>
                <w:color w:val="000000"/>
                <w:kern w:val="0"/>
                <w:lang w:eastAsia="ru-RU"/>
              </w:rPr>
              <w:t>отсутствует управление (в зависимости от индивидуальных особенностей Получателя); отсутствуют модули пальцев, пястей и кистей; комплект шин для локтевых шарниров; дополнительное регулировочно-соединительное устройство отсутствует, ротатор кистевой с адаптером, для присоединения кистей косметических, тяговых каркасных без ротации и рабочих насадок, с цилиндрическим хвостовиком;</w:t>
            </w:r>
            <w:proofErr w:type="gramEnd"/>
            <w:r w:rsidRPr="00096B5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096B51">
              <w:rPr>
                <w:rFonts w:eastAsia="Times New Roman"/>
                <w:color w:val="000000"/>
                <w:kern w:val="0"/>
                <w:lang w:eastAsia="ru-RU"/>
              </w:rPr>
              <w:t xml:space="preserve">комплект рабочих насадок; оболочка косметическая отсутствует; гильза индивидуальная одинарная; гильза кожаная или из литьевого слоистого пластика на основе связующих смол (в зависимости от индивидуальных особенностей Получателя); модуль при вычленении плеча отсутствует, комплект полуфабрикатов протеза рабочего плеча с регулируемой </w:t>
            </w:r>
            <w:proofErr w:type="spellStart"/>
            <w:r w:rsidRPr="00096B51">
              <w:rPr>
                <w:rFonts w:eastAsia="Times New Roman"/>
                <w:color w:val="000000"/>
                <w:kern w:val="0"/>
                <w:lang w:eastAsia="ru-RU"/>
              </w:rPr>
              <w:t>тугоподвижностью</w:t>
            </w:r>
            <w:proofErr w:type="spellEnd"/>
            <w:r w:rsidRPr="00096B51">
              <w:rPr>
                <w:rFonts w:eastAsia="Times New Roman"/>
                <w:color w:val="000000"/>
                <w:kern w:val="0"/>
                <w:lang w:eastAsia="ru-RU"/>
              </w:rPr>
              <w:t xml:space="preserve"> шарнира плечевого; крепление: индивидуальное или подгоночное или специальное (в зависимости от индивидуальных особенностей Получателя).</w:t>
            </w:r>
            <w:proofErr w:type="gramEnd"/>
          </w:p>
          <w:p w:rsidR="0063234F" w:rsidRPr="00997999" w:rsidRDefault="0063234F" w:rsidP="002333CB">
            <w:pPr>
              <w:keepNext/>
              <w:keepLines/>
              <w:widowControl/>
              <w:tabs>
                <w:tab w:val="left" w:pos="396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F" w:rsidRPr="00997999" w:rsidRDefault="0063234F" w:rsidP="002333CB">
            <w:pPr>
              <w:keepNext/>
              <w:keepLines/>
              <w:widowControl/>
              <w:suppressAutoHyphens w:val="0"/>
              <w:jc w:val="center"/>
            </w:pPr>
            <w:r>
              <w:t>1</w:t>
            </w:r>
          </w:p>
        </w:tc>
      </w:tr>
      <w:tr w:rsidR="0063234F" w:rsidRPr="00997999" w:rsidTr="002333CB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F" w:rsidRPr="00997999" w:rsidRDefault="0063234F" w:rsidP="002333CB">
            <w:pPr>
              <w:suppressAutoHyphens w:val="0"/>
              <w:snapToGrid w:val="0"/>
              <w:jc w:val="center"/>
            </w:pPr>
            <w:r>
              <w:t>4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5A0200" w:rsidRDefault="0063234F" w:rsidP="002333CB">
            <w:pPr>
              <w:pStyle w:val="ab"/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2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Протез плеча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косметический</w:t>
            </w:r>
          </w:p>
          <w:p w:rsidR="0063234F" w:rsidRPr="00997999" w:rsidRDefault="0063234F" w:rsidP="002333CB">
            <w:pPr>
              <w:tabs>
                <w:tab w:val="left" w:pos="396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A0200">
              <w:t>Протез плеча косметический, функционально-косметический; взрослый, детский (до 10 лет); система управления сохрани</w:t>
            </w:r>
            <w:r>
              <w:t xml:space="preserve">вшейся рукой или </w:t>
            </w:r>
            <w:proofErr w:type="spellStart"/>
            <w:r>
              <w:t>противоупором</w:t>
            </w:r>
            <w:proofErr w:type="spellEnd"/>
            <w:r>
              <w:t xml:space="preserve"> либо </w:t>
            </w:r>
            <w:r w:rsidRPr="005A0200">
              <w:t>отсутствует управление</w:t>
            </w:r>
            <w:r>
              <w:t xml:space="preserve"> </w:t>
            </w:r>
            <w:r w:rsidRPr="00997999">
              <w:t>(в зависимости от индивидуальных особенностей Получателя)</w:t>
            </w:r>
            <w:r>
              <w:t xml:space="preserve">; кисть косметическая из ПВХ либо </w:t>
            </w:r>
            <w:r w:rsidRPr="005A0200">
              <w:t>кисть косметическая силиконовая с несъемной формообразующей арматурой в пальцах, адаптером в запястье (адаптер кистевой поставляется в комплекте)</w:t>
            </w:r>
            <w:r w:rsidRPr="00997999">
              <w:t xml:space="preserve"> (в зависимости от индивидуальных особенностей Получателя)</w:t>
            </w:r>
            <w:r w:rsidRPr="005A0200">
              <w:t>;</w:t>
            </w:r>
            <w:proofErr w:type="gramEnd"/>
            <w:r w:rsidRPr="005A0200">
              <w:t xml:space="preserve"> </w:t>
            </w:r>
            <w:proofErr w:type="gramStart"/>
            <w:r w:rsidRPr="005A0200">
              <w:t xml:space="preserve">локоть-предплечье </w:t>
            </w:r>
            <w:proofErr w:type="spellStart"/>
            <w:r w:rsidRPr="005A0200">
              <w:t>эндоскелетного</w:t>
            </w:r>
            <w:proofErr w:type="spellEnd"/>
            <w:r w:rsidRPr="005A0200">
              <w:t xml:space="preserve"> типа пассивный со ступенчатой фиксацией с пассивной ротацией плеча и предплечья (с возможнос</w:t>
            </w:r>
            <w:r>
              <w:t xml:space="preserve">тью изменения </w:t>
            </w:r>
            <w:proofErr w:type="spellStart"/>
            <w:r>
              <w:t>тугоподвижности</w:t>
            </w:r>
            <w:proofErr w:type="spellEnd"/>
            <w:r>
              <w:t xml:space="preserve">) либо </w:t>
            </w:r>
            <w:r w:rsidRPr="005A0200">
              <w:t xml:space="preserve">локоть-предплечье </w:t>
            </w:r>
            <w:proofErr w:type="spellStart"/>
            <w:r w:rsidRPr="005A0200">
              <w:t>экзоскелетного</w:t>
            </w:r>
            <w:proofErr w:type="spellEnd"/>
            <w:r w:rsidRPr="005A0200">
              <w:t xml:space="preserve"> типа пассивный со ступенчатой фиксацией; ротатор кистевой с адаптером, для присоединения кистей косметических, тяговых каркасных без ротации и рабочих насадок, имеющих адаптер, функция ротации реализована в составе модуля кисти; дополнительное регулировочно-соединительное устройство отсутствует;</w:t>
            </w:r>
            <w:proofErr w:type="gramEnd"/>
            <w:r w:rsidRPr="005A0200">
              <w:t xml:space="preserve"> приспособления отсутствуют; обол</w:t>
            </w:r>
            <w:r>
              <w:t xml:space="preserve">очка косметическая отсутствует либо </w:t>
            </w:r>
            <w:r w:rsidRPr="005A0200">
              <w:t xml:space="preserve">оболочка косметическая </w:t>
            </w:r>
            <w:r>
              <w:t>силиконовая с армирующей сеткой либо</w:t>
            </w:r>
            <w:r w:rsidRPr="005A0200">
              <w:t xml:space="preserve"> оболочка косметичес</w:t>
            </w:r>
            <w:r>
              <w:t xml:space="preserve">кая ПВХ/пластизоль с покрытием либо </w:t>
            </w:r>
            <w:r w:rsidRPr="005A0200">
              <w:t>обол</w:t>
            </w:r>
            <w:r>
              <w:t xml:space="preserve">очка косметическая </w:t>
            </w:r>
            <w:proofErr w:type="gramStart"/>
            <w:r>
              <w:t>силиконовая</w:t>
            </w:r>
            <w:proofErr w:type="gramEnd"/>
            <w:r>
              <w:t xml:space="preserve"> либо </w:t>
            </w:r>
            <w:r w:rsidRPr="005A0200">
              <w:t>оболочка косметическая ПВХ/пластизоль без покрытия</w:t>
            </w:r>
            <w:r>
              <w:t xml:space="preserve"> </w:t>
            </w:r>
            <w:r w:rsidRPr="00997999">
              <w:t>(в зависимости от индивидуальных особенностей Получателя)</w:t>
            </w:r>
            <w:r w:rsidRPr="005A0200">
              <w:t>; гильза индив</w:t>
            </w:r>
            <w:r>
              <w:t xml:space="preserve">идуальная одинарная либо </w:t>
            </w:r>
            <w:r w:rsidRPr="005A0200">
              <w:t>гильза индивидуальная составная</w:t>
            </w:r>
            <w:r>
              <w:t xml:space="preserve"> </w:t>
            </w:r>
            <w:r w:rsidRPr="00997999">
              <w:t xml:space="preserve">(в зависимости от индивидуальных </w:t>
            </w:r>
            <w:r w:rsidRPr="00997999">
              <w:lastRenderedPageBreak/>
              <w:t>особенностей Получателя)</w:t>
            </w:r>
            <w:r w:rsidRPr="005A0200">
              <w:t>; гильза из литьевого слоистого пла</w:t>
            </w:r>
            <w:r>
              <w:t xml:space="preserve">стика на основе связующих смол либо </w:t>
            </w:r>
            <w:r w:rsidRPr="005A0200">
              <w:t>из листового термопласта; модуль при вычленении плеча отсутствует; крепление: индивидуальное или подгоночное</w:t>
            </w:r>
            <w:r>
              <w:t xml:space="preserve"> (в зависимости от индивидуальных особенностей Получателя)</w:t>
            </w:r>
            <w:r w:rsidRPr="00DB0253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F" w:rsidRPr="00997999" w:rsidRDefault="0063234F" w:rsidP="002333CB">
            <w:pPr>
              <w:suppressAutoHyphens w:val="0"/>
              <w:jc w:val="center"/>
            </w:pPr>
            <w:r>
              <w:lastRenderedPageBreak/>
              <w:t>2</w:t>
            </w:r>
          </w:p>
        </w:tc>
      </w:tr>
      <w:tr w:rsidR="0063234F" w:rsidRPr="00997999" w:rsidTr="002333CB">
        <w:trPr>
          <w:trHeight w:val="331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997999" w:rsidRDefault="0063234F" w:rsidP="002333CB">
            <w:pPr>
              <w:suppressAutoHyphens w:val="0"/>
              <w:snapToGrid w:val="0"/>
              <w:jc w:val="center"/>
              <w:rPr>
                <w:b/>
              </w:rPr>
            </w:pPr>
            <w:r w:rsidRPr="00997999">
              <w:rPr>
                <w:b/>
              </w:rPr>
              <w:lastRenderedPageBreak/>
              <w:t>Требования к выполнению работ, их качеству, безопасности, результатам</w:t>
            </w:r>
          </w:p>
          <w:p w:rsidR="0063234F" w:rsidRPr="00950AD7" w:rsidRDefault="0063234F" w:rsidP="002333CB">
            <w:pPr>
              <w:suppressAutoHyphens w:val="0"/>
              <w:snapToGrid w:val="0"/>
              <w:jc w:val="both"/>
              <w:rPr>
                <w:u w:val="single"/>
              </w:rPr>
            </w:pPr>
            <w:r w:rsidRPr="0094681B">
              <w:t xml:space="preserve">Протезы </w:t>
            </w:r>
            <w:r>
              <w:t>верхних</w:t>
            </w:r>
            <w:r w:rsidRPr="0094681B">
              <w:t xml:space="preserve"> конечностей должны соответствовать требованиям </w:t>
            </w:r>
            <w:r>
              <w:t xml:space="preserve">ГОСТ </w:t>
            </w:r>
            <w:r>
              <w:rPr>
                <w:lang w:val="en-US"/>
              </w:rPr>
              <w:t>ISO</w:t>
            </w:r>
            <w:r>
              <w:t xml:space="preserve"> 10993-1-2011, ГОСТ </w:t>
            </w:r>
            <w:r>
              <w:rPr>
                <w:lang w:val="en-US"/>
              </w:rPr>
              <w:t>ISO</w:t>
            </w:r>
            <w:r>
              <w:t xml:space="preserve"> 10993-5-2011, ГОСТ </w:t>
            </w:r>
            <w:r>
              <w:rPr>
                <w:lang w:val="en-US"/>
              </w:rPr>
              <w:t>ISO</w:t>
            </w:r>
            <w:r>
              <w:t xml:space="preserve"> 10993-10-2011, ГОСТ </w:t>
            </w:r>
            <w:proofErr w:type="gramStart"/>
            <w:r>
              <w:t>Р</w:t>
            </w:r>
            <w:proofErr w:type="gramEnd"/>
            <w:r>
              <w:t xml:space="preserve"> 52770-20</w:t>
            </w:r>
            <w:r w:rsidRPr="008E1D29">
              <w:t>16</w:t>
            </w:r>
            <w:r>
              <w:t>, ГОСТ Р ИСО 22523-2007</w:t>
            </w:r>
            <w:r w:rsidRPr="00950AD7">
              <w:t xml:space="preserve">. </w:t>
            </w:r>
          </w:p>
          <w:p w:rsidR="0063234F" w:rsidRPr="00997999" w:rsidRDefault="0063234F" w:rsidP="002333CB">
            <w:pPr>
              <w:suppressAutoHyphens w:val="0"/>
              <w:jc w:val="both"/>
            </w:pPr>
            <w:r w:rsidRPr="00997999">
              <w:t>Выполняемые работы по изготовлению для инвалидов протезов верхних конечностей должны</w:t>
            </w:r>
            <w:r w:rsidRPr="00997999">
              <w:rPr>
                <w:b/>
              </w:rPr>
              <w:t xml:space="preserve"> </w:t>
            </w:r>
            <w:r w:rsidRPr="00997999">
              <w:t>содержать комплекс медицинских, технических и социальных мероприятий, проводимых с инвалидами, имеющими нарушения двигательного аппарата, в целях восстановления или компенсации ограничений их жизнедеятельности. Приемная гильза протеза верхней конечности должна</w:t>
            </w:r>
            <w:r w:rsidRPr="00997999">
              <w:rPr>
                <w:b/>
              </w:rPr>
              <w:t xml:space="preserve"> </w:t>
            </w:r>
            <w:r w:rsidRPr="00997999">
              <w:t>изготавливаться по индивидуальному параметру инвалида. Функциональный узел протеза верхней конечности должен выполнять заданную функцию и иметь конструктивно-технологическую завершенность. Косметический протез верхней конечности должен восполнять форму и внешний вид отсутствующей ее части. Искусственная кисть должна имитировать форму естественной кисти и воспроизводить часть ее функций</w:t>
            </w:r>
            <w:r w:rsidRPr="00997999">
              <w:rPr>
                <w:b/>
              </w:rPr>
              <w:t xml:space="preserve">. </w:t>
            </w:r>
            <w:r w:rsidRPr="00997999">
              <w:t xml:space="preserve">Косметическая кисть должна предназначаться для восполнения внешнего вида утраченной кисти. Многофункциональная кисть должна иметь конструкцию, которая позволяет выполнять несколько видов захвата. К протезу верхней конечности должны предоставляться 2 (две) штуки хлопчатобумажных чехлов. </w:t>
            </w:r>
          </w:p>
          <w:p w:rsidR="0063234F" w:rsidRPr="00997999" w:rsidRDefault="0063234F" w:rsidP="002333CB">
            <w:pPr>
              <w:suppressAutoHyphens w:val="0"/>
              <w:jc w:val="both"/>
            </w:pPr>
            <w:r w:rsidRPr="00997999">
              <w:t>Выполнение работ по изготовлению протезов верхних конечностей для инвалидов должно осуществляться при наличии Сертификатов соответствий на изделия или деклараций о соответствии изделий, выданных на имя Участника размещения заказа.</w:t>
            </w:r>
          </w:p>
          <w:p w:rsidR="0063234F" w:rsidRPr="00997999" w:rsidRDefault="0063234F" w:rsidP="002333CB">
            <w:pPr>
              <w:suppressAutoHyphens w:val="0"/>
              <w:snapToGrid w:val="0"/>
              <w:jc w:val="both"/>
            </w:pPr>
            <w:r w:rsidRPr="00997999">
              <w:t xml:space="preserve">Работы по изготовлению протезов верхних конечностей для инвалидов должны осуществляться Участником размещения заказа лично, без привлечения соисполнителя. </w:t>
            </w:r>
          </w:p>
          <w:p w:rsidR="0063234F" w:rsidRPr="00997999" w:rsidRDefault="0063234F" w:rsidP="002333CB">
            <w:pPr>
              <w:suppressAutoHyphens w:val="0"/>
              <w:snapToGrid w:val="0"/>
              <w:jc w:val="both"/>
            </w:pPr>
            <w:r w:rsidRPr="00997999">
              <w:t>Работы по изготовлению протезов верхних конечностей для инвалидов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протезов верхних конечностей для инвалидов должны быть выполнены с надлежащим качеством и в установленные сроки.</w:t>
            </w:r>
          </w:p>
          <w:p w:rsidR="0063234F" w:rsidRPr="0094681B" w:rsidRDefault="0063234F" w:rsidP="002333CB">
            <w:pPr>
              <w:suppressAutoHyphens w:val="0"/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t xml:space="preserve">                   Требования к</w:t>
            </w:r>
            <w:r>
              <w:rPr>
                <w:b/>
              </w:rPr>
              <w:t xml:space="preserve"> гарантийному сроку</w:t>
            </w:r>
          </w:p>
          <w:p w:rsidR="0063234F" w:rsidRPr="00997999" w:rsidRDefault="0063234F" w:rsidP="002333CB">
            <w:pPr>
              <w:suppressAutoHyphens w:val="0"/>
              <w:spacing w:line="100" w:lineRule="atLeast"/>
              <w:jc w:val="both"/>
            </w:pPr>
            <w:r w:rsidRPr="0094681B">
              <w:t xml:space="preserve">На протезы </w:t>
            </w:r>
            <w:r>
              <w:t>верхних</w:t>
            </w:r>
            <w:r w:rsidRPr="0094681B">
              <w:t xml:space="preserve"> конечностей устанавливается</w:t>
            </w:r>
            <w:r>
              <w:t xml:space="preserve"> гарантийный </w:t>
            </w:r>
            <w:r w:rsidRPr="0094681B">
              <w:t>срок, в течение которого Исполнитель должен производить замену или ре</w:t>
            </w:r>
            <w:r>
              <w:t>монт изделий бесплатно. Гарантийный срок</w:t>
            </w:r>
            <w:r w:rsidRPr="0094681B">
              <w:t xml:space="preserve"> распространяется на все составляющие изделия (результата работ). </w:t>
            </w:r>
            <w:r>
              <w:t>Гарантийный срок выполненных работ на изготовленные протезы</w:t>
            </w:r>
            <w:r w:rsidRPr="0094681B">
              <w:t xml:space="preserve"> </w:t>
            </w:r>
            <w:r>
              <w:t>верхних</w:t>
            </w:r>
            <w:r w:rsidRPr="0094681B">
              <w:t xml:space="preserve"> конечностей должен </w:t>
            </w:r>
            <w:r>
              <w:t>составлять</w:t>
            </w:r>
            <w:r w:rsidRPr="0094681B">
              <w:t xml:space="preserve"> 12 (Двенадцать) месяцев со дня выдачи готового изделия инвалиду.</w:t>
            </w:r>
          </w:p>
          <w:p w:rsidR="0063234F" w:rsidRPr="003D6E54" w:rsidRDefault="0063234F" w:rsidP="002333C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proofErr w:type="gramStart"/>
            <w:r>
              <w:rPr>
                <w:kern w:val="24"/>
              </w:rPr>
              <w:t>Срок службы изготовленных протезов</w:t>
            </w:r>
            <w:r w:rsidRPr="00DF560E">
              <w:rPr>
                <w:kern w:val="24"/>
              </w:rPr>
              <w:t xml:space="preserve"> </w:t>
            </w:r>
            <w:r>
              <w:rPr>
                <w:kern w:val="24"/>
              </w:rPr>
              <w:t>верхних конечностей</w:t>
            </w:r>
            <w:r w:rsidRPr="00DF560E">
              <w:rPr>
                <w:kern w:val="24"/>
              </w:rPr>
              <w:t xml:space="preserve"> должен составлять </w:t>
            </w:r>
            <w:r>
              <w:rPr>
                <w:kern w:val="24"/>
                <w:u w:val="single"/>
              </w:rPr>
              <w:t>не менее 2 (Двух</w:t>
            </w:r>
            <w:r w:rsidRPr="00DF560E">
              <w:rPr>
                <w:kern w:val="24"/>
                <w:u w:val="single"/>
              </w:rPr>
              <w:t>) лет</w:t>
            </w:r>
            <w:r>
              <w:rPr>
                <w:kern w:val="24"/>
                <w:u w:val="single"/>
              </w:rPr>
              <w:t xml:space="preserve"> (для детей-инвалидов  - не менее 1 года)</w:t>
            </w:r>
            <w:r>
              <w:rPr>
                <w:kern w:val="24"/>
                <w:sz w:val="26"/>
                <w:szCs w:val="26"/>
              </w:rPr>
              <w:t xml:space="preserve"> </w:t>
            </w:r>
            <w:r w:rsidRPr="00DF560E">
              <w:rPr>
                <w:kern w:val="24"/>
              </w:rPr>
              <w:t xml:space="preserve">(указанный срок, установленный изготовителем </w:t>
            </w:r>
            <w:r>
              <w:rPr>
                <w:kern w:val="24"/>
              </w:rPr>
              <w:t>протезов верхних конечностей</w:t>
            </w:r>
            <w:r w:rsidRPr="00DF560E">
              <w:rPr>
                <w:kern w:val="24"/>
              </w:rPr>
              <w:t>, не может быть менее срока пользования техническим средством реабилитации, установленным Приказом Ми</w:t>
            </w:r>
            <w:r>
              <w:rPr>
                <w:kern w:val="24"/>
              </w:rPr>
              <w:t xml:space="preserve">нтруда России от </w:t>
            </w:r>
            <w:r w:rsidRPr="003640BD">
              <w:rPr>
                <w:kern w:val="24"/>
              </w:rPr>
              <w:t>13</w:t>
            </w:r>
            <w:r>
              <w:rPr>
                <w:kern w:val="24"/>
              </w:rPr>
              <w:t>.0</w:t>
            </w:r>
            <w:r w:rsidRPr="003640BD">
              <w:rPr>
                <w:kern w:val="24"/>
              </w:rPr>
              <w:t>2</w:t>
            </w:r>
            <w:r>
              <w:rPr>
                <w:kern w:val="24"/>
              </w:rPr>
              <w:t>.201</w:t>
            </w:r>
            <w:r w:rsidRPr="003640BD">
              <w:rPr>
                <w:kern w:val="24"/>
              </w:rPr>
              <w:t>8</w:t>
            </w:r>
            <w:r>
              <w:rPr>
                <w:kern w:val="24"/>
              </w:rPr>
              <w:t xml:space="preserve"> № </w:t>
            </w:r>
            <w:r w:rsidRPr="003640BD">
              <w:rPr>
                <w:kern w:val="24"/>
              </w:rPr>
              <w:t>8</w:t>
            </w:r>
            <w:r w:rsidRPr="00DF560E">
              <w:rPr>
                <w:kern w:val="24"/>
              </w:rPr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  <w:p w:rsidR="0063234F" w:rsidRPr="00997999" w:rsidRDefault="0063234F" w:rsidP="002333CB">
            <w:pPr>
              <w:pStyle w:val="21"/>
              <w:suppressAutoHyphens w:val="0"/>
              <w:spacing w:before="0"/>
              <w:rPr>
                <w:szCs w:val="24"/>
              </w:rPr>
            </w:pPr>
            <w:r w:rsidRPr="00997999">
              <w:rPr>
                <w:szCs w:val="24"/>
                <w:u w:val="single"/>
              </w:rPr>
              <w:t>Место выполнения работ</w:t>
            </w:r>
            <w:r w:rsidRPr="00997999">
              <w:rPr>
                <w:szCs w:val="24"/>
              </w:rPr>
              <w:t xml:space="preserve">: Российская Федерация. Снятие мерок, примерка и выдача протезов верхних конечностей должны осуществляться в специализированном помещении на территории  </w:t>
            </w:r>
            <w:proofErr w:type="gramStart"/>
            <w:r w:rsidRPr="00997999">
              <w:rPr>
                <w:szCs w:val="24"/>
              </w:rPr>
              <w:t>г</w:t>
            </w:r>
            <w:proofErr w:type="gramEnd"/>
            <w:r w:rsidRPr="00997999">
              <w:rPr>
                <w:szCs w:val="24"/>
              </w:rPr>
              <w:t xml:space="preserve">. Перми, либо по месту жительства Получателя (по согласованию с Получателем).  </w:t>
            </w:r>
          </w:p>
          <w:p w:rsidR="0063234F" w:rsidRPr="00997999" w:rsidRDefault="0063234F" w:rsidP="002333CB">
            <w:pPr>
              <w:suppressAutoHyphens w:val="0"/>
              <w:ind w:firstLine="12"/>
              <w:jc w:val="both"/>
            </w:pPr>
            <w:r w:rsidRPr="00997999">
              <w:rPr>
                <w:u w:val="single"/>
              </w:rPr>
              <w:t>Срок выполнения работ</w:t>
            </w:r>
            <w:r w:rsidRPr="00997999">
              <w:t xml:space="preserve"> с момента обращения Получателя к Исполнителю с нап</w:t>
            </w:r>
            <w:r>
              <w:t>равлением Заказчика в течение  40 (Сорока</w:t>
            </w:r>
            <w:r w:rsidRPr="00997999">
              <w:t xml:space="preserve">) календарных дней. </w:t>
            </w:r>
          </w:p>
        </w:tc>
      </w:tr>
    </w:tbl>
    <w:p w:rsidR="0063234F" w:rsidRDefault="0063234F" w:rsidP="0063234F">
      <w:pPr>
        <w:shd w:val="clear" w:color="auto" w:fill="FFFFFF"/>
        <w:tabs>
          <w:tab w:val="left" w:pos="0"/>
        </w:tabs>
        <w:suppressAutoHyphens w:val="0"/>
        <w:spacing w:line="100" w:lineRule="atLeast"/>
        <w:ind w:firstLine="700"/>
        <w:rPr>
          <w:b/>
          <w:bCs/>
        </w:rPr>
      </w:pPr>
    </w:p>
    <w:p w:rsidR="0063234F" w:rsidRPr="003D6E54" w:rsidRDefault="0063234F" w:rsidP="0063234F">
      <w:pPr>
        <w:shd w:val="clear" w:color="auto" w:fill="FFFFFF"/>
        <w:tabs>
          <w:tab w:val="left" w:pos="0"/>
        </w:tabs>
        <w:suppressAutoHyphens w:val="0"/>
        <w:spacing w:line="100" w:lineRule="atLeast"/>
        <w:ind w:firstLine="700"/>
        <w:rPr>
          <w:b/>
          <w:bCs/>
        </w:rPr>
      </w:pPr>
      <w:r w:rsidRPr="00824213">
        <w:rPr>
          <w:b/>
          <w:bCs/>
        </w:rPr>
        <w:t xml:space="preserve">Срок действия государственного контракта – </w:t>
      </w:r>
      <w:r>
        <w:rPr>
          <w:b/>
          <w:bCs/>
        </w:rPr>
        <w:t>20.</w:t>
      </w:r>
      <w:r w:rsidRPr="00690E9C">
        <w:rPr>
          <w:b/>
          <w:bCs/>
        </w:rPr>
        <w:t>1</w:t>
      </w:r>
      <w:r>
        <w:rPr>
          <w:b/>
          <w:bCs/>
        </w:rPr>
        <w:t>2</w:t>
      </w:r>
      <w:r w:rsidRPr="00824213">
        <w:rPr>
          <w:b/>
          <w:bCs/>
        </w:rPr>
        <w:t>.201</w:t>
      </w:r>
      <w:r>
        <w:rPr>
          <w:b/>
          <w:bCs/>
        </w:rPr>
        <w:t>9 года.</w:t>
      </w:r>
    </w:p>
    <w:sectPr w:rsidR="0063234F" w:rsidRPr="003D6E54" w:rsidSect="00C668DA">
      <w:footnotePr>
        <w:pos w:val="beneathText"/>
      </w:footnotePr>
      <w:pgSz w:w="15840" w:h="12240" w:orient="landscape"/>
      <w:pgMar w:top="851" w:right="425" w:bottom="851" w:left="567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14"/>
    <w:multiLevelType w:val="multilevel"/>
    <w:tmpl w:val="A362520A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2093661"/>
    <w:multiLevelType w:val="hybridMultilevel"/>
    <w:tmpl w:val="5336B2D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90A21"/>
    <w:multiLevelType w:val="hybridMultilevel"/>
    <w:tmpl w:val="F586B656"/>
    <w:lvl w:ilvl="0" w:tplc="5EC073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3234F"/>
    <w:rsid w:val="0000293B"/>
    <w:rsid w:val="00004EDD"/>
    <w:rsid w:val="00006363"/>
    <w:rsid w:val="0001077E"/>
    <w:rsid w:val="00010F9F"/>
    <w:rsid w:val="000118A9"/>
    <w:rsid w:val="0001438C"/>
    <w:rsid w:val="00015044"/>
    <w:rsid w:val="00015D84"/>
    <w:rsid w:val="000167A6"/>
    <w:rsid w:val="0002081D"/>
    <w:rsid w:val="00021F9F"/>
    <w:rsid w:val="00022523"/>
    <w:rsid w:val="00024E47"/>
    <w:rsid w:val="000253B7"/>
    <w:rsid w:val="00031CF2"/>
    <w:rsid w:val="00033BF5"/>
    <w:rsid w:val="00037261"/>
    <w:rsid w:val="000377C9"/>
    <w:rsid w:val="00041D63"/>
    <w:rsid w:val="0004463B"/>
    <w:rsid w:val="000469F4"/>
    <w:rsid w:val="000507BA"/>
    <w:rsid w:val="00053389"/>
    <w:rsid w:val="00053520"/>
    <w:rsid w:val="0005487D"/>
    <w:rsid w:val="00054C41"/>
    <w:rsid w:val="000575C2"/>
    <w:rsid w:val="00062425"/>
    <w:rsid w:val="00063C70"/>
    <w:rsid w:val="00065199"/>
    <w:rsid w:val="00065A75"/>
    <w:rsid w:val="00065ECB"/>
    <w:rsid w:val="00067228"/>
    <w:rsid w:val="00067666"/>
    <w:rsid w:val="00070631"/>
    <w:rsid w:val="000718A6"/>
    <w:rsid w:val="00071D9D"/>
    <w:rsid w:val="00073780"/>
    <w:rsid w:val="000737D0"/>
    <w:rsid w:val="00080574"/>
    <w:rsid w:val="0008059E"/>
    <w:rsid w:val="00082CD2"/>
    <w:rsid w:val="00082D3D"/>
    <w:rsid w:val="00090E4F"/>
    <w:rsid w:val="00093A25"/>
    <w:rsid w:val="0009671E"/>
    <w:rsid w:val="00097FCD"/>
    <w:rsid w:val="000A1424"/>
    <w:rsid w:val="000A2AFD"/>
    <w:rsid w:val="000A48E4"/>
    <w:rsid w:val="000A51DC"/>
    <w:rsid w:val="000B2C45"/>
    <w:rsid w:val="000C3643"/>
    <w:rsid w:val="000C4276"/>
    <w:rsid w:val="000C4790"/>
    <w:rsid w:val="000C57AA"/>
    <w:rsid w:val="000C6F3C"/>
    <w:rsid w:val="000D2272"/>
    <w:rsid w:val="000D5385"/>
    <w:rsid w:val="000D5449"/>
    <w:rsid w:val="000D74B0"/>
    <w:rsid w:val="000D7E8D"/>
    <w:rsid w:val="000E2341"/>
    <w:rsid w:val="000E294C"/>
    <w:rsid w:val="000E5A7D"/>
    <w:rsid w:val="000E5E18"/>
    <w:rsid w:val="000E5EA2"/>
    <w:rsid w:val="000F09B5"/>
    <w:rsid w:val="000F173F"/>
    <w:rsid w:val="000F72CC"/>
    <w:rsid w:val="00100196"/>
    <w:rsid w:val="0010042E"/>
    <w:rsid w:val="001012FA"/>
    <w:rsid w:val="00102C61"/>
    <w:rsid w:val="001043A6"/>
    <w:rsid w:val="00110AE7"/>
    <w:rsid w:val="00112A37"/>
    <w:rsid w:val="00115544"/>
    <w:rsid w:val="00117794"/>
    <w:rsid w:val="001207FD"/>
    <w:rsid w:val="00122F11"/>
    <w:rsid w:val="001305B6"/>
    <w:rsid w:val="00131376"/>
    <w:rsid w:val="00132CC5"/>
    <w:rsid w:val="00133B74"/>
    <w:rsid w:val="00135780"/>
    <w:rsid w:val="00137981"/>
    <w:rsid w:val="00140454"/>
    <w:rsid w:val="00142DAA"/>
    <w:rsid w:val="00142F62"/>
    <w:rsid w:val="00144C26"/>
    <w:rsid w:val="001479BE"/>
    <w:rsid w:val="00152867"/>
    <w:rsid w:val="00152B8F"/>
    <w:rsid w:val="00154969"/>
    <w:rsid w:val="00154BC0"/>
    <w:rsid w:val="00161F5A"/>
    <w:rsid w:val="001677FC"/>
    <w:rsid w:val="00172654"/>
    <w:rsid w:val="00172E57"/>
    <w:rsid w:val="00175223"/>
    <w:rsid w:val="001850DD"/>
    <w:rsid w:val="00187647"/>
    <w:rsid w:val="001879AC"/>
    <w:rsid w:val="00191642"/>
    <w:rsid w:val="00192C40"/>
    <w:rsid w:val="00194ECE"/>
    <w:rsid w:val="0019599E"/>
    <w:rsid w:val="00196FDE"/>
    <w:rsid w:val="001A1DFB"/>
    <w:rsid w:val="001A2C83"/>
    <w:rsid w:val="001B294D"/>
    <w:rsid w:val="001B30D9"/>
    <w:rsid w:val="001B68E2"/>
    <w:rsid w:val="001C359A"/>
    <w:rsid w:val="001C42C7"/>
    <w:rsid w:val="001D291E"/>
    <w:rsid w:val="001D3E3E"/>
    <w:rsid w:val="001D44D0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3B19"/>
    <w:rsid w:val="00205FDB"/>
    <w:rsid w:val="00206581"/>
    <w:rsid w:val="00210A5A"/>
    <w:rsid w:val="002111C2"/>
    <w:rsid w:val="00212321"/>
    <w:rsid w:val="00224947"/>
    <w:rsid w:val="002328D2"/>
    <w:rsid w:val="002346FB"/>
    <w:rsid w:val="00235DFE"/>
    <w:rsid w:val="00236AE7"/>
    <w:rsid w:val="00240715"/>
    <w:rsid w:val="002458E8"/>
    <w:rsid w:val="00245EB2"/>
    <w:rsid w:val="00246147"/>
    <w:rsid w:val="002470F0"/>
    <w:rsid w:val="00247EA2"/>
    <w:rsid w:val="00250801"/>
    <w:rsid w:val="00253420"/>
    <w:rsid w:val="002544DA"/>
    <w:rsid w:val="00254DFE"/>
    <w:rsid w:val="0025502F"/>
    <w:rsid w:val="002566D7"/>
    <w:rsid w:val="002566F6"/>
    <w:rsid w:val="0025673E"/>
    <w:rsid w:val="002568F9"/>
    <w:rsid w:val="00262136"/>
    <w:rsid w:val="00262807"/>
    <w:rsid w:val="00263489"/>
    <w:rsid w:val="00265B2E"/>
    <w:rsid w:val="00273C70"/>
    <w:rsid w:val="00275E7F"/>
    <w:rsid w:val="00276AE7"/>
    <w:rsid w:val="002864E5"/>
    <w:rsid w:val="00287B0F"/>
    <w:rsid w:val="00287BF5"/>
    <w:rsid w:val="00295401"/>
    <w:rsid w:val="002964C8"/>
    <w:rsid w:val="002969C9"/>
    <w:rsid w:val="00296DEB"/>
    <w:rsid w:val="00297000"/>
    <w:rsid w:val="00297528"/>
    <w:rsid w:val="00297F9F"/>
    <w:rsid w:val="002A0348"/>
    <w:rsid w:val="002A11A8"/>
    <w:rsid w:val="002C0092"/>
    <w:rsid w:val="002C17A9"/>
    <w:rsid w:val="002C36F9"/>
    <w:rsid w:val="002C37C3"/>
    <w:rsid w:val="002C50A5"/>
    <w:rsid w:val="002C6448"/>
    <w:rsid w:val="002D27DD"/>
    <w:rsid w:val="002E1D0F"/>
    <w:rsid w:val="002E23D4"/>
    <w:rsid w:val="002E2474"/>
    <w:rsid w:val="002E3EF0"/>
    <w:rsid w:val="002E49C2"/>
    <w:rsid w:val="002E4E66"/>
    <w:rsid w:val="002E636F"/>
    <w:rsid w:val="002E6AF0"/>
    <w:rsid w:val="002E790C"/>
    <w:rsid w:val="002F1B81"/>
    <w:rsid w:val="002F5D27"/>
    <w:rsid w:val="00300A8A"/>
    <w:rsid w:val="0031540D"/>
    <w:rsid w:val="003216BE"/>
    <w:rsid w:val="00325891"/>
    <w:rsid w:val="003308FB"/>
    <w:rsid w:val="00331D8A"/>
    <w:rsid w:val="00332EEC"/>
    <w:rsid w:val="003331CB"/>
    <w:rsid w:val="003406C7"/>
    <w:rsid w:val="003408C7"/>
    <w:rsid w:val="0034225F"/>
    <w:rsid w:val="003428B0"/>
    <w:rsid w:val="00346133"/>
    <w:rsid w:val="0035077C"/>
    <w:rsid w:val="003515A0"/>
    <w:rsid w:val="00351F5A"/>
    <w:rsid w:val="00365A3F"/>
    <w:rsid w:val="00365ADC"/>
    <w:rsid w:val="00366271"/>
    <w:rsid w:val="00366F98"/>
    <w:rsid w:val="003706D6"/>
    <w:rsid w:val="00374368"/>
    <w:rsid w:val="003753B9"/>
    <w:rsid w:val="003769A5"/>
    <w:rsid w:val="0038374A"/>
    <w:rsid w:val="00383D6D"/>
    <w:rsid w:val="00386766"/>
    <w:rsid w:val="00391CE3"/>
    <w:rsid w:val="00396010"/>
    <w:rsid w:val="003969AD"/>
    <w:rsid w:val="003A3283"/>
    <w:rsid w:val="003A508D"/>
    <w:rsid w:val="003A5846"/>
    <w:rsid w:val="003A646B"/>
    <w:rsid w:val="003B1765"/>
    <w:rsid w:val="003B2913"/>
    <w:rsid w:val="003B5268"/>
    <w:rsid w:val="003B72DD"/>
    <w:rsid w:val="003C09A8"/>
    <w:rsid w:val="003C2622"/>
    <w:rsid w:val="003C5A9E"/>
    <w:rsid w:val="003D163F"/>
    <w:rsid w:val="003D2CCC"/>
    <w:rsid w:val="003D560E"/>
    <w:rsid w:val="003D7EC9"/>
    <w:rsid w:val="003E01E2"/>
    <w:rsid w:val="003E0C0D"/>
    <w:rsid w:val="003E2ABB"/>
    <w:rsid w:val="003E409C"/>
    <w:rsid w:val="003F0437"/>
    <w:rsid w:val="004004F7"/>
    <w:rsid w:val="00402E8D"/>
    <w:rsid w:val="00403776"/>
    <w:rsid w:val="00403808"/>
    <w:rsid w:val="00405D77"/>
    <w:rsid w:val="00407EEB"/>
    <w:rsid w:val="00410182"/>
    <w:rsid w:val="0041203C"/>
    <w:rsid w:val="00414520"/>
    <w:rsid w:val="00414587"/>
    <w:rsid w:val="004158AD"/>
    <w:rsid w:val="00420B7D"/>
    <w:rsid w:val="00421B97"/>
    <w:rsid w:val="00422109"/>
    <w:rsid w:val="00422C06"/>
    <w:rsid w:val="00431472"/>
    <w:rsid w:val="00440633"/>
    <w:rsid w:val="00443C40"/>
    <w:rsid w:val="00444090"/>
    <w:rsid w:val="00446722"/>
    <w:rsid w:val="00446E73"/>
    <w:rsid w:val="00446EB1"/>
    <w:rsid w:val="00450AF9"/>
    <w:rsid w:val="004540EB"/>
    <w:rsid w:val="00455B0D"/>
    <w:rsid w:val="00455D24"/>
    <w:rsid w:val="004623E7"/>
    <w:rsid w:val="00462E34"/>
    <w:rsid w:val="00463451"/>
    <w:rsid w:val="00465205"/>
    <w:rsid w:val="0047084F"/>
    <w:rsid w:val="00472069"/>
    <w:rsid w:val="004720AE"/>
    <w:rsid w:val="004744B9"/>
    <w:rsid w:val="00475237"/>
    <w:rsid w:val="00475CA1"/>
    <w:rsid w:val="004775A9"/>
    <w:rsid w:val="004844C8"/>
    <w:rsid w:val="004876E1"/>
    <w:rsid w:val="00490E1D"/>
    <w:rsid w:val="00491591"/>
    <w:rsid w:val="0049226B"/>
    <w:rsid w:val="00496F63"/>
    <w:rsid w:val="004A2A1C"/>
    <w:rsid w:val="004A40A8"/>
    <w:rsid w:val="004A50D3"/>
    <w:rsid w:val="004A5781"/>
    <w:rsid w:val="004A60BD"/>
    <w:rsid w:val="004B32E2"/>
    <w:rsid w:val="004B33CE"/>
    <w:rsid w:val="004B428F"/>
    <w:rsid w:val="004B492E"/>
    <w:rsid w:val="004B6C44"/>
    <w:rsid w:val="004C0D16"/>
    <w:rsid w:val="004C228D"/>
    <w:rsid w:val="004C440C"/>
    <w:rsid w:val="004D2EA7"/>
    <w:rsid w:val="004D461F"/>
    <w:rsid w:val="004D5741"/>
    <w:rsid w:val="004D7252"/>
    <w:rsid w:val="004E0E83"/>
    <w:rsid w:val="004E19AA"/>
    <w:rsid w:val="004E2259"/>
    <w:rsid w:val="004E2391"/>
    <w:rsid w:val="004E2B5E"/>
    <w:rsid w:val="004E45BC"/>
    <w:rsid w:val="004E5522"/>
    <w:rsid w:val="004E64DC"/>
    <w:rsid w:val="004F51C5"/>
    <w:rsid w:val="004F5E8D"/>
    <w:rsid w:val="004F6A2D"/>
    <w:rsid w:val="004F75D0"/>
    <w:rsid w:val="00500DC2"/>
    <w:rsid w:val="00515858"/>
    <w:rsid w:val="00516D39"/>
    <w:rsid w:val="00517C56"/>
    <w:rsid w:val="0052036F"/>
    <w:rsid w:val="00523E71"/>
    <w:rsid w:val="00527188"/>
    <w:rsid w:val="00527CD1"/>
    <w:rsid w:val="00530232"/>
    <w:rsid w:val="00530C9D"/>
    <w:rsid w:val="00532FFF"/>
    <w:rsid w:val="00533E0E"/>
    <w:rsid w:val="0053440E"/>
    <w:rsid w:val="005345F5"/>
    <w:rsid w:val="00534E01"/>
    <w:rsid w:val="0053799D"/>
    <w:rsid w:val="00537F02"/>
    <w:rsid w:val="0054162F"/>
    <w:rsid w:val="00543F61"/>
    <w:rsid w:val="00544AF4"/>
    <w:rsid w:val="00545A77"/>
    <w:rsid w:val="0054628B"/>
    <w:rsid w:val="005465DA"/>
    <w:rsid w:val="00550BDB"/>
    <w:rsid w:val="00555835"/>
    <w:rsid w:val="00561B2E"/>
    <w:rsid w:val="00563DD9"/>
    <w:rsid w:val="0056580D"/>
    <w:rsid w:val="00566924"/>
    <w:rsid w:val="00570BAE"/>
    <w:rsid w:val="00571F4A"/>
    <w:rsid w:val="0057249E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0BF"/>
    <w:rsid w:val="005A1ED7"/>
    <w:rsid w:val="005A2600"/>
    <w:rsid w:val="005A4825"/>
    <w:rsid w:val="005A4AE7"/>
    <w:rsid w:val="005A791C"/>
    <w:rsid w:val="005A7C5B"/>
    <w:rsid w:val="005B2350"/>
    <w:rsid w:val="005B31DF"/>
    <w:rsid w:val="005B4DDC"/>
    <w:rsid w:val="005C2CAA"/>
    <w:rsid w:val="005C4F89"/>
    <w:rsid w:val="005C576C"/>
    <w:rsid w:val="005C64B7"/>
    <w:rsid w:val="005C679B"/>
    <w:rsid w:val="005C7684"/>
    <w:rsid w:val="005E00C1"/>
    <w:rsid w:val="005E0565"/>
    <w:rsid w:val="005F26C1"/>
    <w:rsid w:val="005F54EE"/>
    <w:rsid w:val="005F6A53"/>
    <w:rsid w:val="005F72C3"/>
    <w:rsid w:val="00602091"/>
    <w:rsid w:val="00606A76"/>
    <w:rsid w:val="00607D8E"/>
    <w:rsid w:val="006124E6"/>
    <w:rsid w:val="0061289F"/>
    <w:rsid w:val="00612F7F"/>
    <w:rsid w:val="00613588"/>
    <w:rsid w:val="006144A5"/>
    <w:rsid w:val="0061736E"/>
    <w:rsid w:val="00623FA2"/>
    <w:rsid w:val="006261A4"/>
    <w:rsid w:val="00630F9F"/>
    <w:rsid w:val="00631875"/>
    <w:rsid w:val="00631A28"/>
    <w:rsid w:val="0063234F"/>
    <w:rsid w:val="00633676"/>
    <w:rsid w:val="00636236"/>
    <w:rsid w:val="00640461"/>
    <w:rsid w:val="00641633"/>
    <w:rsid w:val="00643E42"/>
    <w:rsid w:val="00645597"/>
    <w:rsid w:val="00645FDC"/>
    <w:rsid w:val="0064602F"/>
    <w:rsid w:val="00646E91"/>
    <w:rsid w:val="006479C4"/>
    <w:rsid w:val="00654E6F"/>
    <w:rsid w:val="00656337"/>
    <w:rsid w:val="006607F3"/>
    <w:rsid w:val="00662121"/>
    <w:rsid w:val="006627D3"/>
    <w:rsid w:val="00662F0D"/>
    <w:rsid w:val="006637DF"/>
    <w:rsid w:val="00667E7B"/>
    <w:rsid w:val="00670083"/>
    <w:rsid w:val="0067125C"/>
    <w:rsid w:val="006716B4"/>
    <w:rsid w:val="006733C5"/>
    <w:rsid w:val="00673F66"/>
    <w:rsid w:val="0067478D"/>
    <w:rsid w:val="00687949"/>
    <w:rsid w:val="0069200F"/>
    <w:rsid w:val="0069335C"/>
    <w:rsid w:val="006975B1"/>
    <w:rsid w:val="006A11D8"/>
    <w:rsid w:val="006A3D0E"/>
    <w:rsid w:val="006A4992"/>
    <w:rsid w:val="006A55FD"/>
    <w:rsid w:val="006A776F"/>
    <w:rsid w:val="006A7920"/>
    <w:rsid w:val="006B023E"/>
    <w:rsid w:val="006B12A5"/>
    <w:rsid w:val="006B3886"/>
    <w:rsid w:val="006B4491"/>
    <w:rsid w:val="006B6333"/>
    <w:rsid w:val="006B6EAC"/>
    <w:rsid w:val="006C0439"/>
    <w:rsid w:val="006C08F3"/>
    <w:rsid w:val="006C0D68"/>
    <w:rsid w:val="006C52B0"/>
    <w:rsid w:val="006D0121"/>
    <w:rsid w:val="006D506C"/>
    <w:rsid w:val="006D5363"/>
    <w:rsid w:val="006E257C"/>
    <w:rsid w:val="006E40BE"/>
    <w:rsid w:val="006F05E7"/>
    <w:rsid w:val="006F2A2F"/>
    <w:rsid w:val="006F2C6D"/>
    <w:rsid w:val="006F648C"/>
    <w:rsid w:val="00700B81"/>
    <w:rsid w:val="007014EA"/>
    <w:rsid w:val="00701F3D"/>
    <w:rsid w:val="00704E68"/>
    <w:rsid w:val="00706480"/>
    <w:rsid w:val="00706AEF"/>
    <w:rsid w:val="00706CB6"/>
    <w:rsid w:val="00710326"/>
    <w:rsid w:val="00710783"/>
    <w:rsid w:val="00712DD1"/>
    <w:rsid w:val="00712EA1"/>
    <w:rsid w:val="00715D63"/>
    <w:rsid w:val="00717C4D"/>
    <w:rsid w:val="007225E6"/>
    <w:rsid w:val="00722A99"/>
    <w:rsid w:val="0072506E"/>
    <w:rsid w:val="00727154"/>
    <w:rsid w:val="007336DA"/>
    <w:rsid w:val="00734027"/>
    <w:rsid w:val="00740BE6"/>
    <w:rsid w:val="00740D60"/>
    <w:rsid w:val="00740E9F"/>
    <w:rsid w:val="007422D4"/>
    <w:rsid w:val="00742D57"/>
    <w:rsid w:val="00743606"/>
    <w:rsid w:val="00750EE0"/>
    <w:rsid w:val="00755579"/>
    <w:rsid w:val="00755AB1"/>
    <w:rsid w:val="00756378"/>
    <w:rsid w:val="00757948"/>
    <w:rsid w:val="00760EB5"/>
    <w:rsid w:val="007616CE"/>
    <w:rsid w:val="00761C49"/>
    <w:rsid w:val="007641C6"/>
    <w:rsid w:val="00765BC0"/>
    <w:rsid w:val="007734E9"/>
    <w:rsid w:val="00775E71"/>
    <w:rsid w:val="007772FE"/>
    <w:rsid w:val="00777AC7"/>
    <w:rsid w:val="0078371E"/>
    <w:rsid w:val="00783DC2"/>
    <w:rsid w:val="007854EC"/>
    <w:rsid w:val="00786369"/>
    <w:rsid w:val="00787630"/>
    <w:rsid w:val="00794D22"/>
    <w:rsid w:val="007953CF"/>
    <w:rsid w:val="00796B34"/>
    <w:rsid w:val="007A3918"/>
    <w:rsid w:val="007A3EE4"/>
    <w:rsid w:val="007A4946"/>
    <w:rsid w:val="007A78EB"/>
    <w:rsid w:val="007B003B"/>
    <w:rsid w:val="007B6B04"/>
    <w:rsid w:val="007C2224"/>
    <w:rsid w:val="007C3CB7"/>
    <w:rsid w:val="007C5EB5"/>
    <w:rsid w:val="007D055E"/>
    <w:rsid w:val="007D3E23"/>
    <w:rsid w:val="007D55F1"/>
    <w:rsid w:val="007D5819"/>
    <w:rsid w:val="007E53E1"/>
    <w:rsid w:val="007F048D"/>
    <w:rsid w:val="007F7A2A"/>
    <w:rsid w:val="00801327"/>
    <w:rsid w:val="00803BDB"/>
    <w:rsid w:val="00803F2D"/>
    <w:rsid w:val="00804A67"/>
    <w:rsid w:val="00806C48"/>
    <w:rsid w:val="008070FC"/>
    <w:rsid w:val="00807F4F"/>
    <w:rsid w:val="00811CF4"/>
    <w:rsid w:val="00816CA2"/>
    <w:rsid w:val="00820397"/>
    <w:rsid w:val="00823651"/>
    <w:rsid w:val="00824093"/>
    <w:rsid w:val="00827881"/>
    <w:rsid w:val="00827C6D"/>
    <w:rsid w:val="00830611"/>
    <w:rsid w:val="00832248"/>
    <w:rsid w:val="00832BB3"/>
    <w:rsid w:val="00833846"/>
    <w:rsid w:val="00834B0B"/>
    <w:rsid w:val="00835CC6"/>
    <w:rsid w:val="00835F78"/>
    <w:rsid w:val="00836125"/>
    <w:rsid w:val="00836FEF"/>
    <w:rsid w:val="00840587"/>
    <w:rsid w:val="00840A66"/>
    <w:rsid w:val="008411C1"/>
    <w:rsid w:val="00842599"/>
    <w:rsid w:val="008451F9"/>
    <w:rsid w:val="008454F6"/>
    <w:rsid w:val="008479A0"/>
    <w:rsid w:val="008501E1"/>
    <w:rsid w:val="008522B3"/>
    <w:rsid w:val="00853DBB"/>
    <w:rsid w:val="00854049"/>
    <w:rsid w:val="0085424F"/>
    <w:rsid w:val="00861B89"/>
    <w:rsid w:val="00880168"/>
    <w:rsid w:val="008808B1"/>
    <w:rsid w:val="00880D8B"/>
    <w:rsid w:val="00884879"/>
    <w:rsid w:val="0088542E"/>
    <w:rsid w:val="00885A58"/>
    <w:rsid w:val="008866F1"/>
    <w:rsid w:val="00886A42"/>
    <w:rsid w:val="00887066"/>
    <w:rsid w:val="00890419"/>
    <w:rsid w:val="0089249D"/>
    <w:rsid w:val="008925E2"/>
    <w:rsid w:val="0089319E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0003"/>
    <w:rsid w:val="008B1BC7"/>
    <w:rsid w:val="008B29DA"/>
    <w:rsid w:val="008B2B8C"/>
    <w:rsid w:val="008B3D91"/>
    <w:rsid w:val="008B6DA1"/>
    <w:rsid w:val="008C3A19"/>
    <w:rsid w:val="008C3EA0"/>
    <w:rsid w:val="008C5C5F"/>
    <w:rsid w:val="008C76D8"/>
    <w:rsid w:val="008C783D"/>
    <w:rsid w:val="008D020E"/>
    <w:rsid w:val="008D119D"/>
    <w:rsid w:val="008D188F"/>
    <w:rsid w:val="008D23EE"/>
    <w:rsid w:val="008D2905"/>
    <w:rsid w:val="008D64D3"/>
    <w:rsid w:val="008D6902"/>
    <w:rsid w:val="008E11B9"/>
    <w:rsid w:val="008E17ED"/>
    <w:rsid w:val="008E20B4"/>
    <w:rsid w:val="008E24F6"/>
    <w:rsid w:val="008E4A7E"/>
    <w:rsid w:val="008E60EF"/>
    <w:rsid w:val="008F22BB"/>
    <w:rsid w:val="008F480F"/>
    <w:rsid w:val="008F65EE"/>
    <w:rsid w:val="008F6758"/>
    <w:rsid w:val="008F7A9D"/>
    <w:rsid w:val="00913BF2"/>
    <w:rsid w:val="00914A3A"/>
    <w:rsid w:val="009210EE"/>
    <w:rsid w:val="00922A6E"/>
    <w:rsid w:val="00923538"/>
    <w:rsid w:val="00923AA4"/>
    <w:rsid w:val="0092529E"/>
    <w:rsid w:val="009263B3"/>
    <w:rsid w:val="00926F2F"/>
    <w:rsid w:val="009314FB"/>
    <w:rsid w:val="0093220D"/>
    <w:rsid w:val="00933332"/>
    <w:rsid w:val="0093691C"/>
    <w:rsid w:val="00940ED1"/>
    <w:rsid w:val="00941BD0"/>
    <w:rsid w:val="009441BB"/>
    <w:rsid w:val="00944565"/>
    <w:rsid w:val="009466D0"/>
    <w:rsid w:val="00950884"/>
    <w:rsid w:val="0095162C"/>
    <w:rsid w:val="00951BB0"/>
    <w:rsid w:val="009536C8"/>
    <w:rsid w:val="00954CE2"/>
    <w:rsid w:val="0095577D"/>
    <w:rsid w:val="00961594"/>
    <w:rsid w:val="0096364B"/>
    <w:rsid w:val="00963C09"/>
    <w:rsid w:val="00966EBB"/>
    <w:rsid w:val="00974AF5"/>
    <w:rsid w:val="0097532A"/>
    <w:rsid w:val="009806A0"/>
    <w:rsid w:val="00983DDC"/>
    <w:rsid w:val="00986696"/>
    <w:rsid w:val="009876B0"/>
    <w:rsid w:val="00990798"/>
    <w:rsid w:val="009910C6"/>
    <w:rsid w:val="0099179D"/>
    <w:rsid w:val="00994F2A"/>
    <w:rsid w:val="009974C3"/>
    <w:rsid w:val="009975D7"/>
    <w:rsid w:val="009A04B2"/>
    <w:rsid w:val="009A1B24"/>
    <w:rsid w:val="009A2BD5"/>
    <w:rsid w:val="009A342D"/>
    <w:rsid w:val="009A459F"/>
    <w:rsid w:val="009A7533"/>
    <w:rsid w:val="009B14E2"/>
    <w:rsid w:val="009B1611"/>
    <w:rsid w:val="009B1C1E"/>
    <w:rsid w:val="009B2D37"/>
    <w:rsid w:val="009B3E6F"/>
    <w:rsid w:val="009B5FDB"/>
    <w:rsid w:val="009C3312"/>
    <w:rsid w:val="009C3D6C"/>
    <w:rsid w:val="009C466E"/>
    <w:rsid w:val="009C4D2A"/>
    <w:rsid w:val="009D1A20"/>
    <w:rsid w:val="009D49E2"/>
    <w:rsid w:val="009D528D"/>
    <w:rsid w:val="009D550E"/>
    <w:rsid w:val="009D5ED9"/>
    <w:rsid w:val="009F1020"/>
    <w:rsid w:val="009F6074"/>
    <w:rsid w:val="009F7A93"/>
    <w:rsid w:val="00A0047F"/>
    <w:rsid w:val="00A010CC"/>
    <w:rsid w:val="00A01213"/>
    <w:rsid w:val="00A01AEE"/>
    <w:rsid w:val="00A057DD"/>
    <w:rsid w:val="00A11064"/>
    <w:rsid w:val="00A12DF6"/>
    <w:rsid w:val="00A16B6A"/>
    <w:rsid w:val="00A17511"/>
    <w:rsid w:val="00A17A7C"/>
    <w:rsid w:val="00A20147"/>
    <w:rsid w:val="00A214AB"/>
    <w:rsid w:val="00A275D2"/>
    <w:rsid w:val="00A315DB"/>
    <w:rsid w:val="00A35097"/>
    <w:rsid w:val="00A3534A"/>
    <w:rsid w:val="00A40B34"/>
    <w:rsid w:val="00A43BD9"/>
    <w:rsid w:val="00A57022"/>
    <w:rsid w:val="00A5783E"/>
    <w:rsid w:val="00A66CD0"/>
    <w:rsid w:val="00A66FDF"/>
    <w:rsid w:val="00A6701A"/>
    <w:rsid w:val="00A6710F"/>
    <w:rsid w:val="00A73823"/>
    <w:rsid w:val="00A738F5"/>
    <w:rsid w:val="00A75F19"/>
    <w:rsid w:val="00A7701E"/>
    <w:rsid w:val="00A830FB"/>
    <w:rsid w:val="00A86055"/>
    <w:rsid w:val="00A86A44"/>
    <w:rsid w:val="00A87940"/>
    <w:rsid w:val="00A92AF4"/>
    <w:rsid w:val="00A93E2C"/>
    <w:rsid w:val="00A95457"/>
    <w:rsid w:val="00A96867"/>
    <w:rsid w:val="00A97927"/>
    <w:rsid w:val="00AA0C8D"/>
    <w:rsid w:val="00AA3741"/>
    <w:rsid w:val="00AB008E"/>
    <w:rsid w:val="00AB06DF"/>
    <w:rsid w:val="00AB4589"/>
    <w:rsid w:val="00AB4AC0"/>
    <w:rsid w:val="00AB5BAA"/>
    <w:rsid w:val="00AB5DEB"/>
    <w:rsid w:val="00AB7110"/>
    <w:rsid w:val="00AB7E1C"/>
    <w:rsid w:val="00AC3E50"/>
    <w:rsid w:val="00AC4938"/>
    <w:rsid w:val="00AC6C57"/>
    <w:rsid w:val="00AD0C95"/>
    <w:rsid w:val="00AD5418"/>
    <w:rsid w:val="00AD5782"/>
    <w:rsid w:val="00AD5AE5"/>
    <w:rsid w:val="00AF0463"/>
    <w:rsid w:val="00AF2E64"/>
    <w:rsid w:val="00AF42FB"/>
    <w:rsid w:val="00AF51D5"/>
    <w:rsid w:val="00AF5A74"/>
    <w:rsid w:val="00B0100B"/>
    <w:rsid w:val="00B01DB2"/>
    <w:rsid w:val="00B0780E"/>
    <w:rsid w:val="00B104CF"/>
    <w:rsid w:val="00B12B4A"/>
    <w:rsid w:val="00B13F88"/>
    <w:rsid w:val="00B13F91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47CBA"/>
    <w:rsid w:val="00B5300A"/>
    <w:rsid w:val="00B54202"/>
    <w:rsid w:val="00B565EA"/>
    <w:rsid w:val="00B61103"/>
    <w:rsid w:val="00B64BF6"/>
    <w:rsid w:val="00B650AA"/>
    <w:rsid w:val="00B72E8B"/>
    <w:rsid w:val="00B74214"/>
    <w:rsid w:val="00B759F4"/>
    <w:rsid w:val="00B776C4"/>
    <w:rsid w:val="00B77C8B"/>
    <w:rsid w:val="00B82D48"/>
    <w:rsid w:val="00B834F1"/>
    <w:rsid w:val="00B84652"/>
    <w:rsid w:val="00B85A3A"/>
    <w:rsid w:val="00B87FBD"/>
    <w:rsid w:val="00B9397E"/>
    <w:rsid w:val="00B9647D"/>
    <w:rsid w:val="00BA0108"/>
    <w:rsid w:val="00BA1879"/>
    <w:rsid w:val="00BA2268"/>
    <w:rsid w:val="00BA3FC0"/>
    <w:rsid w:val="00BA665C"/>
    <w:rsid w:val="00BB74A6"/>
    <w:rsid w:val="00BC2DEC"/>
    <w:rsid w:val="00BC6529"/>
    <w:rsid w:val="00BD3501"/>
    <w:rsid w:val="00BD416F"/>
    <w:rsid w:val="00BD5B8F"/>
    <w:rsid w:val="00BF41F8"/>
    <w:rsid w:val="00BF7900"/>
    <w:rsid w:val="00C0584E"/>
    <w:rsid w:val="00C062F6"/>
    <w:rsid w:val="00C2096E"/>
    <w:rsid w:val="00C2616E"/>
    <w:rsid w:val="00C2647E"/>
    <w:rsid w:val="00C30764"/>
    <w:rsid w:val="00C31186"/>
    <w:rsid w:val="00C31C4C"/>
    <w:rsid w:val="00C32424"/>
    <w:rsid w:val="00C32DC7"/>
    <w:rsid w:val="00C36F77"/>
    <w:rsid w:val="00C423E2"/>
    <w:rsid w:val="00C43C2F"/>
    <w:rsid w:val="00C44A31"/>
    <w:rsid w:val="00C45B3B"/>
    <w:rsid w:val="00C520C9"/>
    <w:rsid w:val="00C547EC"/>
    <w:rsid w:val="00C5542C"/>
    <w:rsid w:val="00C56370"/>
    <w:rsid w:val="00C6061D"/>
    <w:rsid w:val="00C61324"/>
    <w:rsid w:val="00C61E57"/>
    <w:rsid w:val="00C67649"/>
    <w:rsid w:val="00C67ACD"/>
    <w:rsid w:val="00C73D0C"/>
    <w:rsid w:val="00C74AF0"/>
    <w:rsid w:val="00C812E8"/>
    <w:rsid w:val="00C827FD"/>
    <w:rsid w:val="00C86E8C"/>
    <w:rsid w:val="00C91194"/>
    <w:rsid w:val="00C9318D"/>
    <w:rsid w:val="00C95961"/>
    <w:rsid w:val="00C96FF1"/>
    <w:rsid w:val="00CA135D"/>
    <w:rsid w:val="00CA28F9"/>
    <w:rsid w:val="00CA4652"/>
    <w:rsid w:val="00CA4F2B"/>
    <w:rsid w:val="00CA6280"/>
    <w:rsid w:val="00CB2204"/>
    <w:rsid w:val="00CC070E"/>
    <w:rsid w:val="00CC11E9"/>
    <w:rsid w:val="00CC23F0"/>
    <w:rsid w:val="00CC268D"/>
    <w:rsid w:val="00CC312A"/>
    <w:rsid w:val="00CC33D4"/>
    <w:rsid w:val="00CC3CDD"/>
    <w:rsid w:val="00CC4423"/>
    <w:rsid w:val="00CC51DC"/>
    <w:rsid w:val="00CC5B29"/>
    <w:rsid w:val="00CC6E5C"/>
    <w:rsid w:val="00CD253E"/>
    <w:rsid w:val="00CD413D"/>
    <w:rsid w:val="00CD46C9"/>
    <w:rsid w:val="00CD6C39"/>
    <w:rsid w:val="00CE151C"/>
    <w:rsid w:val="00CE1FED"/>
    <w:rsid w:val="00CE3646"/>
    <w:rsid w:val="00CF1B70"/>
    <w:rsid w:val="00CF2E88"/>
    <w:rsid w:val="00CF4671"/>
    <w:rsid w:val="00D03518"/>
    <w:rsid w:val="00D03AF9"/>
    <w:rsid w:val="00D03E8A"/>
    <w:rsid w:val="00D043A2"/>
    <w:rsid w:val="00D064C1"/>
    <w:rsid w:val="00D12AF6"/>
    <w:rsid w:val="00D14586"/>
    <w:rsid w:val="00D20809"/>
    <w:rsid w:val="00D21FEB"/>
    <w:rsid w:val="00D2364B"/>
    <w:rsid w:val="00D26E50"/>
    <w:rsid w:val="00D2721B"/>
    <w:rsid w:val="00D32799"/>
    <w:rsid w:val="00D33BEB"/>
    <w:rsid w:val="00D3518C"/>
    <w:rsid w:val="00D36BFB"/>
    <w:rsid w:val="00D36C43"/>
    <w:rsid w:val="00D372AA"/>
    <w:rsid w:val="00D44D53"/>
    <w:rsid w:val="00D51BA6"/>
    <w:rsid w:val="00D52B11"/>
    <w:rsid w:val="00D533B3"/>
    <w:rsid w:val="00D541D4"/>
    <w:rsid w:val="00D57974"/>
    <w:rsid w:val="00D60841"/>
    <w:rsid w:val="00D6112B"/>
    <w:rsid w:val="00D61701"/>
    <w:rsid w:val="00D618C7"/>
    <w:rsid w:val="00D62D7E"/>
    <w:rsid w:val="00D63123"/>
    <w:rsid w:val="00D63A66"/>
    <w:rsid w:val="00D63E31"/>
    <w:rsid w:val="00D64485"/>
    <w:rsid w:val="00D64755"/>
    <w:rsid w:val="00D65A50"/>
    <w:rsid w:val="00D66438"/>
    <w:rsid w:val="00D67CD7"/>
    <w:rsid w:val="00D71E6E"/>
    <w:rsid w:val="00D73E21"/>
    <w:rsid w:val="00D74CD0"/>
    <w:rsid w:val="00D76A11"/>
    <w:rsid w:val="00D82A88"/>
    <w:rsid w:val="00D85E09"/>
    <w:rsid w:val="00D911AB"/>
    <w:rsid w:val="00D940DD"/>
    <w:rsid w:val="00D94295"/>
    <w:rsid w:val="00D944AC"/>
    <w:rsid w:val="00D95021"/>
    <w:rsid w:val="00D97349"/>
    <w:rsid w:val="00DA293D"/>
    <w:rsid w:val="00DA6204"/>
    <w:rsid w:val="00DB03E6"/>
    <w:rsid w:val="00DB150B"/>
    <w:rsid w:val="00DB163B"/>
    <w:rsid w:val="00DB1797"/>
    <w:rsid w:val="00DB258D"/>
    <w:rsid w:val="00DB394D"/>
    <w:rsid w:val="00DB5A9F"/>
    <w:rsid w:val="00DB7ABC"/>
    <w:rsid w:val="00DB7EB1"/>
    <w:rsid w:val="00DC1E2E"/>
    <w:rsid w:val="00DC2353"/>
    <w:rsid w:val="00DC5807"/>
    <w:rsid w:val="00DC61ED"/>
    <w:rsid w:val="00DC7446"/>
    <w:rsid w:val="00DD28A0"/>
    <w:rsid w:val="00DD2CED"/>
    <w:rsid w:val="00DD48E0"/>
    <w:rsid w:val="00DD4BE4"/>
    <w:rsid w:val="00DE10F6"/>
    <w:rsid w:val="00DE2F8E"/>
    <w:rsid w:val="00DE3348"/>
    <w:rsid w:val="00DE3662"/>
    <w:rsid w:val="00DE3C9D"/>
    <w:rsid w:val="00DE4993"/>
    <w:rsid w:val="00DE5754"/>
    <w:rsid w:val="00DE699E"/>
    <w:rsid w:val="00DE6B0F"/>
    <w:rsid w:val="00DF1DF6"/>
    <w:rsid w:val="00DF7548"/>
    <w:rsid w:val="00E01DD7"/>
    <w:rsid w:val="00E0730E"/>
    <w:rsid w:val="00E117DD"/>
    <w:rsid w:val="00E11AFD"/>
    <w:rsid w:val="00E12FD9"/>
    <w:rsid w:val="00E15848"/>
    <w:rsid w:val="00E15E3E"/>
    <w:rsid w:val="00E15F7C"/>
    <w:rsid w:val="00E16418"/>
    <w:rsid w:val="00E20167"/>
    <w:rsid w:val="00E201F7"/>
    <w:rsid w:val="00E2036E"/>
    <w:rsid w:val="00E21461"/>
    <w:rsid w:val="00E223A7"/>
    <w:rsid w:val="00E22DA4"/>
    <w:rsid w:val="00E256A4"/>
    <w:rsid w:val="00E25BF9"/>
    <w:rsid w:val="00E30473"/>
    <w:rsid w:val="00E31C50"/>
    <w:rsid w:val="00E32BC3"/>
    <w:rsid w:val="00E32F0B"/>
    <w:rsid w:val="00E34532"/>
    <w:rsid w:val="00E41BDF"/>
    <w:rsid w:val="00E42A9F"/>
    <w:rsid w:val="00E44CC8"/>
    <w:rsid w:val="00E44ED7"/>
    <w:rsid w:val="00E45ADC"/>
    <w:rsid w:val="00E46413"/>
    <w:rsid w:val="00E4742A"/>
    <w:rsid w:val="00E54A57"/>
    <w:rsid w:val="00E5714D"/>
    <w:rsid w:val="00E601D9"/>
    <w:rsid w:val="00E60770"/>
    <w:rsid w:val="00E60AF9"/>
    <w:rsid w:val="00E61D4C"/>
    <w:rsid w:val="00E656BB"/>
    <w:rsid w:val="00E67FA8"/>
    <w:rsid w:val="00E75D68"/>
    <w:rsid w:val="00E81D3C"/>
    <w:rsid w:val="00E86743"/>
    <w:rsid w:val="00E97237"/>
    <w:rsid w:val="00EA1912"/>
    <w:rsid w:val="00EA7C1D"/>
    <w:rsid w:val="00EB1BD9"/>
    <w:rsid w:val="00EB4C46"/>
    <w:rsid w:val="00EB5B28"/>
    <w:rsid w:val="00EB5FFF"/>
    <w:rsid w:val="00EB7489"/>
    <w:rsid w:val="00EC3487"/>
    <w:rsid w:val="00EC3F62"/>
    <w:rsid w:val="00EC458A"/>
    <w:rsid w:val="00EC4C8B"/>
    <w:rsid w:val="00EC5C27"/>
    <w:rsid w:val="00ED2913"/>
    <w:rsid w:val="00ED5DCD"/>
    <w:rsid w:val="00ED72B7"/>
    <w:rsid w:val="00EE0F97"/>
    <w:rsid w:val="00EE1758"/>
    <w:rsid w:val="00EE1B85"/>
    <w:rsid w:val="00EE1E50"/>
    <w:rsid w:val="00EE1EA6"/>
    <w:rsid w:val="00EE392A"/>
    <w:rsid w:val="00EE63DD"/>
    <w:rsid w:val="00EF08C0"/>
    <w:rsid w:val="00F028D7"/>
    <w:rsid w:val="00F0369F"/>
    <w:rsid w:val="00F045D9"/>
    <w:rsid w:val="00F05DEF"/>
    <w:rsid w:val="00F066C5"/>
    <w:rsid w:val="00F11B9D"/>
    <w:rsid w:val="00F15489"/>
    <w:rsid w:val="00F15966"/>
    <w:rsid w:val="00F1729E"/>
    <w:rsid w:val="00F175C2"/>
    <w:rsid w:val="00F17C9B"/>
    <w:rsid w:val="00F20E63"/>
    <w:rsid w:val="00F21151"/>
    <w:rsid w:val="00F229DA"/>
    <w:rsid w:val="00F2337A"/>
    <w:rsid w:val="00F236FB"/>
    <w:rsid w:val="00F25BA4"/>
    <w:rsid w:val="00F35BD0"/>
    <w:rsid w:val="00F36BE3"/>
    <w:rsid w:val="00F37D41"/>
    <w:rsid w:val="00F412A2"/>
    <w:rsid w:val="00F432F9"/>
    <w:rsid w:val="00F43E1F"/>
    <w:rsid w:val="00F4504B"/>
    <w:rsid w:val="00F476B6"/>
    <w:rsid w:val="00F478E3"/>
    <w:rsid w:val="00F505DA"/>
    <w:rsid w:val="00F52383"/>
    <w:rsid w:val="00F63D87"/>
    <w:rsid w:val="00F64DED"/>
    <w:rsid w:val="00F67252"/>
    <w:rsid w:val="00F6745B"/>
    <w:rsid w:val="00F70A82"/>
    <w:rsid w:val="00F7254E"/>
    <w:rsid w:val="00F76F79"/>
    <w:rsid w:val="00F77542"/>
    <w:rsid w:val="00F77FC4"/>
    <w:rsid w:val="00F819A0"/>
    <w:rsid w:val="00F821E6"/>
    <w:rsid w:val="00F84865"/>
    <w:rsid w:val="00F913E7"/>
    <w:rsid w:val="00F92009"/>
    <w:rsid w:val="00F9432C"/>
    <w:rsid w:val="00F94535"/>
    <w:rsid w:val="00F951FD"/>
    <w:rsid w:val="00F9699C"/>
    <w:rsid w:val="00F977FC"/>
    <w:rsid w:val="00FA12B4"/>
    <w:rsid w:val="00FA1CEF"/>
    <w:rsid w:val="00FA39C5"/>
    <w:rsid w:val="00FA5142"/>
    <w:rsid w:val="00FA5A8F"/>
    <w:rsid w:val="00FB01E5"/>
    <w:rsid w:val="00FB0816"/>
    <w:rsid w:val="00FB0E0E"/>
    <w:rsid w:val="00FB4A50"/>
    <w:rsid w:val="00FB5065"/>
    <w:rsid w:val="00FB66B9"/>
    <w:rsid w:val="00FC2DBC"/>
    <w:rsid w:val="00FC3445"/>
    <w:rsid w:val="00FD2235"/>
    <w:rsid w:val="00FD388A"/>
    <w:rsid w:val="00FD5392"/>
    <w:rsid w:val="00FD63DD"/>
    <w:rsid w:val="00FD7016"/>
    <w:rsid w:val="00FE08D1"/>
    <w:rsid w:val="00FE11BA"/>
    <w:rsid w:val="00FE1200"/>
    <w:rsid w:val="00FE2C98"/>
    <w:rsid w:val="00FE4C57"/>
    <w:rsid w:val="00FF19B4"/>
    <w:rsid w:val="00FF3CE2"/>
    <w:rsid w:val="00FF5C0D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234F"/>
  </w:style>
  <w:style w:type="paragraph" w:customStyle="1" w:styleId="3">
    <w:name w:val="Стиль3 Знак Знак"/>
    <w:basedOn w:val="a"/>
    <w:rsid w:val="0063234F"/>
    <w:pPr>
      <w:tabs>
        <w:tab w:val="left" w:pos="17147"/>
      </w:tabs>
      <w:spacing w:line="100" w:lineRule="atLeast"/>
      <w:ind w:left="360"/>
      <w:jc w:val="both"/>
    </w:pPr>
    <w:rPr>
      <w:szCs w:val="20"/>
    </w:rPr>
  </w:style>
  <w:style w:type="paragraph" w:styleId="a4">
    <w:name w:val="header"/>
    <w:basedOn w:val="a"/>
    <w:link w:val="a5"/>
    <w:rsid w:val="0063234F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63234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rsid w:val="0063234F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rsid w:val="0063234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Обычный1"/>
    <w:rsid w:val="0063234F"/>
    <w:pPr>
      <w:widowControl w:val="0"/>
      <w:tabs>
        <w:tab w:val="num" w:pos="360"/>
      </w:tabs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ConsPlusNonformat">
    <w:name w:val="ConsPlusNonformat"/>
    <w:rsid w:val="006323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 Знак Знак Знак Знак Знак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a9">
    <w:name w:val="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character" w:styleId="aa">
    <w:name w:val="Hyperlink"/>
    <w:basedOn w:val="a0"/>
    <w:rsid w:val="0063234F"/>
    <w:rPr>
      <w:color w:val="0000FF"/>
      <w:u w:val="single"/>
    </w:rPr>
  </w:style>
  <w:style w:type="paragraph" w:styleId="ab">
    <w:name w:val="Normal (Web)"/>
    <w:uiPriority w:val="99"/>
    <w:rsid w:val="0063234F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11">
    <w:name w:val="Знак Знак Знак Знак Знак Знак Знак Знак Знак Знак1 Знак Знак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21">
    <w:name w:val="Основной текст 21"/>
    <w:rsid w:val="0063234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12">
    <w:name w:val="Знак Знак Знак Знак Знак Знак Знак Знак Знак Знак1 Знак Знак Знак Знак Знак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1 Знак Знак Знак Знак Знак Знак Знак Знак Знак Знак Знак Знак Знак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table" w:styleId="ac">
    <w:name w:val="Table Grid"/>
    <w:basedOn w:val="a1"/>
    <w:rsid w:val="0063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 Знак1 Знак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character" w:customStyle="1" w:styleId="WW-Absatz-Standardschriftart1111">
    <w:name w:val="WW-Absatz-Standardschriftart1111"/>
    <w:rsid w:val="0063234F"/>
  </w:style>
  <w:style w:type="paragraph" w:customStyle="1" w:styleId="ConsPlusNormal">
    <w:name w:val="ConsPlusNormal"/>
    <w:rsid w:val="006323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Знак Знак Знак Знак Знак Знак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15">
    <w:name w:val="Знак1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112">
    <w:name w:val="Знак Знак Знак Знак1 Знак Знак1 Знак Знак Знак Знак Знак Знак Знак Знак Знак Знак Знак Знак Знак Знак Знак Знак Знак Знак2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1 Знак Знак Знак Знак Знак Знак Знак Знак Знак Знак Знак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e">
    <w:name w:val="Balloon Text"/>
    <w:basedOn w:val="a"/>
    <w:link w:val="af"/>
    <w:semiHidden/>
    <w:rsid w:val="006323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3234F"/>
    <w:rPr>
      <w:rFonts w:ascii="Tahoma" w:eastAsia="Lucida Sans Unicode" w:hAnsi="Tahoma" w:cs="Tahoma"/>
      <w:kern w:val="1"/>
      <w:sz w:val="16"/>
      <w:szCs w:val="16"/>
    </w:rPr>
  </w:style>
  <w:style w:type="paragraph" w:customStyle="1" w:styleId="17">
    <w:name w:val="Знак Знак Знак Знак1 Знак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f0">
    <w:name w:val="Body Text"/>
    <w:basedOn w:val="a"/>
    <w:link w:val="af1"/>
    <w:rsid w:val="0063234F"/>
    <w:pPr>
      <w:spacing w:after="120"/>
    </w:pPr>
  </w:style>
  <w:style w:type="character" w:customStyle="1" w:styleId="af1">
    <w:name w:val="Основной текст Знак"/>
    <w:basedOn w:val="a0"/>
    <w:link w:val="af0"/>
    <w:rsid w:val="0063234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8">
    <w:name w:val="Знак Знак Знак Знак Знак Знак Знак Знак Знак Знак1 Знак Знак Знак Знак Знак Знак Знак Знак Знак Знак Знак Знак Знак Знак Знак Знак"/>
    <w:basedOn w:val="a"/>
    <w:rsid w:val="0063234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2019-08-05T06:52:00Z</dcterms:created>
  <dcterms:modified xsi:type="dcterms:W3CDTF">2019-08-05T06:54:00Z</dcterms:modified>
</cp:coreProperties>
</file>