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Default="0040728C" w:rsidP="0040728C">
      <w:pPr>
        <w:pStyle w:val="31"/>
        <w:spacing w:after="120"/>
        <w:jc w:val="center"/>
        <w:rPr>
          <w:sz w:val="22"/>
          <w:szCs w:val="22"/>
          <w:lang w:eastAsia="ru-RU"/>
        </w:rPr>
      </w:pPr>
      <w:r w:rsidRPr="00BC36C8">
        <w:rPr>
          <w:sz w:val="22"/>
          <w:szCs w:val="22"/>
          <w:lang w:eastAsia="ru-RU"/>
        </w:rPr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Выполнение работ по обеспечению инвалидов и отдельных категорий граждан из числа ветеранов протезами нижних конечностей.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 xml:space="preserve">В соответствии Национальным стандартом Российской Федерации ГОСТ </w:t>
      </w:r>
      <w:proofErr w:type="gramStart"/>
      <w:r w:rsidRPr="0097465E">
        <w:t>Р</w:t>
      </w:r>
      <w:proofErr w:type="gramEnd"/>
      <w:r w:rsidRPr="0097465E">
        <w:t xml:space="preserve"> ИСО 22523-2007 «Протезы конечностей и </w:t>
      </w:r>
      <w:proofErr w:type="spellStart"/>
      <w:r w:rsidRPr="0097465E">
        <w:t>ортезы</w:t>
      </w:r>
      <w:proofErr w:type="spellEnd"/>
      <w:r w:rsidRPr="0097465E">
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</w:r>
    </w:p>
    <w:p w:rsidR="00B35D46" w:rsidRPr="0097465E" w:rsidRDefault="00B35D46" w:rsidP="00B35D46">
      <w:pPr>
        <w:shd w:val="clear" w:color="auto" w:fill="FFFFFF"/>
        <w:spacing w:line="240" w:lineRule="exact"/>
        <w:ind w:right="45" w:firstLine="586"/>
        <w:jc w:val="both"/>
      </w:pPr>
      <w:r w:rsidRPr="0097465E">
        <w:t>Протезы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B35D46" w:rsidRPr="0097465E" w:rsidRDefault="00B35D46" w:rsidP="00B35D46">
      <w:pPr>
        <w:shd w:val="clear" w:color="auto" w:fill="FFFFFF"/>
        <w:ind w:right="45" w:firstLine="567"/>
        <w:jc w:val="both"/>
      </w:pPr>
      <w:r w:rsidRPr="0097465E">
        <w:t>Для наиболее полного удовлетворения потребностей</w:t>
      </w:r>
      <w:r w:rsidRPr="0097465E">
        <w:rPr>
          <w:spacing w:val="3"/>
        </w:rPr>
        <w:t xml:space="preserve"> инвалидов и отдельных  категорий граждан из числа ветеранов</w:t>
      </w:r>
      <w:r w:rsidRPr="0097465E">
        <w:t xml:space="preserve">, а также для получения максимального реабилитационного эффекта, учитывая рекомендации медико-технического заключения выполняемые работы должны включать в себя обеспечение протезами со следующими характеристиками: </w:t>
      </w:r>
    </w:p>
    <w:tbl>
      <w:tblPr>
        <w:tblW w:w="0" w:type="auto"/>
        <w:jc w:val="center"/>
        <w:tblInd w:w="-16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"/>
        <w:gridCol w:w="7946"/>
      </w:tblGrid>
      <w:tr w:rsidR="00B35D46" w:rsidRPr="0097465E" w:rsidTr="00CF5B3F">
        <w:trPr>
          <w:trHeight w:val="615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97465E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97465E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Основные характеристики объекта закупки</w:t>
            </w:r>
          </w:p>
        </w:tc>
      </w:tr>
      <w:tr w:rsidR="00B35D46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лечебно-тренировочный</w:t>
            </w:r>
          </w:p>
        </w:tc>
      </w:tr>
      <w:tr w:rsidR="00B35D46" w:rsidRPr="0097465E" w:rsidTr="00CF5B3F">
        <w:trPr>
          <w:trHeight w:val="285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модульный, в том числе при недоразвитии</w:t>
            </w:r>
          </w:p>
        </w:tc>
      </w:tr>
      <w:tr w:rsidR="00B35D46" w:rsidRPr="0097465E" w:rsidTr="00CF5B3F">
        <w:trPr>
          <w:trHeight w:val="285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для купания</w:t>
            </w:r>
          </w:p>
        </w:tc>
      </w:tr>
      <w:tr w:rsidR="00B35D46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лечебно-тренировочный</w:t>
            </w:r>
          </w:p>
        </w:tc>
      </w:tr>
      <w:tr w:rsidR="00B35D46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модульный</w:t>
            </w:r>
          </w:p>
        </w:tc>
      </w:tr>
      <w:tr w:rsidR="00B35D46" w:rsidRPr="0097465E" w:rsidTr="00A550BC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для купания</w:t>
            </w:r>
          </w:p>
        </w:tc>
      </w:tr>
      <w:tr w:rsidR="00A550BC" w:rsidRPr="0097465E" w:rsidTr="00CF5B3F">
        <w:trPr>
          <w:trHeight w:val="270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0BC" w:rsidRPr="0097465E" w:rsidRDefault="00A550BC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BC" w:rsidRPr="0097465E" w:rsidRDefault="005405BD" w:rsidP="005405B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A550BC">
              <w:rPr>
                <w:rFonts w:eastAsia="Calibri"/>
                <w:color w:val="000000"/>
                <w:lang w:eastAsia="en-US"/>
              </w:rPr>
              <w:t>ротез при вычленении бедра модульный</w:t>
            </w:r>
          </w:p>
        </w:tc>
      </w:tr>
    </w:tbl>
    <w:p w:rsidR="00B35D46" w:rsidRPr="0097465E" w:rsidRDefault="00B35D46" w:rsidP="00B35D46">
      <w:pPr>
        <w:tabs>
          <w:tab w:val="left" w:pos="7176"/>
        </w:tabs>
        <w:spacing w:line="240" w:lineRule="exact"/>
        <w:ind w:right="10" w:firstLine="586"/>
        <w:jc w:val="both"/>
      </w:pPr>
      <w:proofErr w:type="gramStart"/>
      <w:r w:rsidRPr="0097465E">
        <w:t>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  <w:proofErr w:type="gramEnd"/>
    </w:p>
    <w:p w:rsidR="00B35D46" w:rsidRPr="0097465E" w:rsidRDefault="00B35D46" w:rsidP="00B35D46">
      <w:pPr>
        <w:tabs>
          <w:tab w:val="left" w:pos="7176"/>
        </w:tabs>
        <w:spacing w:line="240" w:lineRule="exact"/>
        <w:ind w:right="10" w:firstLine="586"/>
        <w:jc w:val="both"/>
      </w:pPr>
      <w:r w:rsidRPr="0097465E">
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изделий, выданных на имя Исполнителя.</w:t>
      </w:r>
    </w:p>
    <w:p w:rsidR="00B35D46" w:rsidRPr="0097465E" w:rsidRDefault="00B35D46" w:rsidP="00B35D46">
      <w:pPr>
        <w:shd w:val="clear" w:color="auto" w:fill="FFFFFF"/>
        <w:tabs>
          <w:tab w:val="left" w:pos="7176"/>
        </w:tabs>
        <w:spacing w:line="240" w:lineRule="exact"/>
        <w:ind w:right="10" w:firstLine="586"/>
        <w:jc w:val="both"/>
      </w:pPr>
      <w:r w:rsidRPr="0097465E">
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лично, без привлечения соисполнителей.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Протез должен быть прочным и выдерживать нагрузки при его применении пользователями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Протезы должны выдерживать ударные нагрузки, возникающие при падении с высоты 1 м на жесткую поверхность.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lastRenderedPageBreak/>
        <w:t>Индивидуальная схема построения протеза должна обеспечивать устойчивость пользователя в сагиттальной (</w:t>
      </w:r>
      <w:proofErr w:type="spellStart"/>
      <w:r w:rsidRPr="0097465E">
        <w:rPr>
          <w:rFonts w:ascii="Times New Roman" w:hAnsi="Times New Roman"/>
          <w:sz w:val="24"/>
          <w:szCs w:val="24"/>
        </w:rPr>
        <w:t>подкосоустойчивость</w:t>
      </w:r>
      <w:proofErr w:type="spellEnd"/>
      <w:r w:rsidRPr="0097465E">
        <w:rPr>
          <w:rFonts w:ascii="Times New Roman" w:hAnsi="Times New Roman"/>
          <w:sz w:val="24"/>
          <w:szCs w:val="24"/>
        </w:rPr>
        <w:t xml:space="preserve">) и фронтальной </w:t>
      </w:r>
      <w:proofErr w:type="gramStart"/>
      <w:r w:rsidRPr="0097465E">
        <w:rPr>
          <w:rFonts w:ascii="Times New Roman" w:hAnsi="Times New Roman"/>
          <w:sz w:val="24"/>
          <w:szCs w:val="24"/>
        </w:rPr>
        <w:t>плоскостях</w:t>
      </w:r>
      <w:proofErr w:type="gramEnd"/>
      <w:r w:rsidRPr="0097465E">
        <w:rPr>
          <w:rFonts w:ascii="Times New Roman" w:hAnsi="Times New Roman"/>
          <w:sz w:val="24"/>
          <w:szCs w:val="24"/>
        </w:rPr>
        <w:t xml:space="preserve"> в состояниях статики и динамики.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 xml:space="preserve">В комплекте с протезом нижней конечности должен быть представлен: 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1) чехол на культю шерстяной – 3 шт.;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2) чехол на культю хлопчатобумажный – 1 шт.,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или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1) чехол на культю из полимерного материала (силиконовый) – 1 шт.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Виды предоставляемых чехлов определяются Исполнителем с учетом модификации изготовляемого протеза.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Материалы приемных гильз не должны деформироваться в процессе эксплуатации протеза.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 xml:space="preserve">Протезы должны быть устойчивы к воздействию средств дезинфекции и </w:t>
      </w:r>
      <w:proofErr w:type="spellStart"/>
      <w:r w:rsidRPr="0097465E">
        <w:rPr>
          <w:rFonts w:ascii="Times New Roman" w:hAnsi="Times New Roman"/>
          <w:sz w:val="24"/>
          <w:szCs w:val="24"/>
        </w:rPr>
        <w:t>санитрано</w:t>
      </w:r>
      <w:proofErr w:type="spellEnd"/>
      <w:r w:rsidRPr="0097465E">
        <w:rPr>
          <w:rFonts w:ascii="Times New Roman" w:hAnsi="Times New Roman"/>
          <w:sz w:val="24"/>
          <w:szCs w:val="24"/>
        </w:rPr>
        <w:t xml:space="preserve"> – гигиенической обработки. </w:t>
      </w:r>
    </w:p>
    <w:p w:rsidR="00B35D46" w:rsidRPr="0097465E" w:rsidRDefault="00B35D46" w:rsidP="00B35D46">
      <w:pPr>
        <w:pStyle w:val="FR3"/>
        <w:widowControl/>
        <w:spacing w:line="240" w:lineRule="exact"/>
        <w:ind w:firstLine="567"/>
        <w:rPr>
          <w:rFonts w:ascii="Times New Roman" w:hAnsi="Times New Roman"/>
          <w:sz w:val="24"/>
          <w:szCs w:val="24"/>
        </w:rPr>
      </w:pPr>
      <w:r w:rsidRPr="0097465E">
        <w:rPr>
          <w:rFonts w:ascii="Times New Roman" w:hAnsi="Times New Roman"/>
          <w:sz w:val="24"/>
          <w:szCs w:val="24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Гарантийный срок на протезы устанавливается со дня выдачи готового изделия в эксплуатацию и должен составлять: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лечебно-тренировочный не менее 6 месяцев;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для купания не менее 1,5 лет;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модульного типа, в том числе при недоразвитии не менее 1 года;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–  Протез  бедра </w:t>
      </w:r>
      <w:proofErr w:type="spellStart"/>
      <w:r w:rsidRPr="0097465E">
        <w:t>лечебно</w:t>
      </w:r>
      <w:proofErr w:type="spellEnd"/>
      <w:r w:rsidRPr="0097465E">
        <w:t xml:space="preserve"> – тренировочный не менее 7 месяцев;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 бедра для купания не менее 1,5 лет;</w:t>
      </w:r>
    </w:p>
    <w:p w:rsidR="00B35D46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–  Протез </w:t>
      </w:r>
      <w:r w:rsidR="00A550BC">
        <w:t>бедра модульный не менее 1 года;</w:t>
      </w:r>
    </w:p>
    <w:p w:rsidR="00A550BC" w:rsidRPr="0097465E" w:rsidRDefault="00A550BC" w:rsidP="00B35D46">
      <w:pPr>
        <w:shd w:val="clear" w:color="auto" w:fill="FFFFFF"/>
        <w:spacing w:line="240" w:lineRule="exact"/>
        <w:ind w:firstLine="586"/>
        <w:jc w:val="both"/>
      </w:pPr>
      <w:r>
        <w:t>-Протез при вычленении бедра модульный  не менее 1 года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Гарантийный ремонт протезов или </w:t>
      </w:r>
      <w:r w:rsidRPr="0097465E">
        <w:rPr>
          <w:bCs/>
          <w:spacing w:val="-4"/>
        </w:rPr>
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</w:r>
      <w:r w:rsidRPr="0097465E">
        <w:t xml:space="preserve">должна осуществляться за счет Исполнителя в период гарантийного срока. </w:t>
      </w:r>
    </w:p>
    <w:p w:rsidR="00B35D46" w:rsidRPr="0097465E" w:rsidRDefault="00B35D46" w:rsidP="00B35D46">
      <w:pPr>
        <w:shd w:val="clear" w:color="auto" w:fill="FFFFFF"/>
        <w:tabs>
          <w:tab w:val="left" w:pos="7176"/>
        </w:tabs>
        <w:spacing w:line="240" w:lineRule="exact"/>
        <w:ind w:right="10" w:firstLine="586"/>
        <w:jc w:val="both"/>
      </w:pPr>
      <w:r w:rsidRPr="0097465E">
        <w:t xml:space="preserve">Исполнитель обязан предоставить возможность обучения инвалидов правилам пользования протезами. </w:t>
      </w:r>
    </w:p>
    <w:p w:rsidR="00B35D46" w:rsidRPr="0097465E" w:rsidRDefault="00B35D46" w:rsidP="00B35D46">
      <w:pPr>
        <w:spacing w:line="240" w:lineRule="exact"/>
        <w:ind w:firstLine="586"/>
        <w:jc w:val="both"/>
      </w:pPr>
      <w:r w:rsidRPr="0097465E">
        <w:t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инвалидов протезами должны быть выполнены с надлежащим качеством и в установленные сроки.</w:t>
      </w:r>
    </w:p>
    <w:p w:rsidR="00B35D46" w:rsidRPr="0097465E" w:rsidRDefault="00B35D46" w:rsidP="00B35D46">
      <w:pPr>
        <w:spacing w:line="240" w:lineRule="exact"/>
        <w:ind w:firstLine="586"/>
        <w:jc w:val="both"/>
      </w:pPr>
      <w:r w:rsidRPr="0097465E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Протезы должны быть </w:t>
      </w:r>
      <w:proofErr w:type="spellStart"/>
      <w:r w:rsidRPr="0097465E">
        <w:t>ремонтопригодными</w:t>
      </w:r>
      <w:proofErr w:type="spellEnd"/>
      <w:r w:rsidRPr="0097465E">
        <w:t xml:space="preserve"> в течение всего срока службы.</w:t>
      </w:r>
    </w:p>
    <w:p w:rsidR="00B35D46" w:rsidRPr="0097465E" w:rsidRDefault="00B35D46" w:rsidP="00B35D46">
      <w:pPr>
        <w:spacing w:line="240" w:lineRule="exact"/>
        <w:ind w:firstLine="586"/>
        <w:jc w:val="both"/>
      </w:pPr>
      <w:r w:rsidRPr="0097465E">
        <w:t xml:space="preserve">Срок службы протезов нижних конечностей, в </w:t>
      </w:r>
      <w:proofErr w:type="gramStart"/>
      <w:r w:rsidRPr="0097465E">
        <w:t>течение</w:t>
      </w:r>
      <w:proofErr w:type="gramEnd"/>
      <w:r w:rsidRPr="0097465E">
        <w:t xml:space="preserve"> которого изделия сохраняют свои технические, качественные и функциональные характеристики должен составлять: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Протез голени лечебно-тренировочный не менее 1 года (по медицинским показаниям приемная гильза может меняться до трех раз в год);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 Протез голени для купания не менее 3 лет (для детей-инвалидов – не менее 1 года);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Протез голени модульного типа, в том числе при недоразвитии не менее 2 ле</w:t>
      </w:r>
      <w:proofErr w:type="gramStart"/>
      <w:r w:rsidRPr="0097465E">
        <w:t>т(</w:t>
      </w:r>
      <w:proofErr w:type="gramEnd"/>
      <w:r w:rsidRPr="0097465E">
        <w:t>для детей-инвалидов – не менее 1 года);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 xml:space="preserve">– Протез  бедра </w:t>
      </w:r>
      <w:proofErr w:type="spellStart"/>
      <w:r w:rsidRPr="0097465E">
        <w:t>лечебно</w:t>
      </w:r>
      <w:proofErr w:type="spellEnd"/>
      <w:r w:rsidRPr="0097465E">
        <w:t xml:space="preserve"> – тренировочный не менее 1 года (по медицинским показаниям приемная гильза может меняться до трех раз в год);</w:t>
      </w:r>
    </w:p>
    <w:p w:rsidR="00B35D46" w:rsidRPr="0097465E" w:rsidRDefault="00B35D46" w:rsidP="00B35D46">
      <w:pPr>
        <w:shd w:val="clear" w:color="auto" w:fill="FFFFFF"/>
        <w:spacing w:line="240" w:lineRule="exact"/>
        <w:ind w:firstLine="586"/>
        <w:jc w:val="both"/>
      </w:pPr>
      <w:r w:rsidRPr="0097465E">
        <w:t>– Протез  бедра для купания не менее 3 лет (для детей-инвалидов – не менее 1 года);</w:t>
      </w:r>
    </w:p>
    <w:p w:rsidR="00B35D46" w:rsidRDefault="00B35D46" w:rsidP="00B35D46">
      <w:pPr>
        <w:shd w:val="clear" w:color="auto" w:fill="FFFFFF"/>
        <w:ind w:firstLine="567"/>
        <w:jc w:val="both"/>
        <w:rPr>
          <w:kern w:val="24"/>
        </w:rPr>
      </w:pPr>
      <w:r w:rsidRPr="0097465E">
        <w:t>–  Протез бедра модульный не менее 2 лет (для детей-инвалидов – не менее 1 года)</w:t>
      </w:r>
      <w:r w:rsidRPr="0097465E">
        <w:rPr>
          <w:kern w:val="24"/>
        </w:rPr>
        <w:t>.</w:t>
      </w:r>
    </w:p>
    <w:p w:rsidR="00A550BC" w:rsidRDefault="00A550BC" w:rsidP="00A550BC">
      <w:pPr>
        <w:shd w:val="clear" w:color="auto" w:fill="FFFFFF"/>
        <w:ind w:firstLine="567"/>
        <w:jc w:val="both"/>
        <w:rPr>
          <w:kern w:val="24"/>
        </w:rPr>
      </w:pPr>
      <w:r>
        <w:rPr>
          <w:kern w:val="24"/>
        </w:rPr>
        <w:t xml:space="preserve">-Протез при вычленении бедра модульный </w:t>
      </w:r>
      <w:r w:rsidRPr="0097465E">
        <w:t>не менее 2 лет (для детей-инвалидов – не менее 1 года)</w:t>
      </w:r>
      <w:r w:rsidRPr="0097465E">
        <w:rPr>
          <w:kern w:val="24"/>
        </w:rPr>
        <w:t>.</w:t>
      </w:r>
    </w:p>
    <w:p w:rsidR="00B35D46" w:rsidRPr="0097465E" w:rsidRDefault="00B35D46" w:rsidP="00B35D46">
      <w:pPr>
        <w:shd w:val="clear" w:color="auto" w:fill="FFFFFF"/>
        <w:tabs>
          <w:tab w:val="left" w:pos="7176"/>
        </w:tabs>
        <w:ind w:right="10"/>
        <w:jc w:val="both"/>
      </w:pPr>
      <w:r w:rsidRPr="0097465E">
        <w:t xml:space="preserve">           </w:t>
      </w:r>
      <w:r w:rsidRPr="0097465E">
        <w:rPr>
          <w:u w:val="single"/>
        </w:rPr>
        <w:t>Единица измерения:</w:t>
      </w:r>
      <w:r w:rsidRPr="0097465E">
        <w:t xml:space="preserve"> штука.</w:t>
      </w:r>
    </w:p>
    <w:p w:rsidR="00B35D46" w:rsidRPr="0097465E" w:rsidRDefault="00B35D46" w:rsidP="00B35D46">
      <w:pPr>
        <w:shd w:val="clear" w:color="auto" w:fill="FFFFFF"/>
        <w:ind w:firstLine="709"/>
        <w:jc w:val="both"/>
        <w:rPr>
          <w:u w:val="single"/>
        </w:rPr>
      </w:pPr>
      <w:r w:rsidRPr="0097465E">
        <w:rPr>
          <w:u w:val="single"/>
        </w:rPr>
        <w:t xml:space="preserve">Объем работ: </w:t>
      </w: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817"/>
        <w:gridCol w:w="4394"/>
        <w:gridCol w:w="1701"/>
        <w:gridCol w:w="2268"/>
        <w:gridCol w:w="450"/>
      </w:tblGrid>
      <w:tr w:rsidR="00B35D46" w:rsidRPr="0097465E" w:rsidTr="00B35D46">
        <w:trPr>
          <w:gridAfter w:val="1"/>
          <w:wAfter w:w="450" w:type="dxa"/>
          <w:trHeight w:val="615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97465E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97465E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Объём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лечебно-тренировочный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</w:tr>
      <w:tr w:rsidR="00B35D46" w:rsidRPr="0097465E" w:rsidTr="00B35D46">
        <w:trPr>
          <w:gridAfter w:val="1"/>
          <w:wAfter w:w="450" w:type="dxa"/>
          <w:trHeight w:val="285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модульный, в том числе при недоразвитии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A550BC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</w:t>
            </w:r>
          </w:p>
        </w:tc>
      </w:tr>
      <w:tr w:rsidR="00B35D46" w:rsidRPr="0097465E" w:rsidTr="00B35D46">
        <w:trPr>
          <w:gridAfter w:val="1"/>
          <w:wAfter w:w="450" w:type="dxa"/>
          <w:trHeight w:val="285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голени для купания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лечебно-тренировочный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модульный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A550BC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</w:t>
            </w:r>
          </w:p>
        </w:tc>
      </w:tr>
      <w:tr w:rsidR="00B35D46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протез бедра для купания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7465E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550BC" w:rsidRPr="0097465E" w:rsidTr="00B35D46">
        <w:trPr>
          <w:gridAfter w:val="1"/>
          <w:wAfter w:w="450" w:type="dxa"/>
          <w:trHeight w:val="270"/>
          <w:jc w:val="center"/>
        </w:trPr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0BC" w:rsidRPr="0097465E" w:rsidRDefault="00A550BC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BC" w:rsidRPr="0097465E" w:rsidRDefault="00A550BC" w:rsidP="00CF5B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Протез при вычленении бедра модульный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BC" w:rsidRPr="0097465E" w:rsidRDefault="00A550BC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0BC" w:rsidRPr="0097465E" w:rsidRDefault="00A550BC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B35D46" w:rsidRPr="0097465E" w:rsidTr="00B35D46">
        <w:trPr>
          <w:gridAfter w:val="1"/>
          <w:wAfter w:w="450" w:type="dxa"/>
          <w:trHeight w:val="195"/>
          <w:jc w:val="center"/>
        </w:trPr>
        <w:tc>
          <w:tcPr>
            <w:tcW w:w="5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465E">
              <w:rPr>
                <w:rFonts w:eastAsia="Calibr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CF5B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7465E">
              <w:rPr>
                <w:rFonts w:eastAsia="Calibri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5D46" w:rsidRPr="0097465E" w:rsidRDefault="00B35D46" w:rsidP="00A550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15</w:t>
            </w:r>
            <w:r w:rsidR="00A550B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</w:tr>
      <w:tr w:rsidR="0040728C" w:rsidRPr="007C2766" w:rsidTr="00B35D4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trHeight w:val="179"/>
        </w:trPr>
        <w:tc>
          <w:tcPr>
            <w:tcW w:w="9630" w:type="dxa"/>
            <w:gridSpan w:val="5"/>
            <w:vAlign w:val="center"/>
          </w:tcPr>
          <w:p w:rsidR="005C5C7E" w:rsidRPr="007C2766" w:rsidRDefault="007C2766" w:rsidP="007C2766">
            <w:pPr>
              <w:spacing w:before="120"/>
              <w:jc w:val="both"/>
              <w:rPr>
                <w:sz w:val="22"/>
                <w:szCs w:val="22"/>
              </w:rPr>
            </w:pPr>
            <w:r w:rsidRPr="007C2766">
              <w:rPr>
                <w:b/>
                <w:kern w:val="24"/>
                <w:sz w:val="22"/>
                <w:szCs w:val="22"/>
              </w:rPr>
              <w:t>Место выполнения</w:t>
            </w:r>
            <w:r w:rsidRPr="007C2766">
              <w:rPr>
                <w:rFonts w:eastAsia="Times New Roman CYR"/>
                <w:b/>
                <w:kern w:val="24"/>
                <w:sz w:val="22"/>
                <w:szCs w:val="22"/>
              </w:rPr>
              <w:t xml:space="preserve"> работ</w:t>
            </w:r>
            <w:r w:rsidRPr="007C2766">
              <w:rPr>
                <w:kern w:val="24"/>
                <w:sz w:val="22"/>
                <w:szCs w:val="22"/>
              </w:rPr>
      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      </w:r>
            <w:r>
              <w:rPr>
                <w:kern w:val="24"/>
                <w:sz w:val="22"/>
                <w:szCs w:val="22"/>
              </w:rPr>
              <w:t>.</w:t>
            </w:r>
          </w:p>
        </w:tc>
      </w:tr>
    </w:tbl>
    <w:p w:rsidR="00F679A1" w:rsidRPr="007C2766" w:rsidRDefault="00005051">
      <w:pPr>
        <w:rPr>
          <w:sz w:val="22"/>
          <w:szCs w:val="22"/>
        </w:rPr>
      </w:pPr>
      <w:r w:rsidRPr="00005051">
        <w:rPr>
          <w:b/>
          <w:sz w:val="22"/>
          <w:szCs w:val="22"/>
        </w:rPr>
        <w:t>Срок выполнения работ:</w:t>
      </w:r>
      <w:r>
        <w:rPr>
          <w:sz w:val="22"/>
          <w:szCs w:val="22"/>
        </w:rPr>
        <w:t xml:space="preserve"> не позднее</w:t>
      </w:r>
      <w:bookmarkStart w:id="0" w:name="_GoBack"/>
      <w:bookmarkEnd w:id="0"/>
      <w:r>
        <w:rPr>
          <w:sz w:val="22"/>
          <w:szCs w:val="22"/>
        </w:rPr>
        <w:t xml:space="preserve"> 30 ноября 2019г.</w:t>
      </w:r>
    </w:p>
    <w:sectPr w:rsidR="00F679A1" w:rsidRPr="007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05051"/>
    <w:rsid w:val="000D2CA8"/>
    <w:rsid w:val="00125127"/>
    <w:rsid w:val="002676C1"/>
    <w:rsid w:val="0040728C"/>
    <w:rsid w:val="0042048D"/>
    <w:rsid w:val="005405BD"/>
    <w:rsid w:val="005C5C7E"/>
    <w:rsid w:val="006030C0"/>
    <w:rsid w:val="007C2766"/>
    <w:rsid w:val="0095047F"/>
    <w:rsid w:val="00A550BC"/>
    <w:rsid w:val="00B35D46"/>
    <w:rsid w:val="00BC36C8"/>
    <w:rsid w:val="00D35746"/>
    <w:rsid w:val="00D73CC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Shamanova_EV</dc:creator>
  <cp:lastModifiedBy>Колмакова Анастасия Андреевна</cp:lastModifiedBy>
  <cp:revision>2</cp:revision>
  <cp:lastPrinted>2018-12-03T08:35:00Z</cp:lastPrinted>
  <dcterms:created xsi:type="dcterms:W3CDTF">2019-08-26T04:38:00Z</dcterms:created>
  <dcterms:modified xsi:type="dcterms:W3CDTF">2019-08-26T04:38:00Z</dcterms:modified>
</cp:coreProperties>
</file>