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AA" w:rsidRPr="00A46578" w:rsidRDefault="00E40CAA" w:rsidP="00E40CAA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b/>
          <w:sz w:val="24"/>
          <w:szCs w:val="24"/>
          <w:lang w:eastAsia="ar-SA"/>
        </w:rPr>
        <w:t xml:space="preserve">. </w:t>
      </w: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E40CAA" w:rsidRPr="00A46578" w:rsidRDefault="00E40CAA" w:rsidP="00E40CAA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A46578">
        <w:rPr>
          <w:b/>
          <w:sz w:val="24"/>
          <w:szCs w:val="24"/>
        </w:rPr>
        <w:t xml:space="preserve"> году</w:t>
      </w:r>
    </w:p>
    <w:p w:rsidR="00E40CAA" w:rsidRPr="00A46578" w:rsidRDefault="00E40CAA" w:rsidP="00E40CAA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E40CAA" w:rsidRPr="00A46578" w:rsidRDefault="00E40CAA" w:rsidP="00E40CAA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году.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 xml:space="preserve">5 </w:t>
      </w:r>
      <w:r w:rsidRPr="00A46578">
        <w:rPr>
          <w:sz w:val="24"/>
          <w:szCs w:val="24"/>
        </w:rPr>
        <w:t>шт.</w:t>
      </w:r>
    </w:p>
    <w:p w:rsidR="00E40CAA" w:rsidRPr="00A46578" w:rsidRDefault="00E40CAA" w:rsidP="00E40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качеству выполняемых работ</w:t>
      </w:r>
    </w:p>
    <w:p w:rsidR="00E40CAA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E40CAA" w:rsidRPr="00A46578" w:rsidRDefault="00E40CAA" w:rsidP="00E40CAA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E40CAA" w:rsidRPr="00A46578" w:rsidRDefault="00E40CAA" w:rsidP="00E40CAA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E40CAA" w:rsidRPr="00A46578" w:rsidRDefault="00E40CAA" w:rsidP="00E40CAA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>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E40CAA" w:rsidRPr="00A46578" w:rsidRDefault="00E40CAA" w:rsidP="00E40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E40CAA" w:rsidRPr="00A46578" w:rsidRDefault="00E40CAA" w:rsidP="00E40C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E40CAA" w:rsidRPr="00A46578" w:rsidRDefault="00E40CAA" w:rsidP="00E40CAA">
      <w:pPr>
        <w:numPr>
          <w:ilvl w:val="0"/>
          <w:numId w:val="2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E40CAA" w:rsidRPr="00A46578" w:rsidRDefault="00E40CAA" w:rsidP="00E40CA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E40CAA" w:rsidRPr="00A46578" w:rsidRDefault="00E40CAA" w:rsidP="00E40CA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E40CAA" w:rsidRPr="00A46578" w:rsidRDefault="00E40CAA" w:rsidP="00E40CA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месту, срокам и условиям выполнения работ</w:t>
      </w:r>
    </w:p>
    <w:p w:rsidR="00E40CAA" w:rsidRDefault="00E40CAA" w:rsidP="00E40CA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22 декабря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22 декабря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E40CAA" w:rsidRPr="00231431" w:rsidRDefault="00E40CAA" w:rsidP="00E40CA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E40CAA" w:rsidRPr="00231431" w:rsidRDefault="00E40CAA" w:rsidP="00E40CA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E40CAA" w:rsidRPr="00A46578" w:rsidRDefault="00E40CAA" w:rsidP="00E40CAA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40CAA" w:rsidRPr="00A46578" w:rsidRDefault="00E40CAA" w:rsidP="00E40CA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6578">
        <w:rPr>
          <w:rFonts w:ascii="Times New Roman" w:hAnsi="Times New Roman"/>
          <w:b/>
          <w:sz w:val="24"/>
          <w:szCs w:val="24"/>
        </w:rPr>
        <w:t>Описание</w:t>
      </w:r>
      <w:r w:rsidRPr="00A4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E40CAA" w:rsidRPr="00A46578" w:rsidRDefault="00E40CAA" w:rsidP="00E40CA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E40CAA" w:rsidRPr="006963D4" w:rsidTr="009060EA">
        <w:trPr>
          <w:trHeight w:val="792"/>
        </w:trPr>
        <w:tc>
          <w:tcPr>
            <w:tcW w:w="8755" w:type="dxa"/>
            <w:shd w:val="clear" w:color="auto" w:fill="auto"/>
            <w:vAlign w:val="center"/>
          </w:tcPr>
          <w:p w:rsidR="00E40CAA" w:rsidRPr="00EB5A48" w:rsidRDefault="00E40CAA" w:rsidP="009060EA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CAA" w:rsidRPr="00EB5A48" w:rsidRDefault="00E40CAA" w:rsidP="009060EA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E40CAA" w:rsidRPr="006963D4" w:rsidTr="009060EA">
        <w:tc>
          <w:tcPr>
            <w:tcW w:w="8755" w:type="dxa"/>
            <w:shd w:val="clear" w:color="auto" w:fill="auto"/>
          </w:tcPr>
          <w:p w:rsidR="00E40CAA" w:rsidRPr="00A34E91" w:rsidRDefault="00E40CAA" w:rsidP="009060EA">
            <w:pPr>
              <w:rPr>
                <w:b/>
                <w:szCs w:val="26"/>
              </w:rPr>
            </w:pPr>
            <w:r w:rsidRPr="00A34E91">
              <w:rPr>
                <w:b/>
                <w:szCs w:val="26"/>
              </w:rPr>
              <w:t>Протез бедра модульный, в том числе при врожденном недоразвитии.</w:t>
            </w:r>
          </w:p>
          <w:p w:rsidR="00E40CAA" w:rsidRPr="00A34E91" w:rsidRDefault="00E40CAA" w:rsidP="009060EA">
            <w:pPr>
              <w:snapToGrid w:val="0"/>
              <w:jc w:val="both"/>
            </w:pPr>
            <w:r w:rsidRPr="00A34E91">
              <w:rPr>
                <w:szCs w:val="26"/>
              </w:rPr>
              <w:t xml:space="preserve">Протез бедра модульный для инвалидов среднего и высокого уровня двигательной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перлоновые, допускается покрытие защитное пленочное. Приемная гильза индивидуальная, изготовленная по индивидуальному слепку с культи инвалида; количество приемных (пробных) гильз: 2; постоянная приемная гильза из литьевого слоистого пластика на основе акриловых смол, листовой термопластичный пластик; с чехлом полимерным гелевым, крепление с использованием вакуумной мембраны. Стопа карбоновая с высокой степенью энергосбережения, </w:t>
            </w:r>
            <w:r w:rsidRPr="00A34E91">
              <w:rPr>
                <w:rFonts w:eastAsia="OBOSerif"/>
                <w:szCs w:val="26"/>
              </w:rPr>
              <w:t xml:space="preserve">соединение в стопе сдвоенных пружинных элементов гасит ударные нагрузки при наступании на пятку, обеспечивает физиологичный перекат и отдачу накопленной энергии. Стопа подходит для различной скорости ходьбы, для ходьбы по пересеченной местности без ухудшения комфортности. Стопа </w:t>
            </w:r>
            <w:r w:rsidRPr="00A34E91">
              <w:rPr>
                <w:szCs w:val="26"/>
              </w:rPr>
              <w:t xml:space="preserve">с возможностью выбора жесткости под массу и активность пациента. </w:t>
            </w:r>
            <w:r w:rsidRPr="00A34E91">
              <w:rPr>
                <w:rFonts w:eastAsia="OBOSerif"/>
                <w:szCs w:val="26"/>
              </w:rPr>
              <w:t xml:space="preserve">Модульный коленный шарнир многоосный, с гидравлическим управлением фазой переноса, с функцией EBS (контролируемого подгибания колена) при наступании на пятку и эффективным гидравлическим управлением фазой </w:t>
            </w:r>
            <w:proofErr w:type="gramStart"/>
            <w:r w:rsidRPr="00A34E91">
              <w:rPr>
                <w:rFonts w:eastAsia="OBOSerif"/>
                <w:szCs w:val="26"/>
              </w:rPr>
              <w:t xml:space="preserve">переноса,  </w:t>
            </w:r>
            <w:r w:rsidRPr="00A34E91">
              <w:rPr>
                <w:szCs w:val="26"/>
              </w:rPr>
              <w:t>обеспечивает</w:t>
            </w:r>
            <w:proofErr w:type="gramEnd"/>
            <w:r w:rsidRPr="00A34E91">
              <w:rPr>
                <w:szCs w:val="26"/>
              </w:rPr>
              <w:t xml:space="preserve">  снижение нагрузки на обе конечности, на культю, таз и позвоночник. </w:t>
            </w:r>
            <w:r w:rsidRPr="00A34E91">
              <w:rPr>
                <w:rFonts w:eastAsia="OBOSerif"/>
                <w:szCs w:val="26"/>
              </w:rPr>
              <w:t xml:space="preserve">Материал модульного коленного шарнира – алюминий. </w:t>
            </w:r>
            <w:r w:rsidRPr="00A34E91">
              <w:rPr>
                <w:szCs w:val="26"/>
              </w:rPr>
              <w:t xml:space="preserve">Регулировочно-соединительные устройства соответствуют весу инвалида. </w:t>
            </w:r>
            <w:r w:rsidRPr="00A34E91">
              <w:rPr>
                <w:rFonts w:eastAsia="OBOSerif"/>
                <w:szCs w:val="26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CAA" w:rsidRPr="006628BB" w:rsidRDefault="00E40CAA" w:rsidP="009060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E40CAA" w:rsidRPr="006963D4" w:rsidTr="009060EA">
        <w:tc>
          <w:tcPr>
            <w:tcW w:w="8755" w:type="dxa"/>
            <w:shd w:val="clear" w:color="auto" w:fill="auto"/>
          </w:tcPr>
          <w:p w:rsidR="00E40CAA" w:rsidRDefault="00E40CAA" w:rsidP="009060EA">
            <w:pPr>
              <w:jc w:val="both"/>
              <w:rPr>
                <w:b/>
                <w:szCs w:val="26"/>
              </w:rPr>
            </w:pPr>
            <w:r w:rsidRPr="00A34E91">
              <w:rPr>
                <w:b/>
                <w:szCs w:val="26"/>
              </w:rPr>
              <w:t>Протез бедра модульный, в том ч</w:t>
            </w:r>
            <w:r>
              <w:rPr>
                <w:b/>
                <w:szCs w:val="26"/>
              </w:rPr>
              <w:t>исле при врожденном недоразвитии.</w:t>
            </w:r>
          </w:p>
          <w:p w:rsidR="00E40CAA" w:rsidRDefault="00E40CAA" w:rsidP="009060EA">
            <w:pPr>
              <w:jc w:val="both"/>
            </w:pPr>
            <w:r w:rsidRPr="00CB6B00">
              <w:t>Протез бедра модульный для инвалидов среднего и высокого уровня двигательной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перлоновые, допускается</w:t>
            </w:r>
            <w:r w:rsidRPr="008F4C86">
              <w:t xml:space="preserve"> покрытие защитное пленочное. Приемная гильза индивидуальная, изготовленная по индивидуальному слепку с культи инвалида; количество приемных (пробных) гильз: 2; постоянная приемная гильза из литьевого слоистого пластика на основе акриловых смол, листовой термопластичный пластик. Крепление протеза на культе инвалида с использованием силиконового чехла с помощью замка. Коленный модуль семизвенный c трехфазным гидравлическим контролем фазы переноса, с управляемым гидравлическим механизмом торможения, с независимым гидравлическим регулированием фаз сгибания-разгибания. Регулируемое подгибание в фазе опоры и голенооткидное устройство. Трение полимерных фрикционов в коленном модуле имеет регулировки ограничения заброса пятки и устраняет удар при полном разгибании, уменьшая нагрузку на культю, таз и позвоночник. Стопа карбоновая с высокой степенью энергосбережения. Энергетическая векторная оптимизация позволяет уменьшить воздействие на ампутированную конечность.</w:t>
            </w:r>
            <w:r w:rsidRPr="008F4C86">
              <w:rPr>
                <w:rFonts w:eastAsia="OBOSerif"/>
              </w:rPr>
              <w:t xml:space="preserve"> </w:t>
            </w:r>
            <w:r w:rsidRPr="008F4C86">
              <w:t xml:space="preserve">Активная </w:t>
            </w:r>
            <w:r>
              <w:t>п</w:t>
            </w:r>
            <w:r w:rsidRPr="008F4C86">
              <w:t xml:space="preserve">ятка поглощает энергию, образованную во время начального контакта стопы </w:t>
            </w:r>
            <w:r w:rsidRPr="008F4C86">
              <w:lastRenderedPageBreak/>
              <w:t xml:space="preserve">с опорной поверхностью, </w:t>
            </w:r>
            <w:r w:rsidRPr="008F4C86">
              <w:rPr>
                <w:rFonts w:eastAsia="OBOSerif"/>
              </w:rPr>
              <w:t>обеспечивает физиологичный</w:t>
            </w:r>
            <w:r w:rsidRPr="008F4C86">
              <w:t xml:space="preserve"> </w:t>
            </w:r>
            <w:r w:rsidRPr="008F4C86">
              <w:rPr>
                <w:rFonts w:eastAsia="OBOSerif"/>
              </w:rPr>
              <w:t>перекат</w:t>
            </w:r>
            <w:r w:rsidRPr="008F4C86">
              <w:t xml:space="preserve">, благодаря чему походка максимально приближена к естественной. Расщепленный носок позволяет учесть неровности рельефа, что делает </w:t>
            </w:r>
            <w:r>
              <w:t xml:space="preserve">ходьбу инвалида </w:t>
            </w:r>
            <w:r w:rsidRPr="008F4C86">
              <w:t>по неровной повер</w:t>
            </w:r>
            <w:r>
              <w:t xml:space="preserve">хности максимально комфортной.  </w:t>
            </w:r>
            <w:r w:rsidRPr="008F4C86">
              <w:rPr>
                <w:rFonts w:eastAsia="OBOSerif"/>
              </w:rPr>
              <w:t xml:space="preserve">Стопа </w:t>
            </w:r>
            <w:r w:rsidRPr="008F4C86">
              <w:t>с возможностью выбора жесткости под массу и активность пациента.</w:t>
            </w:r>
            <w:r w:rsidRPr="008F4C86">
              <w:rPr>
                <w:rFonts w:eastAsia="OBOSerif"/>
              </w:rPr>
              <w:t xml:space="preserve"> </w:t>
            </w:r>
            <w:r>
              <w:rPr>
                <w:rFonts w:eastAsia="OBOSerif"/>
              </w:rPr>
              <w:t xml:space="preserve"> </w:t>
            </w:r>
            <w:r w:rsidRPr="00B166C6">
              <w:t xml:space="preserve">Подходит для </w:t>
            </w:r>
            <w:r>
              <w:t xml:space="preserve">инвалидов </w:t>
            </w:r>
            <w:r w:rsidRPr="00B166C6">
              <w:t xml:space="preserve">весом до 150 кг. </w:t>
            </w:r>
            <w:r w:rsidRPr="005401DA">
              <w:t xml:space="preserve">Регулировочно-соединительные устройства соответствуют весу инвалида. </w:t>
            </w:r>
            <w:r w:rsidRPr="005401DA">
              <w:rPr>
                <w:rFonts w:eastAsia="OBOSerif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CAA" w:rsidRPr="006628BB" w:rsidRDefault="00E40CAA" w:rsidP="009060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</w:t>
            </w:r>
          </w:p>
        </w:tc>
      </w:tr>
      <w:tr w:rsidR="00E40CAA" w:rsidRPr="006963D4" w:rsidTr="009060EA">
        <w:tc>
          <w:tcPr>
            <w:tcW w:w="8755" w:type="dxa"/>
            <w:shd w:val="clear" w:color="auto" w:fill="auto"/>
          </w:tcPr>
          <w:p w:rsidR="00E40CAA" w:rsidRDefault="00E40CAA" w:rsidP="009060EA">
            <w:pPr>
              <w:jc w:val="both"/>
              <w:rPr>
                <w:b/>
                <w:szCs w:val="26"/>
              </w:rPr>
            </w:pPr>
            <w:r w:rsidRPr="003757A1">
              <w:rPr>
                <w:b/>
                <w:szCs w:val="26"/>
              </w:rPr>
              <w:lastRenderedPageBreak/>
              <w:t>Протез голени модульный, в том числе при недоразвитии</w:t>
            </w:r>
            <w:r>
              <w:rPr>
                <w:b/>
                <w:szCs w:val="26"/>
              </w:rPr>
              <w:t>.</w:t>
            </w:r>
          </w:p>
          <w:p w:rsidR="00E40CAA" w:rsidRPr="003757A1" w:rsidRDefault="00E40CAA" w:rsidP="009060EA">
            <w:pPr>
              <w:jc w:val="both"/>
            </w:pPr>
            <w:r w:rsidRPr="003757A1">
              <w:rPr>
                <w:bCs/>
                <w:szCs w:val="26"/>
              </w:rPr>
              <w:t>Протез голени модульного типа, в том числе при недоразвитии для пациентов с высоким уровнем активности</w:t>
            </w:r>
            <w:r w:rsidRPr="003757A1">
              <w:rPr>
                <w:szCs w:val="26"/>
              </w:rPr>
              <w:t xml:space="preserve">. Формообразующая часть косметической облицовки – модульная мягкая полиуретановая. Косметическое покрытие облицовки – чулки ортопедические перлоновые;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</w:t>
            </w:r>
            <w:r w:rsidRPr="003757A1">
              <w:rPr>
                <w:color w:val="000000"/>
                <w:szCs w:val="26"/>
              </w:rPr>
              <w:t xml:space="preserve">на основе акриловых смол, листовой термопластичный пластик. С чехлом силиконовым, крепление с использованием замка. Регулировочно-соединительные устройства соответствуют весу инвалида. Стопа с высокой степенью энергосбережения, и возможностью выбора жесткости пятки под массу и активность пациента за счет применения пяточных звеньев. Две пружины из карбона обеспечивают эффективную амортизацию при спуске вниз. Передняя часть стопы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</w:t>
            </w:r>
            <w:r w:rsidRPr="003757A1">
              <w:rPr>
                <w:rFonts w:eastAsia="OBOSerif"/>
                <w:szCs w:val="26"/>
              </w:rPr>
              <w:t xml:space="preserve">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движений. Косметическая оболочка стопы доступна в узкой версии с высотой каблука 15±5 мм и нормальной версии с высотой каблука 10±5 мм. </w:t>
            </w:r>
            <w:r w:rsidRPr="003757A1">
              <w:rPr>
                <w:szCs w:val="26"/>
              </w:rPr>
              <w:t xml:space="preserve">Для пациентов 3-го уровня активности, весом до 150 кг и пациентов 4-го уровня, весом до 125 кг. </w:t>
            </w:r>
            <w:r w:rsidRPr="003757A1">
              <w:rPr>
                <w:color w:val="000000"/>
                <w:szCs w:val="26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CAA" w:rsidRPr="006628BB" w:rsidRDefault="00E40CAA" w:rsidP="009060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E40CAA" w:rsidRPr="006963D4" w:rsidTr="009060EA">
        <w:tc>
          <w:tcPr>
            <w:tcW w:w="8755" w:type="dxa"/>
            <w:shd w:val="clear" w:color="auto" w:fill="auto"/>
          </w:tcPr>
          <w:p w:rsidR="00E40CAA" w:rsidRPr="00A91842" w:rsidRDefault="00E40CAA" w:rsidP="009060EA">
            <w:pPr>
              <w:jc w:val="both"/>
            </w:pPr>
            <w:r w:rsidRPr="00A91842">
              <w:rPr>
                <w:b/>
                <w:szCs w:val="26"/>
              </w:rPr>
              <w:t>Протез голени для купания</w:t>
            </w:r>
            <w:r>
              <w:rPr>
                <w:b/>
                <w:szCs w:val="26"/>
              </w:rPr>
              <w:t>.</w:t>
            </w:r>
            <w:r w:rsidRPr="00A91842">
              <w:rPr>
                <w:b/>
                <w:szCs w:val="26"/>
              </w:rPr>
              <w:t xml:space="preserve"> </w:t>
            </w:r>
            <w:r w:rsidRPr="00A91842">
              <w:rPr>
                <w:color w:val="00000A"/>
                <w:szCs w:val="26"/>
              </w:rPr>
              <w:t>П</w:t>
            </w:r>
            <w:r w:rsidRPr="00A91842">
              <w:rPr>
                <w:rFonts w:eastAsia="Calibri"/>
                <w:color w:val="00000A"/>
                <w:szCs w:val="26"/>
              </w:rPr>
              <w:t>риемная гильза индивидуальная,</w:t>
            </w:r>
            <w:r w:rsidRPr="00A91842">
              <w:rPr>
                <w:color w:val="00000A"/>
                <w:szCs w:val="26"/>
              </w:rPr>
              <w:t xml:space="preserve"> изготовленная по индивидуальному слепку с культи инвалида;</w:t>
            </w:r>
            <w:r w:rsidRPr="00A91842">
              <w:rPr>
                <w:rFonts w:eastAsia="Calibri"/>
                <w:color w:val="00000A"/>
                <w:szCs w:val="26"/>
              </w:rPr>
              <w:t xml:space="preserve"> количество </w:t>
            </w:r>
            <w:r w:rsidRPr="00A91842">
              <w:rPr>
                <w:color w:val="00000A"/>
                <w:szCs w:val="26"/>
              </w:rPr>
              <w:t>приемных (пробных) гильз</w:t>
            </w:r>
            <w:r w:rsidRPr="00A91842">
              <w:rPr>
                <w:rFonts w:eastAsia="Calibri"/>
                <w:color w:val="00000A"/>
                <w:szCs w:val="26"/>
              </w:rPr>
              <w:t xml:space="preserve"> - 2</w:t>
            </w:r>
            <w:r w:rsidRPr="00A91842">
              <w:rPr>
                <w:color w:val="00000A"/>
                <w:szCs w:val="26"/>
              </w:rPr>
              <w:t xml:space="preserve">; постоянная гильза </w:t>
            </w:r>
            <w:r w:rsidRPr="00A91842">
              <w:rPr>
                <w:rFonts w:eastAsia="Calibri"/>
                <w:color w:val="00000A"/>
                <w:szCs w:val="26"/>
              </w:rPr>
              <w:t xml:space="preserve">из литьевого слоистого пластика на основе акриловых смол; вкладная гильза из вспененных материалов. </w:t>
            </w:r>
            <w:r w:rsidRPr="00A91842">
              <w:t>Крепление протеза на культе инвалида с использованием силиконового чехла с помощью замка. Р</w:t>
            </w:r>
            <w:r w:rsidRPr="00A91842">
              <w:rPr>
                <w:color w:val="00000A"/>
                <w:szCs w:val="26"/>
              </w:rPr>
              <w:t>егулировочно-соединительные устройства соответствуют весу инвалида</w:t>
            </w:r>
            <w:r w:rsidRPr="00A91842">
              <w:rPr>
                <w:rFonts w:eastAsia="Calibri"/>
                <w:color w:val="00000A"/>
                <w:szCs w:val="26"/>
              </w:rPr>
              <w:t>. Стопа бе</w:t>
            </w:r>
            <w:r>
              <w:rPr>
                <w:rFonts w:eastAsia="Calibri"/>
                <w:color w:val="00000A"/>
                <w:szCs w:val="26"/>
              </w:rPr>
              <w:t>з</w:t>
            </w:r>
            <w:r w:rsidRPr="00A91842">
              <w:rPr>
                <w:rFonts w:eastAsia="Calibri"/>
                <w:color w:val="00000A"/>
                <w:szCs w:val="26"/>
              </w:rPr>
              <w:t>шарнирная, полиуретановая. Отсутствие коленного шарнира и поворотного устройства. Тип протеза по назначению – специальный.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CAA" w:rsidRPr="006628BB" w:rsidRDefault="00E40CAA" w:rsidP="009060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E40CAA" w:rsidRPr="006963D4" w:rsidTr="009060EA">
        <w:tc>
          <w:tcPr>
            <w:tcW w:w="8755" w:type="dxa"/>
            <w:shd w:val="clear" w:color="auto" w:fill="auto"/>
            <w:vAlign w:val="center"/>
          </w:tcPr>
          <w:p w:rsidR="00E40CAA" w:rsidRPr="00F0039E" w:rsidRDefault="00E40CAA" w:rsidP="009060EA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039E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CAA" w:rsidRPr="007B4091" w:rsidRDefault="00E40CAA" w:rsidP="009060E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</w:tr>
    </w:tbl>
    <w:p w:rsidR="00E40CAA" w:rsidRPr="00A46578" w:rsidRDefault="00E40CAA" w:rsidP="00E40CAA">
      <w:pPr>
        <w:rPr>
          <w:sz w:val="24"/>
          <w:szCs w:val="24"/>
        </w:rPr>
      </w:pPr>
    </w:p>
    <w:p w:rsidR="005D677B" w:rsidRDefault="00E40CAA" w:rsidP="00E40CAA">
      <w:bookmarkStart w:id="0" w:name="_GoBack"/>
      <w:bookmarkEnd w:id="0"/>
      <w:r w:rsidRPr="00A46578">
        <w:rPr>
          <w:sz w:val="24"/>
          <w:szCs w:val="24"/>
        </w:rPr>
        <w:br w:type="page"/>
      </w:r>
    </w:p>
    <w:sectPr w:rsidR="005D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BO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05"/>
    <w:rsid w:val="00004309"/>
    <w:rsid w:val="000079B3"/>
    <w:rsid w:val="000573C3"/>
    <w:rsid w:val="00077287"/>
    <w:rsid w:val="000C45D4"/>
    <w:rsid w:val="000D4ADD"/>
    <w:rsid w:val="000D5003"/>
    <w:rsid w:val="000D7BD8"/>
    <w:rsid w:val="000F52B5"/>
    <w:rsid w:val="001269C5"/>
    <w:rsid w:val="001941FE"/>
    <w:rsid w:val="00194C0F"/>
    <w:rsid w:val="002038ED"/>
    <w:rsid w:val="00260439"/>
    <w:rsid w:val="0029007E"/>
    <w:rsid w:val="002F0813"/>
    <w:rsid w:val="003054B3"/>
    <w:rsid w:val="00354825"/>
    <w:rsid w:val="003A68A7"/>
    <w:rsid w:val="003D0FD5"/>
    <w:rsid w:val="00416633"/>
    <w:rsid w:val="004C459C"/>
    <w:rsid w:val="00544905"/>
    <w:rsid w:val="00545B60"/>
    <w:rsid w:val="005D677B"/>
    <w:rsid w:val="00634EF6"/>
    <w:rsid w:val="006616F0"/>
    <w:rsid w:val="006C1B94"/>
    <w:rsid w:val="006D79FE"/>
    <w:rsid w:val="007D2191"/>
    <w:rsid w:val="0086349C"/>
    <w:rsid w:val="0087227F"/>
    <w:rsid w:val="00897ACC"/>
    <w:rsid w:val="008A47E7"/>
    <w:rsid w:val="008B1BA5"/>
    <w:rsid w:val="00954887"/>
    <w:rsid w:val="00AA6CED"/>
    <w:rsid w:val="00B00F16"/>
    <w:rsid w:val="00B216C8"/>
    <w:rsid w:val="00B72B43"/>
    <w:rsid w:val="00C036EB"/>
    <w:rsid w:val="00C23F32"/>
    <w:rsid w:val="00C74CB1"/>
    <w:rsid w:val="00D42422"/>
    <w:rsid w:val="00E31980"/>
    <w:rsid w:val="00E40CAA"/>
    <w:rsid w:val="00E97672"/>
    <w:rsid w:val="00F26FEE"/>
    <w:rsid w:val="00F35BAE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2B74-BB0D-4F01-B9C0-5BA73C4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Анжелика Анатольевна</dc:creator>
  <cp:keywords/>
  <dc:description/>
  <cp:lastModifiedBy>Будянская Анжелика Анатольевна</cp:lastModifiedBy>
  <cp:revision>2</cp:revision>
  <dcterms:created xsi:type="dcterms:W3CDTF">2019-08-15T12:04:00Z</dcterms:created>
  <dcterms:modified xsi:type="dcterms:W3CDTF">2019-08-15T12:05:00Z</dcterms:modified>
</cp:coreProperties>
</file>