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34" w:rsidRDefault="00692634" w:rsidP="00F95AE0">
      <w:pPr>
        <w:pStyle w:val="1"/>
        <w:widowControl w:val="0"/>
        <w:tabs>
          <w:tab w:val="left" w:pos="4680"/>
        </w:tabs>
        <w:spacing w:before="0" w:after="0" w:line="240" w:lineRule="auto"/>
        <w:ind w:left="4680"/>
        <w:jc w:val="right"/>
        <w:rPr>
          <w:b w:val="0"/>
          <w:bCs w:val="0"/>
          <w:sz w:val="28"/>
          <w:szCs w:val="28"/>
        </w:rPr>
      </w:pPr>
      <w:r>
        <w:rPr>
          <w:sz w:val="28"/>
        </w:rPr>
        <w:t xml:space="preserve">        </w:t>
      </w:r>
      <w:r>
        <w:rPr>
          <w:b w:val="0"/>
          <w:bCs w:val="0"/>
          <w:sz w:val="28"/>
          <w:szCs w:val="28"/>
        </w:rPr>
        <w:t>Утверждаю:</w:t>
      </w:r>
    </w:p>
    <w:p w:rsidR="00692634" w:rsidRDefault="00B576CB" w:rsidP="00F95AE0">
      <w:pPr>
        <w:jc w:val="right"/>
        <w:rPr>
          <w:sz w:val="28"/>
        </w:rPr>
      </w:pPr>
      <w:r>
        <w:rPr>
          <w:sz w:val="28"/>
        </w:rPr>
        <w:t>Управляющий</w:t>
      </w:r>
    </w:p>
    <w:p w:rsidR="00692634" w:rsidRDefault="00692634">
      <w:pPr>
        <w:jc w:val="right"/>
        <w:rPr>
          <w:sz w:val="28"/>
        </w:rPr>
      </w:pPr>
      <w:r>
        <w:rPr>
          <w:sz w:val="28"/>
        </w:rPr>
        <w:t>Государственным учреждением-</w:t>
      </w:r>
    </w:p>
    <w:p w:rsidR="00692634" w:rsidRDefault="00692634">
      <w:pPr>
        <w:pStyle w:val="2"/>
        <w:tabs>
          <w:tab w:val="left" w:pos="0"/>
        </w:tabs>
      </w:pPr>
      <w:r>
        <w:t>Ульяновским региональным отделением</w:t>
      </w:r>
    </w:p>
    <w:p w:rsidR="00692634" w:rsidRDefault="00692634">
      <w:pPr>
        <w:jc w:val="right"/>
        <w:rPr>
          <w:sz w:val="28"/>
        </w:rPr>
      </w:pPr>
      <w:r>
        <w:rPr>
          <w:sz w:val="28"/>
        </w:rPr>
        <w:t xml:space="preserve">Фонда социального страхования </w:t>
      </w:r>
    </w:p>
    <w:p w:rsidR="00692634" w:rsidRDefault="00692634">
      <w:pPr>
        <w:jc w:val="right"/>
        <w:rPr>
          <w:sz w:val="28"/>
        </w:rPr>
      </w:pPr>
      <w:r>
        <w:rPr>
          <w:sz w:val="28"/>
        </w:rPr>
        <w:t>Российской Федерации</w:t>
      </w:r>
    </w:p>
    <w:p w:rsidR="00692634" w:rsidRDefault="00692634">
      <w:pPr>
        <w:jc w:val="right"/>
        <w:rPr>
          <w:sz w:val="28"/>
        </w:rPr>
      </w:pPr>
    </w:p>
    <w:p w:rsidR="00692634" w:rsidRDefault="00692634">
      <w:pPr>
        <w:jc w:val="right"/>
        <w:rPr>
          <w:sz w:val="28"/>
          <w:szCs w:val="28"/>
        </w:rPr>
      </w:pPr>
      <w:r>
        <w:rPr>
          <w:sz w:val="28"/>
          <w:szCs w:val="28"/>
        </w:rPr>
        <w:t>__________________ С.В. Фролов</w:t>
      </w:r>
    </w:p>
    <w:p w:rsidR="00692634" w:rsidRDefault="00692634">
      <w:pPr>
        <w:jc w:val="right"/>
        <w:rPr>
          <w:sz w:val="28"/>
        </w:rPr>
      </w:pPr>
    </w:p>
    <w:p w:rsidR="00692634" w:rsidRDefault="00692634">
      <w:pPr>
        <w:pStyle w:val="a7"/>
      </w:pPr>
      <w:r>
        <w:t>г. Ульяновск                                                                            «____»___________  201</w:t>
      </w:r>
      <w:r w:rsidR="00B21A69">
        <w:rPr>
          <w:lang w:val="en-US"/>
        </w:rPr>
        <w:t>9</w:t>
      </w:r>
      <w:r>
        <w:t xml:space="preserve"> г.</w:t>
      </w:r>
    </w:p>
    <w:p w:rsidR="00692634" w:rsidRDefault="00692634">
      <w:pPr>
        <w:pStyle w:val="6"/>
        <w:tabs>
          <w:tab w:val="left" w:pos="0"/>
        </w:tabs>
        <w:ind w:left="0"/>
        <w:jc w:val="both"/>
        <w:rPr>
          <w:sz w:val="28"/>
        </w:rPr>
      </w:pPr>
    </w:p>
    <w:p w:rsidR="00692634" w:rsidRDefault="00692634"/>
    <w:p w:rsidR="00692634" w:rsidRDefault="00692634">
      <w:pPr>
        <w:pStyle w:val="6"/>
        <w:tabs>
          <w:tab w:val="left" w:pos="0"/>
        </w:tabs>
        <w:ind w:left="0"/>
        <w:rPr>
          <w:sz w:val="28"/>
        </w:rPr>
      </w:pPr>
      <w:r>
        <w:rPr>
          <w:sz w:val="28"/>
        </w:rPr>
        <w:t>ТЕХНИЧЕСКОЕ  ЗАДАНИЕ</w:t>
      </w:r>
    </w:p>
    <w:p w:rsidR="00692634" w:rsidRDefault="00692634">
      <w:pPr>
        <w:shd w:val="clear" w:color="auto" w:fill="FFFFFF"/>
        <w:spacing w:line="274" w:lineRule="exact"/>
        <w:ind w:left="3139"/>
        <w:jc w:val="center"/>
        <w:rPr>
          <w:b/>
          <w:bCs/>
          <w:color w:val="000000"/>
          <w:spacing w:val="5"/>
          <w:sz w:val="28"/>
        </w:rPr>
      </w:pPr>
    </w:p>
    <w:p w:rsidR="00237A44" w:rsidRDefault="00692634" w:rsidP="00237A44">
      <w:pPr>
        <w:tabs>
          <w:tab w:val="left" w:pos="4666"/>
        </w:tabs>
        <w:jc w:val="center"/>
        <w:rPr>
          <w:b/>
          <w:color w:val="000000"/>
          <w:spacing w:val="4"/>
          <w:sz w:val="28"/>
        </w:rPr>
      </w:pPr>
      <w:r>
        <w:rPr>
          <w:b/>
          <w:sz w:val="28"/>
        </w:rPr>
        <w:t xml:space="preserve">к </w:t>
      </w:r>
      <w:r w:rsidR="00F95AE0">
        <w:rPr>
          <w:b/>
          <w:sz w:val="28"/>
        </w:rPr>
        <w:t>электронному аукциону</w:t>
      </w:r>
      <w:r>
        <w:rPr>
          <w:b/>
          <w:sz w:val="28"/>
        </w:rPr>
        <w:t xml:space="preserve"> </w:t>
      </w:r>
      <w:r>
        <w:rPr>
          <w:b/>
          <w:bCs/>
          <w:sz w:val="28"/>
        </w:rPr>
        <w:t xml:space="preserve">на </w:t>
      </w:r>
      <w:r w:rsidR="00B576CB">
        <w:rPr>
          <w:b/>
          <w:bCs/>
          <w:sz w:val="28"/>
        </w:rPr>
        <w:t>п</w:t>
      </w:r>
      <w:r w:rsidR="00B576CB" w:rsidRPr="00B576CB">
        <w:rPr>
          <w:b/>
          <w:bCs/>
          <w:sz w:val="28"/>
        </w:rPr>
        <w:t>оставк</w:t>
      </w:r>
      <w:r w:rsidR="00B576CB">
        <w:rPr>
          <w:b/>
          <w:bCs/>
          <w:sz w:val="28"/>
        </w:rPr>
        <w:t>у</w:t>
      </w:r>
      <w:r w:rsidR="00B576CB" w:rsidRPr="00B576CB">
        <w:rPr>
          <w:b/>
          <w:bCs/>
          <w:sz w:val="28"/>
        </w:rPr>
        <w:t xml:space="preserve"> </w:t>
      </w:r>
      <w:r w:rsidR="00960C2F" w:rsidRPr="00960C2F">
        <w:rPr>
          <w:b/>
          <w:bCs/>
          <w:sz w:val="28"/>
        </w:rPr>
        <w:t>внешних жестких дисков</w:t>
      </w:r>
      <w:r w:rsidR="00237A44" w:rsidRPr="005F4D5E">
        <w:rPr>
          <w:sz w:val="28"/>
          <w:szCs w:val="28"/>
        </w:rPr>
        <w:t xml:space="preserve"> </w:t>
      </w:r>
      <w:r w:rsidR="00237A44" w:rsidRPr="005F4D5E">
        <w:rPr>
          <w:b/>
          <w:bCs/>
          <w:color w:val="000000"/>
          <w:spacing w:val="-4"/>
          <w:sz w:val="28"/>
          <w:szCs w:val="28"/>
        </w:rPr>
        <w:t>(для субъектов малого предпринимательства, социально ориентированных некоммерческих организаций)</w:t>
      </w:r>
    </w:p>
    <w:p w:rsidR="005F0917" w:rsidRDefault="005F0917" w:rsidP="005F0917">
      <w:pPr>
        <w:tabs>
          <w:tab w:val="left" w:pos="4666"/>
        </w:tabs>
        <w:jc w:val="center"/>
        <w:rPr>
          <w:sz w:val="28"/>
        </w:rPr>
      </w:pPr>
    </w:p>
    <w:p w:rsidR="005F0917" w:rsidRPr="00EB081A" w:rsidRDefault="005F0917" w:rsidP="005F0917">
      <w:pPr>
        <w:tabs>
          <w:tab w:val="left" w:pos="4666"/>
        </w:tabs>
        <w:jc w:val="center"/>
        <w:rPr>
          <w:sz w:val="28"/>
        </w:rPr>
      </w:pPr>
      <w:r w:rsidRPr="005063FF">
        <w:rPr>
          <w:sz w:val="28"/>
        </w:rPr>
        <w:t xml:space="preserve">ИКЗ </w:t>
      </w:r>
      <w:r w:rsidR="003454B6" w:rsidRPr="003454B6">
        <w:rPr>
          <w:sz w:val="28"/>
        </w:rPr>
        <w:t>191732501972073250100100140012620242</w:t>
      </w:r>
    </w:p>
    <w:p w:rsidR="005F0917" w:rsidRDefault="005F0917" w:rsidP="005F0917">
      <w:pPr>
        <w:tabs>
          <w:tab w:val="left" w:pos="645"/>
          <w:tab w:val="center" w:pos="4677"/>
        </w:tabs>
        <w:rPr>
          <w:b/>
          <w:color w:val="000000"/>
          <w:spacing w:val="4"/>
          <w:sz w:val="28"/>
        </w:rPr>
      </w:pPr>
    </w:p>
    <w:p w:rsidR="00237A44" w:rsidRPr="005F4D5E" w:rsidRDefault="00692634" w:rsidP="00237A44">
      <w:pPr>
        <w:spacing w:line="195" w:lineRule="atLeast"/>
        <w:jc w:val="both"/>
        <w:rPr>
          <w:sz w:val="28"/>
          <w:szCs w:val="28"/>
        </w:rPr>
      </w:pPr>
      <w:r>
        <w:rPr>
          <w:b/>
          <w:bCs/>
          <w:sz w:val="28"/>
        </w:rPr>
        <w:tab/>
        <w:t>1. Цель:</w:t>
      </w:r>
      <w:r>
        <w:rPr>
          <w:sz w:val="28"/>
        </w:rPr>
        <w:t xml:space="preserve"> </w:t>
      </w:r>
      <w:r w:rsidR="00237A44" w:rsidRPr="005F4D5E">
        <w:rPr>
          <w:sz w:val="28"/>
          <w:szCs w:val="28"/>
        </w:rPr>
        <w:t xml:space="preserve">настоящий </w:t>
      </w:r>
      <w:r w:rsidR="00F95AE0">
        <w:rPr>
          <w:sz w:val="28"/>
          <w:szCs w:val="28"/>
        </w:rPr>
        <w:t>электронный аукцион</w:t>
      </w:r>
      <w:r w:rsidR="00237A44">
        <w:rPr>
          <w:sz w:val="28"/>
          <w:szCs w:val="28"/>
        </w:rPr>
        <w:t xml:space="preserve"> </w:t>
      </w:r>
      <w:r w:rsidR="00237A44" w:rsidRPr="005F4D5E">
        <w:rPr>
          <w:sz w:val="28"/>
          <w:szCs w:val="28"/>
        </w:rPr>
        <w:t>проводится с целью определения  Поставщика</w:t>
      </w:r>
      <w:r w:rsidR="00237A44" w:rsidRPr="0016621C">
        <w:rPr>
          <w:sz w:val="28"/>
          <w:szCs w:val="28"/>
          <w:shd w:val="clear" w:color="auto" w:fill="FFFFFF"/>
        </w:rPr>
        <w:t xml:space="preserve"> </w:t>
      </w:r>
      <w:r w:rsidR="00960C2F" w:rsidRPr="00960C2F">
        <w:rPr>
          <w:sz w:val="28"/>
          <w:szCs w:val="28"/>
          <w:shd w:val="clear" w:color="auto" w:fill="FFFFFF"/>
        </w:rPr>
        <w:t>внешних жестких дисков</w:t>
      </w:r>
      <w:r w:rsidR="00237A44" w:rsidRPr="005F4D5E">
        <w:rPr>
          <w:sz w:val="28"/>
          <w:szCs w:val="28"/>
        </w:rPr>
        <w:t xml:space="preserve">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692634" w:rsidRDefault="00692634">
      <w:pPr>
        <w:pStyle w:val="21"/>
        <w:widowControl/>
        <w:tabs>
          <w:tab w:val="left" w:pos="0"/>
          <w:tab w:val="left" w:pos="360"/>
        </w:tabs>
        <w:rPr>
          <w:sz w:val="28"/>
        </w:rPr>
      </w:pPr>
    </w:p>
    <w:p w:rsidR="00692634" w:rsidRPr="003111B5" w:rsidRDefault="00692634">
      <w:pPr>
        <w:pStyle w:val="21"/>
        <w:widowControl/>
        <w:tabs>
          <w:tab w:val="left" w:pos="0"/>
          <w:tab w:val="left" w:pos="360"/>
        </w:tabs>
        <w:rPr>
          <w:color w:val="000000"/>
          <w:spacing w:val="-4"/>
          <w:sz w:val="28"/>
          <w:szCs w:val="23"/>
        </w:rPr>
      </w:pPr>
      <w:r>
        <w:rPr>
          <w:b/>
          <w:bCs/>
          <w:sz w:val="28"/>
        </w:rPr>
        <w:t xml:space="preserve"> </w:t>
      </w:r>
      <w:r>
        <w:rPr>
          <w:b/>
          <w:bCs/>
          <w:sz w:val="28"/>
        </w:rPr>
        <w:tab/>
        <w:t xml:space="preserve">2. </w:t>
      </w:r>
      <w:r w:rsidR="00001616">
        <w:rPr>
          <w:b/>
          <w:bCs/>
          <w:sz w:val="28"/>
        </w:rPr>
        <w:t>Описание объекта</w:t>
      </w:r>
      <w:r>
        <w:rPr>
          <w:b/>
          <w:bCs/>
          <w:sz w:val="28"/>
        </w:rPr>
        <w:t>:</w:t>
      </w:r>
      <w:r>
        <w:rPr>
          <w:sz w:val="28"/>
        </w:rPr>
        <w:t xml:space="preserve"> поставка </w:t>
      </w:r>
      <w:r w:rsidR="008A69F0" w:rsidRPr="00960C2F">
        <w:rPr>
          <w:sz w:val="28"/>
          <w:szCs w:val="28"/>
          <w:shd w:val="clear" w:color="auto" w:fill="FFFFFF"/>
        </w:rPr>
        <w:t>внешних жестких дисков</w:t>
      </w:r>
      <w:r w:rsidR="00EB081A" w:rsidRPr="00EB081A">
        <w:rPr>
          <w:sz w:val="28"/>
          <w:szCs w:val="28"/>
          <w:shd w:val="clear" w:color="auto" w:fill="FFFFFF"/>
        </w:rPr>
        <w:t xml:space="preserve"> </w:t>
      </w:r>
      <w:r w:rsidR="003111B5" w:rsidRPr="003111B5">
        <w:rPr>
          <w:sz w:val="28"/>
          <w:szCs w:val="28"/>
          <w:shd w:val="clear" w:color="auto" w:fill="FFFFFF"/>
        </w:rPr>
        <w:t>(</w:t>
      </w:r>
      <w:r w:rsidR="003111B5">
        <w:rPr>
          <w:sz w:val="28"/>
          <w:szCs w:val="28"/>
          <w:shd w:val="clear" w:color="auto" w:fill="FFFFFF"/>
        </w:rPr>
        <w:t>далее товар</w:t>
      </w:r>
      <w:r w:rsidR="003111B5" w:rsidRPr="003111B5">
        <w:rPr>
          <w:sz w:val="28"/>
          <w:szCs w:val="28"/>
          <w:shd w:val="clear" w:color="auto" w:fill="FFFFFF"/>
        </w:rPr>
        <w:t>)</w:t>
      </w:r>
      <w:r w:rsidR="003111B5" w:rsidRPr="003111B5">
        <w:rPr>
          <w:color w:val="000000"/>
          <w:spacing w:val="-4"/>
          <w:sz w:val="28"/>
          <w:szCs w:val="23"/>
        </w:rPr>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694"/>
        <w:gridCol w:w="2409"/>
        <w:gridCol w:w="1842"/>
        <w:gridCol w:w="850"/>
      </w:tblGrid>
      <w:tr w:rsidR="00A44C50" w:rsidRPr="00AF108C" w:rsidTr="00EE2091">
        <w:trPr>
          <w:cantSplit/>
        </w:trPr>
        <w:tc>
          <w:tcPr>
            <w:tcW w:w="534" w:type="dxa"/>
            <w:vAlign w:val="center"/>
          </w:tcPr>
          <w:p w:rsidR="00A44C50" w:rsidRPr="00AF108C" w:rsidRDefault="00A44C50" w:rsidP="00EE2091">
            <w:pPr>
              <w:pStyle w:val="4"/>
              <w:tabs>
                <w:tab w:val="clear" w:pos="567"/>
              </w:tabs>
              <w:snapToGrid w:val="0"/>
              <w:jc w:val="center"/>
              <w:rPr>
                <w:sz w:val="22"/>
                <w:szCs w:val="22"/>
              </w:rPr>
            </w:pPr>
            <w:r w:rsidRPr="00AF108C">
              <w:rPr>
                <w:sz w:val="22"/>
                <w:szCs w:val="22"/>
              </w:rPr>
              <w:t xml:space="preserve">№ </w:t>
            </w:r>
            <w:proofErr w:type="gramStart"/>
            <w:r w:rsidRPr="00AF108C">
              <w:rPr>
                <w:sz w:val="22"/>
                <w:szCs w:val="22"/>
              </w:rPr>
              <w:t>п</w:t>
            </w:r>
            <w:proofErr w:type="gramEnd"/>
            <w:r w:rsidRPr="00AF108C">
              <w:rPr>
                <w:sz w:val="22"/>
                <w:szCs w:val="22"/>
              </w:rPr>
              <w:t>/п</w:t>
            </w:r>
          </w:p>
        </w:tc>
        <w:tc>
          <w:tcPr>
            <w:tcW w:w="2126" w:type="dxa"/>
            <w:vAlign w:val="center"/>
          </w:tcPr>
          <w:p w:rsidR="00A44C50" w:rsidRPr="00AF108C" w:rsidRDefault="00A44C50" w:rsidP="00EE2091">
            <w:pPr>
              <w:pStyle w:val="4"/>
              <w:tabs>
                <w:tab w:val="clear" w:pos="567"/>
              </w:tabs>
              <w:snapToGrid w:val="0"/>
              <w:jc w:val="center"/>
              <w:rPr>
                <w:sz w:val="22"/>
                <w:szCs w:val="22"/>
              </w:rPr>
            </w:pPr>
            <w:r w:rsidRPr="00AF108C">
              <w:rPr>
                <w:sz w:val="22"/>
                <w:szCs w:val="22"/>
              </w:rPr>
              <w:t>Наименование товара</w:t>
            </w:r>
          </w:p>
        </w:tc>
        <w:tc>
          <w:tcPr>
            <w:tcW w:w="2694" w:type="dxa"/>
            <w:vAlign w:val="center"/>
          </w:tcPr>
          <w:p w:rsidR="00A44C50" w:rsidRPr="00AF108C" w:rsidRDefault="00A44C50" w:rsidP="00EE2091">
            <w:pPr>
              <w:jc w:val="center"/>
              <w:rPr>
                <w:bCs/>
                <w:sz w:val="22"/>
                <w:szCs w:val="22"/>
                <w:lang w:eastAsia="ru-RU"/>
              </w:rPr>
            </w:pPr>
            <w:r w:rsidRPr="00AF108C">
              <w:rPr>
                <w:bCs/>
                <w:sz w:val="22"/>
                <w:szCs w:val="22"/>
                <w:lang w:eastAsia="ru-RU"/>
              </w:rPr>
              <w:t>Наименование</w:t>
            </w:r>
          </w:p>
          <w:p w:rsidR="00A44C50" w:rsidRPr="00AF108C" w:rsidRDefault="00A44C50" w:rsidP="00EE2091">
            <w:pPr>
              <w:jc w:val="center"/>
              <w:rPr>
                <w:bCs/>
                <w:sz w:val="22"/>
                <w:szCs w:val="22"/>
                <w:lang w:eastAsia="ru-RU"/>
              </w:rPr>
            </w:pPr>
            <w:r w:rsidRPr="00AF108C">
              <w:rPr>
                <w:bCs/>
                <w:sz w:val="22"/>
                <w:szCs w:val="22"/>
                <w:lang w:eastAsia="ru-RU"/>
              </w:rPr>
              <w:t>показателя товара</w:t>
            </w:r>
          </w:p>
        </w:tc>
        <w:tc>
          <w:tcPr>
            <w:tcW w:w="2409" w:type="dxa"/>
            <w:vAlign w:val="center"/>
          </w:tcPr>
          <w:p w:rsidR="00A44C50" w:rsidRPr="00AF108C" w:rsidRDefault="00A44C50" w:rsidP="00EE2091">
            <w:pPr>
              <w:jc w:val="center"/>
              <w:rPr>
                <w:rFonts w:eastAsia="Calibri"/>
                <w:bCs/>
                <w:sz w:val="22"/>
                <w:szCs w:val="22"/>
                <w:lang w:eastAsia="ru-RU"/>
              </w:rPr>
            </w:pPr>
            <w:r w:rsidRPr="00AF108C">
              <w:rPr>
                <w:rFonts w:eastAsia="Calibri"/>
                <w:bCs/>
                <w:sz w:val="22"/>
                <w:szCs w:val="22"/>
                <w:lang w:eastAsia="ru-RU"/>
              </w:rPr>
              <w:t>Требование к значению показателя</w:t>
            </w:r>
          </w:p>
        </w:tc>
        <w:tc>
          <w:tcPr>
            <w:tcW w:w="1842" w:type="dxa"/>
            <w:vAlign w:val="center"/>
          </w:tcPr>
          <w:p w:rsidR="00A44C50" w:rsidRPr="00AF108C" w:rsidRDefault="00A44C50" w:rsidP="00EE2091">
            <w:pPr>
              <w:jc w:val="center"/>
              <w:rPr>
                <w:rFonts w:eastAsia="Calibri"/>
                <w:bCs/>
                <w:sz w:val="22"/>
                <w:szCs w:val="22"/>
                <w:lang w:eastAsia="ru-RU"/>
              </w:rPr>
            </w:pPr>
            <w:r w:rsidRPr="00AF108C">
              <w:rPr>
                <w:rFonts w:eastAsia="Calibri"/>
                <w:bCs/>
                <w:sz w:val="22"/>
                <w:szCs w:val="22"/>
                <w:lang w:eastAsia="ru-RU"/>
              </w:rPr>
              <w:t>Требования заказчика к указанию значения показателя участником закупки</w:t>
            </w:r>
          </w:p>
        </w:tc>
        <w:tc>
          <w:tcPr>
            <w:tcW w:w="850" w:type="dxa"/>
            <w:vAlign w:val="center"/>
          </w:tcPr>
          <w:p w:rsidR="00A44C50" w:rsidRPr="00AF108C" w:rsidRDefault="00A44C50" w:rsidP="00EE2091">
            <w:pPr>
              <w:pStyle w:val="21"/>
              <w:widowControl/>
              <w:jc w:val="center"/>
              <w:rPr>
                <w:color w:val="000000"/>
                <w:spacing w:val="-4"/>
                <w:sz w:val="22"/>
                <w:szCs w:val="22"/>
              </w:rPr>
            </w:pPr>
            <w:r w:rsidRPr="00AF108C">
              <w:rPr>
                <w:sz w:val="22"/>
                <w:szCs w:val="22"/>
              </w:rPr>
              <w:t>Кол-во (шт.)</w:t>
            </w:r>
          </w:p>
        </w:tc>
      </w:tr>
      <w:tr w:rsidR="00EC69A8" w:rsidRPr="00AF108C" w:rsidTr="00AA46BE">
        <w:trPr>
          <w:cantSplit/>
        </w:trPr>
        <w:tc>
          <w:tcPr>
            <w:tcW w:w="534" w:type="dxa"/>
            <w:vMerge w:val="restart"/>
            <w:vAlign w:val="center"/>
          </w:tcPr>
          <w:p w:rsidR="00EC69A8" w:rsidRPr="00D317CF" w:rsidRDefault="00EC69A8" w:rsidP="00AA46BE">
            <w:pPr>
              <w:jc w:val="center"/>
              <w:rPr>
                <w:sz w:val="22"/>
                <w:szCs w:val="22"/>
                <w:lang w:val="en-US"/>
              </w:rPr>
            </w:pPr>
          </w:p>
        </w:tc>
        <w:tc>
          <w:tcPr>
            <w:tcW w:w="2126" w:type="dxa"/>
            <w:vMerge w:val="restart"/>
            <w:vAlign w:val="center"/>
          </w:tcPr>
          <w:p w:rsidR="00EC69A8" w:rsidRPr="00EB081A" w:rsidRDefault="00466FEF" w:rsidP="00AA46BE">
            <w:pPr>
              <w:rPr>
                <w:color w:val="000000"/>
                <w:sz w:val="22"/>
                <w:szCs w:val="22"/>
              </w:rPr>
            </w:pPr>
            <w:r>
              <w:rPr>
                <w:color w:val="000000"/>
                <w:sz w:val="22"/>
                <w:szCs w:val="22"/>
              </w:rPr>
              <w:t>Внешний жесткий диск</w:t>
            </w:r>
          </w:p>
        </w:tc>
        <w:tc>
          <w:tcPr>
            <w:tcW w:w="2694" w:type="dxa"/>
            <w:vAlign w:val="center"/>
          </w:tcPr>
          <w:p w:rsidR="00EC69A8" w:rsidRPr="00EC69A8" w:rsidRDefault="00EE2091" w:rsidP="00EC69A8">
            <w:pPr>
              <w:rPr>
                <w:bCs/>
                <w:sz w:val="22"/>
                <w:szCs w:val="14"/>
              </w:rPr>
            </w:pPr>
            <w:r>
              <w:rPr>
                <w:bCs/>
                <w:sz w:val="22"/>
                <w:szCs w:val="14"/>
              </w:rPr>
              <w:t>Т</w:t>
            </w:r>
            <w:r w:rsidR="00EC69A8">
              <w:rPr>
                <w:bCs/>
                <w:sz w:val="22"/>
                <w:szCs w:val="14"/>
              </w:rPr>
              <w:t>ип устройства</w:t>
            </w:r>
          </w:p>
        </w:tc>
        <w:tc>
          <w:tcPr>
            <w:tcW w:w="2409" w:type="dxa"/>
            <w:vAlign w:val="center"/>
          </w:tcPr>
          <w:p w:rsidR="00EC69A8" w:rsidRPr="00482834" w:rsidRDefault="007E59ED" w:rsidP="00C90B8D">
            <w:pPr>
              <w:jc w:val="center"/>
              <w:rPr>
                <w:color w:val="000000"/>
                <w:sz w:val="22"/>
                <w:szCs w:val="22"/>
              </w:rPr>
            </w:pPr>
            <w:r>
              <w:rPr>
                <w:color w:val="000000"/>
                <w:sz w:val="22"/>
                <w:szCs w:val="22"/>
              </w:rPr>
              <w:t>Портативный</w:t>
            </w:r>
            <w:r w:rsidR="00482834">
              <w:rPr>
                <w:color w:val="000000"/>
                <w:sz w:val="22"/>
                <w:szCs w:val="22"/>
              </w:rPr>
              <w:t xml:space="preserve"> </w:t>
            </w:r>
            <w:r w:rsidR="00482834">
              <w:rPr>
                <w:color w:val="000000"/>
                <w:sz w:val="22"/>
                <w:szCs w:val="22"/>
                <w:lang w:val="en-US"/>
              </w:rPr>
              <w:t>HDD</w:t>
            </w:r>
          </w:p>
        </w:tc>
        <w:tc>
          <w:tcPr>
            <w:tcW w:w="1842" w:type="dxa"/>
            <w:vAlign w:val="center"/>
          </w:tcPr>
          <w:p w:rsidR="00EC69A8" w:rsidRPr="00AF108C" w:rsidRDefault="00C90B8D" w:rsidP="00C90B8D">
            <w:pPr>
              <w:rPr>
                <w:color w:val="000000"/>
                <w:sz w:val="22"/>
                <w:szCs w:val="22"/>
              </w:rPr>
            </w:pPr>
            <w:r w:rsidRPr="00AF108C">
              <w:rPr>
                <w:color w:val="000000"/>
                <w:sz w:val="22"/>
                <w:szCs w:val="22"/>
              </w:rPr>
              <w:t xml:space="preserve">значение не изменяется </w:t>
            </w:r>
          </w:p>
        </w:tc>
        <w:tc>
          <w:tcPr>
            <w:tcW w:w="850" w:type="dxa"/>
            <w:vMerge w:val="restart"/>
            <w:vAlign w:val="center"/>
          </w:tcPr>
          <w:p w:rsidR="00EC69A8" w:rsidRPr="00D55AE9" w:rsidRDefault="00466FEF" w:rsidP="00AA46BE">
            <w:pPr>
              <w:jc w:val="center"/>
              <w:rPr>
                <w:color w:val="000000"/>
                <w:sz w:val="22"/>
                <w:szCs w:val="22"/>
              </w:rPr>
            </w:pPr>
            <w:r>
              <w:rPr>
                <w:color w:val="000000"/>
                <w:sz w:val="22"/>
                <w:szCs w:val="22"/>
              </w:rPr>
              <w:t>2</w:t>
            </w:r>
          </w:p>
        </w:tc>
      </w:tr>
      <w:tr w:rsidR="00EC69A8" w:rsidRPr="00AF108C" w:rsidTr="00AA46BE">
        <w:trPr>
          <w:cantSplit/>
        </w:trPr>
        <w:tc>
          <w:tcPr>
            <w:tcW w:w="534" w:type="dxa"/>
            <w:vMerge/>
            <w:vAlign w:val="center"/>
          </w:tcPr>
          <w:p w:rsidR="00EC69A8" w:rsidRPr="00AF108C" w:rsidRDefault="00EC69A8" w:rsidP="00AA46BE">
            <w:pPr>
              <w:jc w:val="center"/>
              <w:rPr>
                <w:sz w:val="22"/>
                <w:szCs w:val="22"/>
              </w:rPr>
            </w:pPr>
          </w:p>
        </w:tc>
        <w:tc>
          <w:tcPr>
            <w:tcW w:w="2126" w:type="dxa"/>
            <w:vMerge/>
            <w:vAlign w:val="center"/>
          </w:tcPr>
          <w:p w:rsidR="00EC69A8" w:rsidRPr="00AF108C" w:rsidRDefault="00EC69A8" w:rsidP="00AA46BE">
            <w:pPr>
              <w:rPr>
                <w:color w:val="000000"/>
                <w:sz w:val="22"/>
                <w:szCs w:val="22"/>
                <w:lang w:val="en-US"/>
              </w:rPr>
            </w:pPr>
          </w:p>
        </w:tc>
        <w:tc>
          <w:tcPr>
            <w:tcW w:w="2694" w:type="dxa"/>
            <w:vAlign w:val="center"/>
          </w:tcPr>
          <w:p w:rsidR="00EC69A8" w:rsidRPr="00EC69A8" w:rsidRDefault="00482834">
            <w:pPr>
              <w:rPr>
                <w:bCs/>
                <w:sz w:val="22"/>
                <w:szCs w:val="14"/>
              </w:rPr>
            </w:pPr>
            <w:r>
              <w:rPr>
                <w:bCs/>
                <w:sz w:val="22"/>
                <w:szCs w:val="14"/>
              </w:rPr>
              <w:t>Тип подключения</w:t>
            </w:r>
          </w:p>
        </w:tc>
        <w:tc>
          <w:tcPr>
            <w:tcW w:w="2409" w:type="dxa"/>
            <w:vAlign w:val="center"/>
          </w:tcPr>
          <w:p w:rsidR="00EC69A8" w:rsidRPr="00EC69A8" w:rsidRDefault="00482834" w:rsidP="00C90B8D">
            <w:pPr>
              <w:jc w:val="center"/>
              <w:rPr>
                <w:bCs/>
                <w:sz w:val="22"/>
                <w:szCs w:val="14"/>
              </w:rPr>
            </w:pPr>
            <w:r>
              <w:rPr>
                <w:bCs/>
                <w:sz w:val="22"/>
                <w:szCs w:val="14"/>
              </w:rPr>
              <w:t>Внешний</w:t>
            </w:r>
          </w:p>
        </w:tc>
        <w:tc>
          <w:tcPr>
            <w:tcW w:w="1842" w:type="dxa"/>
            <w:vAlign w:val="center"/>
          </w:tcPr>
          <w:p w:rsidR="00EC69A8" w:rsidRPr="00AF108C" w:rsidRDefault="00C90B8D" w:rsidP="00AA46BE">
            <w:pPr>
              <w:rPr>
                <w:color w:val="000000"/>
                <w:sz w:val="22"/>
                <w:szCs w:val="22"/>
              </w:rPr>
            </w:pPr>
            <w:r w:rsidRPr="00AF108C">
              <w:rPr>
                <w:color w:val="000000"/>
                <w:sz w:val="22"/>
                <w:szCs w:val="22"/>
              </w:rPr>
              <w:t>значение не изменяется</w:t>
            </w:r>
          </w:p>
        </w:tc>
        <w:tc>
          <w:tcPr>
            <w:tcW w:w="850" w:type="dxa"/>
            <w:vMerge/>
            <w:vAlign w:val="center"/>
          </w:tcPr>
          <w:p w:rsidR="00EC69A8" w:rsidRPr="00AF108C" w:rsidRDefault="00EC69A8" w:rsidP="00AA46BE">
            <w:pPr>
              <w:jc w:val="center"/>
              <w:rPr>
                <w:color w:val="000000"/>
                <w:sz w:val="22"/>
                <w:szCs w:val="22"/>
              </w:rPr>
            </w:pPr>
          </w:p>
        </w:tc>
      </w:tr>
      <w:tr w:rsidR="0083133F" w:rsidRPr="00AF108C" w:rsidTr="00AA46BE">
        <w:trPr>
          <w:cantSplit/>
        </w:trPr>
        <w:tc>
          <w:tcPr>
            <w:tcW w:w="534" w:type="dxa"/>
            <w:vMerge/>
            <w:vAlign w:val="center"/>
          </w:tcPr>
          <w:p w:rsidR="0083133F" w:rsidRPr="00AF108C" w:rsidRDefault="0083133F" w:rsidP="00AA46BE">
            <w:pPr>
              <w:jc w:val="center"/>
              <w:rPr>
                <w:sz w:val="22"/>
                <w:szCs w:val="22"/>
              </w:rPr>
            </w:pPr>
          </w:p>
        </w:tc>
        <w:tc>
          <w:tcPr>
            <w:tcW w:w="2126" w:type="dxa"/>
            <w:vMerge/>
            <w:vAlign w:val="center"/>
          </w:tcPr>
          <w:p w:rsidR="0083133F" w:rsidRPr="00AF108C" w:rsidRDefault="0083133F" w:rsidP="00AA46BE">
            <w:pPr>
              <w:rPr>
                <w:color w:val="000000"/>
                <w:sz w:val="22"/>
                <w:szCs w:val="22"/>
              </w:rPr>
            </w:pPr>
          </w:p>
        </w:tc>
        <w:tc>
          <w:tcPr>
            <w:tcW w:w="2694" w:type="dxa"/>
            <w:vAlign w:val="center"/>
          </w:tcPr>
          <w:p w:rsidR="0083133F" w:rsidRPr="00EC69A8" w:rsidRDefault="00482834" w:rsidP="0028241D">
            <w:pPr>
              <w:rPr>
                <w:bCs/>
                <w:sz w:val="22"/>
                <w:szCs w:val="14"/>
              </w:rPr>
            </w:pPr>
            <w:r>
              <w:rPr>
                <w:bCs/>
                <w:sz w:val="22"/>
                <w:szCs w:val="14"/>
              </w:rPr>
              <w:t>Емкость</w:t>
            </w:r>
          </w:p>
        </w:tc>
        <w:tc>
          <w:tcPr>
            <w:tcW w:w="2409" w:type="dxa"/>
            <w:vAlign w:val="center"/>
          </w:tcPr>
          <w:p w:rsidR="0083133F" w:rsidRPr="00EC69A8" w:rsidRDefault="00482834" w:rsidP="0028241D">
            <w:pPr>
              <w:jc w:val="center"/>
              <w:rPr>
                <w:bCs/>
                <w:sz w:val="22"/>
                <w:szCs w:val="14"/>
              </w:rPr>
            </w:pPr>
            <w:r>
              <w:rPr>
                <w:bCs/>
                <w:sz w:val="22"/>
                <w:szCs w:val="14"/>
              </w:rPr>
              <w:t>1000 Гб и более</w:t>
            </w:r>
          </w:p>
        </w:tc>
        <w:tc>
          <w:tcPr>
            <w:tcW w:w="1842" w:type="dxa"/>
            <w:vAlign w:val="center"/>
          </w:tcPr>
          <w:p w:rsidR="0083133F" w:rsidRDefault="00482834" w:rsidP="0028241D">
            <w:r w:rsidRPr="00D41849">
              <w:rPr>
                <w:color w:val="000000"/>
                <w:sz w:val="22"/>
                <w:szCs w:val="22"/>
              </w:rPr>
              <w:t>указывается одно значение</w:t>
            </w:r>
          </w:p>
        </w:tc>
        <w:tc>
          <w:tcPr>
            <w:tcW w:w="850" w:type="dxa"/>
            <w:vMerge/>
            <w:vAlign w:val="center"/>
          </w:tcPr>
          <w:p w:rsidR="0083133F" w:rsidRPr="00AF108C" w:rsidRDefault="0083133F" w:rsidP="00AA46BE">
            <w:pPr>
              <w:jc w:val="center"/>
              <w:rPr>
                <w:color w:val="000000"/>
                <w:sz w:val="22"/>
                <w:szCs w:val="22"/>
              </w:rPr>
            </w:pPr>
          </w:p>
        </w:tc>
      </w:tr>
      <w:tr w:rsidR="0083133F" w:rsidRPr="00AF108C" w:rsidTr="00AA46BE">
        <w:trPr>
          <w:cantSplit/>
        </w:trPr>
        <w:tc>
          <w:tcPr>
            <w:tcW w:w="534" w:type="dxa"/>
            <w:vMerge/>
            <w:vAlign w:val="center"/>
          </w:tcPr>
          <w:p w:rsidR="0083133F" w:rsidRPr="00AF108C" w:rsidRDefault="0083133F" w:rsidP="00AA46BE">
            <w:pPr>
              <w:jc w:val="center"/>
              <w:rPr>
                <w:sz w:val="22"/>
                <w:szCs w:val="22"/>
              </w:rPr>
            </w:pPr>
          </w:p>
        </w:tc>
        <w:tc>
          <w:tcPr>
            <w:tcW w:w="2126" w:type="dxa"/>
            <w:vMerge/>
            <w:vAlign w:val="center"/>
          </w:tcPr>
          <w:p w:rsidR="0083133F" w:rsidRPr="00AF108C" w:rsidRDefault="0083133F" w:rsidP="00AA46BE">
            <w:pPr>
              <w:rPr>
                <w:color w:val="000000"/>
                <w:sz w:val="22"/>
                <w:szCs w:val="22"/>
              </w:rPr>
            </w:pPr>
          </w:p>
        </w:tc>
        <w:tc>
          <w:tcPr>
            <w:tcW w:w="2694" w:type="dxa"/>
            <w:vAlign w:val="center"/>
          </w:tcPr>
          <w:p w:rsidR="0083133F" w:rsidRPr="00EC69A8" w:rsidRDefault="00482834" w:rsidP="00146CA2">
            <w:pPr>
              <w:rPr>
                <w:bCs/>
                <w:sz w:val="22"/>
                <w:szCs w:val="14"/>
              </w:rPr>
            </w:pPr>
            <w:r>
              <w:rPr>
                <w:bCs/>
                <w:sz w:val="22"/>
                <w:szCs w:val="14"/>
              </w:rPr>
              <w:t>Тип интерфейса</w:t>
            </w:r>
            <w:r w:rsidR="0083133F" w:rsidRPr="00EC69A8">
              <w:rPr>
                <w:bCs/>
                <w:sz w:val="22"/>
                <w:szCs w:val="14"/>
              </w:rPr>
              <w:t xml:space="preserve"> </w:t>
            </w:r>
          </w:p>
        </w:tc>
        <w:tc>
          <w:tcPr>
            <w:tcW w:w="2409" w:type="dxa"/>
            <w:vAlign w:val="center"/>
          </w:tcPr>
          <w:p w:rsidR="0083133F" w:rsidRPr="00466FEF" w:rsidRDefault="00466FEF" w:rsidP="0028241D">
            <w:pPr>
              <w:jc w:val="center"/>
              <w:rPr>
                <w:bCs/>
                <w:sz w:val="22"/>
                <w:szCs w:val="14"/>
              </w:rPr>
            </w:pPr>
            <w:r>
              <w:rPr>
                <w:bCs/>
                <w:sz w:val="22"/>
                <w:szCs w:val="14"/>
                <w:lang w:val="en-US"/>
              </w:rPr>
              <w:t>USB</w:t>
            </w:r>
            <w:r w:rsidRPr="00466FEF">
              <w:rPr>
                <w:bCs/>
                <w:sz w:val="22"/>
                <w:szCs w:val="14"/>
              </w:rPr>
              <w:t xml:space="preserve"> 3.</w:t>
            </w:r>
            <w:r>
              <w:rPr>
                <w:bCs/>
                <w:sz w:val="22"/>
                <w:szCs w:val="14"/>
              </w:rPr>
              <w:t>0</w:t>
            </w:r>
            <w:r w:rsidR="00482834" w:rsidRPr="00466FEF">
              <w:rPr>
                <w:bCs/>
                <w:sz w:val="22"/>
                <w:szCs w:val="14"/>
              </w:rPr>
              <w:t xml:space="preserve"> </w:t>
            </w:r>
          </w:p>
        </w:tc>
        <w:tc>
          <w:tcPr>
            <w:tcW w:w="1842" w:type="dxa"/>
            <w:vAlign w:val="center"/>
          </w:tcPr>
          <w:p w:rsidR="0083133F" w:rsidRPr="00AF108C" w:rsidRDefault="00466FEF" w:rsidP="0028241D">
            <w:pPr>
              <w:rPr>
                <w:color w:val="000000"/>
                <w:sz w:val="22"/>
                <w:szCs w:val="22"/>
              </w:rPr>
            </w:pPr>
            <w:r w:rsidRPr="00AF108C">
              <w:rPr>
                <w:color w:val="000000"/>
                <w:sz w:val="22"/>
                <w:szCs w:val="22"/>
              </w:rPr>
              <w:t>значение не изменяется</w:t>
            </w:r>
          </w:p>
        </w:tc>
        <w:tc>
          <w:tcPr>
            <w:tcW w:w="850" w:type="dxa"/>
            <w:vMerge/>
            <w:vAlign w:val="center"/>
          </w:tcPr>
          <w:p w:rsidR="0083133F" w:rsidRPr="00AF108C" w:rsidRDefault="0083133F" w:rsidP="00AA46BE">
            <w:pPr>
              <w:jc w:val="center"/>
              <w:rPr>
                <w:color w:val="000000"/>
                <w:sz w:val="22"/>
                <w:szCs w:val="22"/>
              </w:rPr>
            </w:pPr>
          </w:p>
        </w:tc>
      </w:tr>
      <w:tr w:rsidR="0083133F" w:rsidRPr="00AF108C" w:rsidTr="00AA46BE">
        <w:trPr>
          <w:cantSplit/>
        </w:trPr>
        <w:tc>
          <w:tcPr>
            <w:tcW w:w="534" w:type="dxa"/>
            <w:vMerge/>
            <w:vAlign w:val="center"/>
          </w:tcPr>
          <w:p w:rsidR="0083133F" w:rsidRPr="00AF108C" w:rsidRDefault="0083133F" w:rsidP="00AA46BE">
            <w:pPr>
              <w:jc w:val="center"/>
              <w:rPr>
                <w:sz w:val="22"/>
                <w:szCs w:val="22"/>
              </w:rPr>
            </w:pPr>
          </w:p>
        </w:tc>
        <w:tc>
          <w:tcPr>
            <w:tcW w:w="2126" w:type="dxa"/>
            <w:vMerge/>
            <w:vAlign w:val="center"/>
          </w:tcPr>
          <w:p w:rsidR="0083133F" w:rsidRPr="00AF108C" w:rsidRDefault="0083133F" w:rsidP="00AA46BE">
            <w:pPr>
              <w:rPr>
                <w:color w:val="000000"/>
                <w:sz w:val="22"/>
                <w:szCs w:val="22"/>
              </w:rPr>
            </w:pPr>
          </w:p>
        </w:tc>
        <w:tc>
          <w:tcPr>
            <w:tcW w:w="2694" w:type="dxa"/>
            <w:vAlign w:val="center"/>
          </w:tcPr>
          <w:p w:rsidR="0083133F" w:rsidRPr="00EC69A8" w:rsidRDefault="00B57DE3" w:rsidP="0028241D">
            <w:pPr>
              <w:rPr>
                <w:bCs/>
                <w:sz w:val="22"/>
                <w:szCs w:val="14"/>
              </w:rPr>
            </w:pPr>
            <w:r>
              <w:rPr>
                <w:bCs/>
                <w:sz w:val="22"/>
                <w:szCs w:val="14"/>
              </w:rPr>
              <w:t>Форм-фактор</w:t>
            </w:r>
          </w:p>
        </w:tc>
        <w:tc>
          <w:tcPr>
            <w:tcW w:w="2409" w:type="dxa"/>
            <w:vAlign w:val="center"/>
          </w:tcPr>
          <w:p w:rsidR="0083133F" w:rsidRPr="00B57DE3" w:rsidRDefault="00B57DE3" w:rsidP="00B57DE3">
            <w:pPr>
              <w:jc w:val="center"/>
              <w:rPr>
                <w:bCs/>
                <w:sz w:val="22"/>
                <w:szCs w:val="14"/>
              </w:rPr>
            </w:pPr>
            <w:r>
              <w:rPr>
                <w:bCs/>
                <w:sz w:val="22"/>
                <w:szCs w:val="14"/>
              </w:rPr>
              <w:t>2,5</w:t>
            </w:r>
            <w:r w:rsidRPr="00466FEF">
              <w:rPr>
                <w:bCs/>
                <w:sz w:val="22"/>
                <w:szCs w:val="14"/>
              </w:rPr>
              <w:t>”</w:t>
            </w:r>
          </w:p>
        </w:tc>
        <w:tc>
          <w:tcPr>
            <w:tcW w:w="1842" w:type="dxa"/>
            <w:vAlign w:val="center"/>
          </w:tcPr>
          <w:p w:rsidR="0083133F" w:rsidRPr="00AF108C" w:rsidRDefault="0083133F" w:rsidP="0028241D">
            <w:pPr>
              <w:rPr>
                <w:color w:val="000000"/>
                <w:sz w:val="22"/>
                <w:szCs w:val="22"/>
              </w:rPr>
            </w:pPr>
            <w:r w:rsidRPr="00AF108C">
              <w:rPr>
                <w:color w:val="000000"/>
                <w:sz w:val="22"/>
                <w:szCs w:val="22"/>
              </w:rPr>
              <w:t>значение не изменяется</w:t>
            </w:r>
          </w:p>
        </w:tc>
        <w:tc>
          <w:tcPr>
            <w:tcW w:w="850" w:type="dxa"/>
            <w:vMerge/>
            <w:vAlign w:val="center"/>
          </w:tcPr>
          <w:p w:rsidR="0083133F" w:rsidRPr="00AF108C" w:rsidRDefault="0083133F" w:rsidP="00AA46BE">
            <w:pPr>
              <w:jc w:val="center"/>
              <w:rPr>
                <w:color w:val="000000"/>
                <w:sz w:val="22"/>
                <w:szCs w:val="22"/>
              </w:rPr>
            </w:pPr>
          </w:p>
        </w:tc>
      </w:tr>
      <w:tr w:rsidR="00466FEF" w:rsidRPr="00AF108C" w:rsidTr="00466FEF">
        <w:trPr>
          <w:cantSplit/>
          <w:trHeight w:val="487"/>
        </w:trPr>
        <w:tc>
          <w:tcPr>
            <w:tcW w:w="534" w:type="dxa"/>
            <w:vMerge/>
            <w:vAlign w:val="center"/>
          </w:tcPr>
          <w:p w:rsidR="00466FEF" w:rsidRPr="00466FEF" w:rsidRDefault="00466FEF" w:rsidP="00AA46BE">
            <w:pPr>
              <w:jc w:val="center"/>
              <w:rPr>
                <w:sz w:val="22"/>
                <w:szCs w:val="22"/>
              </w:rPr>
            </w:pPr>
          </w:p>
        </w:tc>
        <w:tc>
          <w:tcPr>
            <w:tcW w:w="2126" w:type="dxa"/>
            <w:vMerge/>
            <w:vAlign w:val="center"/>
          </w:tcPr>
          <w:p w:rsidR="00466FEF" w:rsidRPr="00466FEF" w:rsidRDefault="00466FEF" w:rsidP="00AA46BE">
            <w:pPr>
              <w:rPr>
                <w:color w:val="000000"/>
                <w:sz w:val="22"/>
                <w:szCs w:val="22"/>
              </w:rPr>
            </w:pPr>
          </w:p>
        </w:tc>
        <w:tc>
          <w:tcPr>
            <w:tcW w:w="2694" w:type="dxa"/>
            <w:vAlign w:val="center"/>
          </w:tcPr>
          <w:p w:rsidR="00466FEF" w:rsidRPr="00EC69A8" w:rsidRDefault="00466FEF" w:rsidP="0028241D">
            <w:pPr>
              <w:rPr>
                <w:bCs/>
                <w:sz w:val="22"/>
                <w:szCs w:val="14"/>
              </w:rPr>
            </w:pPr>
            <w:r>
              <w:rPr>
                <w:bCs/>
                <w:sz w:val="22"/>
                <w:szCs w:val="14"/>
              </w:rPr>
              <w:t>Комплектация</w:t>
            </w:r>
            <w:r w:rsidRPr="00EC69A8">
              <w:rPr>
                <w:bCs/>
                <w:sz w:val="22"/>
                <w:szCs w:val="14"/>
              </w:rPr>
              <w:t xml:space="preserve"> </w:t>
            </w:r>
          </w:p>
        </w:tc>
        <w:tc>
          <w:tcPr>
            <w:tcW w:w="2409" w:type="dxa"/>
            <w:vAlign w:val="center"/>
          </w:tcPr>
          <w:p w:rsidR="00466FEF" w:rsidRPr="00466FEF" w:rsidRDefault="00466FEF" w:rsidP="0083133F">
            <w:pPr>
              <w:jc w:val="center"/>
              <w:rPr>
                <w:bCs/>
                <w:sz w:val="22"/>
                <w:szCs w:val="14"/>
              </w:rPr>
            </w:pPr>
            <w:r>
              <w:rPr>
                <w:bCs/>
                <w:sz w:val="22"/>
                <w:szCs w:val="14"/>
              </w:rPr>
              <w:t xml:space="preserve">Кабель </w:t>
            </w:r>
            <w:r>
              <w:rPr>
                <w:bCs/>
                <w:sz w:val="22"/>
                <w:szCs w:val="14"/>
                <w:lang w:val="en-US"/>
              </w:rPr>
              <w:t>USB</w:t>
            </w:r>
          </w:p>
        </w:tc>
        <w:tc>
          <w:tcPr>
            <w:tcW w:w="1842" w:type="dxa"/>
            <w:vAlign w:val="center"/>
          </w:tcPr>
          <w:p w:rsidR="00466FEF" w:rsidRPr="00AF108C" w:rsidRDefault="00466FEF" w:rsidP="0028241D">
            <w:pPr>
              <w:rPr>
                <w:color w:val="000000"/>
                <w:sz w:val="22"/>
                <w:szCs w:val="22"/>
              </w:rPr>
            </w:pPr>
            <w:r w:rsidRPr="00AF108C">
              <w:rPr>
                <w:color w:val="000000"/>
                <w:sz w:val="22"/>
                <w:szCs w:val="22"/>
              </w:rPr>
              <w:t>значение не изменяется</w:t>
            </w:r>
          </w:p>
        </w:tc>
        <w:tc>
          <w:tcPr>
            <w:tcW w:w="850" w:type="dxa"/>
            <w:vMerge/>
            <w:vAlign w:val="center"/>
          </w:tcPr>
          <w:p w:rsidR="00466FEF" w:rsidRPr="00466FEF" w:rsidRDefault="00466FEF" w:rsidP="00AA46BE">
            <w:pPr>
              <w:jc w:val="center"/>
              <w:rPr>
                <w:color w:val="000000"/>
                <w:sz w:val="22"/>
                <w:szCs w:val="22"/>
              </w:rPr>
            </w:pPr>
          </w:p>
        </w:tc>
      </w:tr>
    </w:tbl>
    <w:p w:rsidR="00F73B0E" w:rsidRPr="00466FEF" w:rsidRDefault="00F73B0E">
      <w:pPr>
        <w:pStyle w:val="21"/>
        <w:widowControl/>
        <w:tabs>
          <w:tab w:val="left" w:pos="0"/>
          <w:tab w:val="left" w:pos="720"/>
        </w:tabs>
        <w:autoSpaceDE w:val="0"/>
        <w:ind w:left="708"/>
        <w:rPr>
          <w:b/>
          <w:bCs/>
          <w:sz w:val="28"/>
        </w:rPr>
      </w:pPr>
    </w:p>
    <w:p w:rsidR="00692634" w:rsidRDefault="003F12CA">
      <w:pPr>
        <w:pStyle w:val="21"/>
        <w:widowControl/>
        <w:tabs>
          <w:tab w:val="left" w:pos="0"/>
          <w:tab w:val="left" w:pos="720"/>
        </w:tabs>
        <w:autoSpaceDE w:val="0"/>
        <w:ind w:left="708"/>
        <w:rPr>
          <w:sz w:val="28"/>
        </w:rPr>
      </w:pPr>
      <w:r>
        <w:rPr>
          <w:b/>
          <w:bCs/>
          <w:sz w:val="28"/>
        </w:rPr>
        <w:t>2</w:t>
      </w:r>
      <w:r w:rsidR="00692634">
        <w:rPr>
          <w:b/>
          <w:bCs/>
          <w:sz w:val="28"/>
        </w:rPr>
        <w:t xml:space="preserve">. Место </w:t>
      </w:r>
      <w:r w:rsidR="003111B5">
        <w:rPr>
          <w:b/>
          <w:bCs/>
          <w:sz w:val="28"/>
        </w:rPr>
        <w:t>и у</w:t>
      </w:r>
      <w:r w:rsidR="003111B5" w:rsidRPr="003111B5">
        <w:rPr>
          <w:b/>
          <w:bCs/>
          <w:sz w:val="28"/>
        </w:rPr>
        <w:t>словия поставки товара</w:t>
      </w:r>
      <w:r w:rsidR="00692634">
        <w:rPr>
          <w:b/>
          <w:bCs/>
          <w:sz w:val="28"/>
        </w:rPr>
        <w:t xml:space="preserve">: </w:t>
      </w:r>
    </w:p>
    <w:p w:rsidR="003111B5" w:rsidRPr="003111B5" w:rsidRDefault="00692634" w:rsidP="003111B5">
      <w:pPr>
        <w:pStyle w:val="21"/>
        <w:autoSpaceDE w:val="0"/>
        <w:rPr>
          <w:bCs/>
          <w:sz w:val="28"/>
        </w:rPr>
      </w:pPr>
      <w:r>
        <w:rPr>
          <w:b/>
          <w:bCs/>
          <w:sz w:val="28"/>
        </w:rPr>
        <w:tab/>
      </w:r>
      <w:r w:rsidR="003111B5" w:rsidRPr="003111B5">
        <w:rPr>
          <w:bCs/>
          <w:sz w:val="28"/>
        </w:rPr>
        <w:t>2</w:t>
      </w:r>
      <w:r w:rsidR="003111B5" w:rsidRPr="003111B5">
        <w:rPr>
          <w:sz w:val="28"/>
        </w:rPr>
        <w:t xml:space="preserve">.1. </w:t>
      </w:r>
      <w:r w:rsidR="003111B5" w:rsidRPr="003111B5">
        <w:rPr>
          <w:bCs/>
          <w:sz w:val="28"/>
        </w:rPr>
        <w:t xml:space="preserve">Товар доставляется на склад Заказчика по адресу: г. Ульяновск, пер. Кузнецова, д.16. Перевозка, отгрузка, доставка товара осуществляется силами Поставщика и за счет его средств. </w:t>
      </w:r>
    </w:p>
    <w:p w:rsidR="003111B5" w:rsidRPr="003111B5" w:rsidRDefault="003111B5" w:rsidP="003111B5">
      <w:pPr>
        <w:pStyle w:val="21"/>
        <w:widowControl/>
        <w:autoSpaceDE w:val="0"/>
        <w:rPr>
          <w:bCs/>
          <w:sz w:val="28"/>
        </w:rPr>
      </w:pPr>
      <w:r>
        <w:rPr>
          <w:bCs/>
          <w:sz w:val="28"/>
        </w:rPr>
        <w:tab/>
        <w:t>2</w:t>
      </w:r>
      <w:r w:rsidRPr="003111B5">
        <w:rPr>
          <w:bCs/>
          <w:sz w:val="28"/>
        </w:rPr>
        <w:t xml:space="preserve">.2. </w:t>
      </w:r>
      <w:r w:rsidR="00117047" w:rsidRPr="00117047">
        <w:rPr>
          <w:bCs/>
          <w:sz w:val="28"/>
        </w:rPr>
        <w:t xml:space="preserve">Товар должен быть поставлен в течение 10 </w:t>
      </w:r>
      <w:r w:rsidR="00DF617C">
        <w:rPr>
          <w:bCs/>
          <w:sz w:val="28"/>
        </w:rPr>
        <w:t>рабочих</w:t>
      </w:r>
      <w:r w:rsidR="00117047" w:rsidRPr="00117047">
        <w:rPr>
          <w:bCs/>
          <w:sz w:val="28"/>
        </w:rPr>
        <w:t xml:space="preserve"> дней с момента </w:t>
      </w:r>
      <w:r w:rsidR="00F97F86">
        <w:rPr>
          <w:bCs/>
          <w:sz w:val="28"/>
        </w:rPr>
        <w:t>заключения</w:t>
      </w:r>
      <w:r w:rsidR="00117047" w:rsidRPr="00117047">
        <w:rPr>
          <w:bCs/>
          <w:sz w:val="28"/>
        </w:rPr>
        <w:t xml:space="preserve"> контракта.</w:t>
      </w:r>
    </w:p>
    <w:p w:rsidR="00F73B0E" w:rsidRDefault="00F73B0E" w:rsidP="00750C4F">
      <w:pPr>
        <w:pStyle w:val="Style3"/>
        <w:widowControl/>
        <w:spacing w:line="240" w:lineRule="auto"/>
        <w:ind w:firstLine="709"/>
        <w:jc w:val="both"/>
        <w:rPr>
          <w:rStyle w:val="FontStyle14"/>
          <w:sz w:val="28"/>
          <w:szCs w:val="28"/>
        </w:rPr>
      </w:pPr>
    </w:p>
    <w:p w:rsidR="00750C4F" w:rsidRPr="00C44C86" w:rsidRDefault="003F12CA" w:rsidP="00750C4F">
      <w:pPr>
        <w:pStyle w:val="Style3"/>
        <w:widowControl/>
        <w:spacing w:line="240" w:lineRule="auto"/>
        <w:ind w:firstLine="709"/>
        <w:jc w:val="both"/>
        <w:rPr>
          <w:rStyle w:val="FontStyle14"/>
          <w:b w:val="0"/>
          <w:sz w:val="28"/>
          <w:szCs w:val="28"/>
        </w:rPr>
      </w:pPr>
      <w:r>
        <w:rPr>
          <w:rStyle w:val="FontStyle14"/>
          <w:sz w:val="28"/>
          <w:szCs w:val="28"/>
        </w:rPr>
        <w:lastRenderedPageBreak/>
        <w:t>3</w:t>
      </w:r>
      <w:r w:rsidR="00750C4F" w:rsidRPr="00C44C86">
        <w:rPr>
          <w:rStyle w:val="FontStyle14"/>
          <w:sz w:val="28"/>
          <w:szCs w:val="28"/>
        </w:rPr>
        <w:t>. Требования к качеству поставляемого товара:</w:t>
      </w:r>
    </w:p>
    <w:p w:rsidR="00512157" w:rsidRPr="00C44C86" w:rsidRDefault="002E3F88" w:rsidP="00960C2F">
      <w:pPr>
        <w:pStyle w:val="21"/>
        <w:widowControl/>
        <w:tabs>
          <w:tab w:val="left" w:pos="0"/>
        </w:tabs>
        <w:autoSpaceDE w:val="0"/>
        <w:ind w:firstLine="708"/>
        <w:rPr>
          <w:sz w:val="28"/>
          <w:szCs w:val="28"/>
        </w:rPr>
      </w:pPr>
      <w:r>
        <w:rPr>
          <w:sz w:val="28"/>
          <w:szCs w:val="28"/>
        </w:rPr>
        <w:t>3.1.</w:t>
      </w:r>
      <w:r w:rsidR="00750C4F" w:rsidRPr="00C44C86">
        <w:rPr>
          <w:sz w:val="28"/>
          <w:szCs w:val="28"/>
        </w:rPr>
        <w:t xml:space="preserve"> Товар не должен иметь дефектов, связанных с материалами или работой по его изготовлению, либо проявляющихся в результате действия или бездействия Производителя и/или Поставщика, при соблюдении Заказчиком правил эксплуатации товара, установленных Производителем товара. Поставляемый товар должен быть </w:t>
      </w:r>
      <w:r w:rsidR="00593BFC" w:rsidRPr="00593BFC">
        <w:rPr>
          <w:bCs/>
          <w:sz w:val="28"/>
          <w:szCs w:val="28"/>
        </w:rPr>
        <w:t>оригинального производства</w:t>
      </w:r>
      <w:r w:rsidR="00F97F86">
        <w:rPr>
          <w:bCs/>
          <w:sz w:val="28"/>
          <w:szCs w:val="28"/>
        </w:rPr>
        <w:t>, новым,</w:t>
      </w:r>
      <w:r w:rsidR="00593BFC" w:rsidRPr="00593BFC">
        <w:rPr>
          <w:bCs/>
          <w:sz w:val="28"/>
          <w:szCs w:val="28"/>
        </w:rPr>
        <w:t xml:space="preserve"> не бывшими в эксплуатации</w:t>
      </w:r>
      <w:r w:rsidR="00593BFC">
        <w:rPr>
          <w:bCs/>
          <w:sz w:val="28"/>
          <w:szCs w:val="28"/>
        </w:rPr>
        <w:t xml:space="preserve">, </w:t>
      </w:r>
      <w:r w:rsidR="00750C4F" w:rsidRPr="00C44C86">
        <w:rPr>
          <w:sz w:val="28"/>
          <w:szCs w:val="28"/>
        </w:rPr>
        <w:t>не восстановленным и не собранным из восстановленных или ранее использовавшихся элементов, а также не должен иметь дефектов, связанных с конструкцией, материалами или функционированием при его использовании.</w:t>
      </w:r>
    </w:p>
    <w:p w:rsidR="00F73B0E" w:rsidRDefault="00F73B0E" w:rsidP="00750C4F">
      <w:pPr>
        <w:pStyle w:val="Style3"/>
        <w:widowControl/>
        <w:spacing w:line="240" w:lineRule="auto"/>
        <w:ind w:firstLine="709"/>
        <w:jc w:val="both"/>
        <w:rPr>
          <w:rStyle w:val="FontStyle14"/>
          <w:sz w:val="28"/>
          <w:szCs w:val="28"/>
        </w:rPr>
      </w:pPr>
    </w:p>
    <w:p w:rsidR="004264F4" w:rsidRDefault="003F12CA" w:rsidP="00750C4F">
      <w:pPr>
        <w:pStyle w:val="Style3"/>
        <w:widowControl/>
        <w:spacing w:line="240" w:lineRule="auto"/>
        <w:ind w:firstLine="709"/>
        <w:jc w:val="both"/>
        <w:rPr>
          <w:rStyle w:val="FontStyle14"/>
          <w:sz w:val="28"/>
          <w:szCs w:val="28"/>
        </w:rPr>
      </w:pPr>
      <w:r>
        <w:rPr>
          <w:rStyle w:val="FontStyle14"/>
          <w:sz w:val="28"/>
          <w:szCs w:val="28"/>
        </w:rPr>
        <w:t>4</w:t>
      </w:r>
      <w:r w:rsidR="00750C4F" w:rsidRPr="00C44C86">
        <w:rPr>
          <w:rStyle w:val="FontStyle14"/>
          <w:sz w:val="28"/>
          <w:szCs w:val="28"/>
        </w:rPr>
        <w:t xml:space="preserve">. Требования к упаковке товара: </w:t>
      </w:r>
    </w:p>
    <w:p w:rsidR="00FF7D92" w:rsidRDefault="002E3F88" w:rsidP="00FF7D92">
      <w:pPr>
        <w:pStyle w:val="Style3"/>
        <w:spacing w:line="240" w:lineRule="auto"/>
        <w:ind w:firstLine="709"/>
        <w:jc w:val="both"/>
        <w:rPr>
          <w:sz w:val="28"/>
          <w:szCs w:val="28"/>
        </w:rPr>
      </w:pPr>
      <w:r w:rsidRPr="002E3F88">
        <w:rPr>
          <w:rStyle w:val="FontStyle14"/>
          <w:b w:val="0"/>
          <w:sz w:val="28"/>
          <w:szCs w:val="28"/>
        </w:rPr>
        <w:t>4.1.</w:t>
      </w:r>
      <w:r w:rsidR="004264F4">
        <w:rPr>
          <w:rStyle w:val="FontStyle14"/>
          <w:sz w:val="28"/>
          <w:szCs w:val="28"/>
        </w:rPr>
        <w:t xml:space="preserve"> </w:t>
      </w:r>
      <w:r w:rsidR="00F97F86" w:rsidRPr="00F97F86">
        <w:rPr>
          <w:sz w:val="28"/>
          <w:szCs w:val="28"/>
        </w:rPr>
        <w:t>Товар должен поставляться в заводской упаковке, способной предотвратить его повреждение или порчу во время перевозки к месту доставки, передачи Заказчику и дальнейшего хранения. Упаковка не должна содержать вмятин, порезов, следов вскрытия или иных потерь товарного вида. Корпус товара не должен иметь потертостей, царапин, сколов и следов вскрытие.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Маркировка на упаковке и на содержимом должны совпадать.</w:t>
      </w:r>
      <w:r w:rsidR="00FF7D92">
        <w:rPr>
          <w:sz w:val="28"/>
          <w:szCs w:val="28"/>
        </w:rPr>
        <w:t xml:space="preserve"> </w:t>
      </w:r>
    </w:p>
    <w:p w:rsidR="00FF7D92" w:rsidRPr="005B30AA" w:rsidRDefault="00FF7D92" w:rsidP="00FF7D92">
      <w:pPr>
        <w:pStyle w:val="21"/>
        <w:ind w:firstLine="708"/>
        <w:rPr>
          <w:sz w:val="28"/>
          <w:szCs w:val="28"/>
          <w:highlight w:val="yellow"/>
          <w:lang w:eastAsia="ru-RU"/>
        </w:rPr>
      </w:pPr>
      <w:r>
        <w:rPr>
          <w:sz w:val="28"/>
          <w:szCs w:val="28"/>
        </w:rPr>
        <w:t>4</w:t>
      </w:r>
      <w:r w:rsidRPr="005B30AA">
        <w:rPr>
          <w:sz w:val="28"/>
          <w:szCs w:val="28"/>
        </w:rPr>
        <w:t xml:space="preserve">.2. </w:t>
      </w:r>
      <w:r w:rsidRPr="005B30AA">
        <w:rPr>
          <w:sz w:val="28"/>
          <w:szCs w:val="28"/>
          <w:lang w:eastAsia="ru-RU"/>
        </w:rPr>
        <w:t>Товар должен иметь сопроводительные документы производителя, подтверждающие качество, комплектность, технические характеристики, инструкцию по эксплуатации, описание работы или руководство пользовател</w:t>
      </w:r>
      <w:r>
        <w:rPr>
          <w:sz w:val="28"/>
          <w:szCs w:val="28"/>
          <w:lang w:eastAsia="ru-RU"/>
        </w:rPr>
        <w:t>я, гарантийный талон</w:t>
      </w:r>
      <w:r w:rsidRPr="005B30AA">
        <w:rPr>
          <w:sz w:val="28"/>
          <w:szCs w:val="28"/>
          <w:lang w:eastAsia="ru-RU"/>
        </w:rPr>
        <w:t>.</w:t>
      </w:r>
      <w:r>
        <w:rPr>
          <w:sz w:val="28"/>
          <w:szCs w:val="28"/>
          <w:lang w:eastAsia="ru-RU"/>
        </w:rPr>
        <w:t xml:space="preserve"> </w:t>
      </w:r>
      <w:r w:rsidRPr="005B30AA">
        <w:rPr>
          <w:sz w:val="28"/>
          <w:szCs w:val="28"/>
          <w:lang w:eastAsia="ru-RU"/>
        </w:rPr>
        <w:t xml:space="preserve">Товар должен иметь </w:t>
      </w:r>
      <w:r w:rsidRPr="005B30AA">
        <w:rPr>
          <w:sz w:val="28"/>
          <w:szCs w:val="28"/>
        </w:rPr>
        <w:t>копии сертификатов соответствия на товар (в случае поставки товара, подлежащего обязательной сертификации)</w:t>
      </w:r>
      <w:r w:rsidRPr="005B30AA">
        <w:rPr>
          <w:sz w:val="28"/>
          <w:szCs w:val="28"/>
          <w:lang w:eastAsia="ru-RU"/>
        </w:rPr>
        <w:t xml:space="preserve">. </w:t>
      </w:r>
    </w:p>
    <w:p w:rsidR="00FF7D92" w:rsidRPr="005B30AA" w:rsidRDefault="00FF7D92" w:rsidP="00FF7D92">
      <w:pPr>
        <w:pStyle w:val="21"/>
        <w:ind w:firstLine="708"/>
        <w:rPr>
          <w:sz w:val="28"/>
          <w:szCs w:val="28"/>
          <w:lang w:eastAsia="ru-RU"/>
        </w:rPr>
      </w:pPr>
      <w:r>
        <w:rPr>
          <w:sz w:val="28"/>
          <w:szCs w:val="28"/>
          <w:lang w:eastAsia="ru-RU"/>
        </w:rPr>
        <w:t>4</w:t>
      </w:r>
      <w:r w:rsidRPr="005B30AA">
        <w:rPr>
          <w:sz w:val="28"/>
          <w:szCs w:val="28"/>
          <w:lang w:eastAsia="ru-RU"/>
        </w:rPr>
        <w:t>.3.</w:t>
      </w:r>
      <w:r>
        <w:rPr>
          <w:sz w:val="28"/>
          <w:szCs w:val="28"/>
          <w:lang w:eastAsia="ru-RU"/>
        </w:rPr>
        <w:t xml:space="preserve"> Р</w:t>
      </w:r>
      <w:r w:rsidRPr="00F3285A">
        <w:rPr>
          <w:sz w:val="28"/>
          <w:szCs w:val="28"/>
          <w:lang w:eastAsia="ru-RU"/>
        </w:rPr>
        <w:t xml:space="preserve">уководство пользователя и/или руководство по эксплуатации, гарантийный талон </w:t>
      </w:r>
      <w:r w:rsidRPr="005B30AA">
        <w:rPr>
          <w:sz w:val="28"/>
          <w:szCs w:val="28"/>
          <w:lang w:eastAsia="ru-RU"/>
        </w:rPr>
        <w:t>должн</w:t>
      </w:r>
      <w:r>
        <w:rPr>
          <w:sz w:val="28"/>
          <w:szCs w:val="28"/>
          <w:lang w:eastAsia="ru-RU"/>
        </w:rPr>
        <w:t>ы</w:t>
      </w:r>
      <w:r w:rsidRPr="005B30AA">
        <w:rPr>
          <w:sz w:val="28"/>
          <w:szCs w:val="28"/>
          <w:lang w:eastAsia="ru-RU"/>
        </w:rPr>
        <w:t xml:space="preserve"> быть выполнен</w:t>
      </w:r>
      <w:r>
        <w:rPr>
          <w:sz w:val="28"/>
          <w:szCs w:val="28"/>
          <w:lang w:eastAsia="ru-RU"/>
        </w:rPr>
        <w:t>ы</w:t>
      </w:r>
      <w:r w:rsidRPr="005B30AA">
        <w:rPr>
          <w:sz w:val="28"/>
          <w:szCs w:val="28"/>
          <w:lang w:eastAsia="ru-RU"/>
        </w:rPr>
        <w:t xml:space="preserve"> на русском языке, ксерокопии документов не допускаются.</w:t>
      </w:r>
    </w:p>
    <w:p w:rsidR="00073F40" w:rsidRPr="004264F4" w:rsidRDefault="00FF7D92" w:rsidP="00FF7D92">
      <w:pPr>
        <w:pStyle w:val="Style3"/>
        <w:spacing w:line="240" w:lineRule="auto"/>
        <w:ind w:firstLine="709"/>
        <w:jc w:val="both"/>
        <w:rPr>
          <w:sz w:val="28"/>
          <w:szCs w:val="28"/>
        </w:rPr>
      </w:pPr>
      <w:r>
        <w:rPr>
          <w:sz w:val="28"/>
          <w:szCs w:val="28"/>
        </w:rPr>
        <w:t>4</w:t>
      </w:r>
      <w:r w:rsidRPr="005B30AA">
        <w:rPr>
          <w:sz w:val="28"/>
          <w:szCs w:val="28"/>
        </w:rPr>
        <w:t>.</w:t>
      </w:r>
      <w:r>
        <w:rPr>
          <w:sz w:val="28"/>
          <w:szCs w:val="28"/>
        </w:rPr>
        <w:t>4</w:t>
      </w:r>
      <w:r w:rsidRPr="005B30AA">
        <w:rPr>
          <w:sz w:val="28"/>
          <w:szCs w:val="28"/>
        </w:rPr>
        <w:t>. В комплект поставки (если это предусмотрено заводской комплектацией) должны быть включены все необходимые интерфейсные шнуры, соединительные кабели и кабели питания, носители с драйверами, необходимые для работы товара</w:t>
      </w:r>
      <w:r w:rsidRPr="00F80175">
        <w:rPr>
          <w:sz w:val="28"/>
          <w:szCs w:val="28"/>
        </w:rPr>
        <w:t>.</w:t>
      </w:r>
    </w:p>
    <w:p w:rsidR="009360ED" w:rsidRDefault="009360ED" w:rsidP="00073F40">
      <w:pPr>
        <w:pStyle w:val="21"/>
        <w:ind w:firstLine="708"/>
        <w:rPr>
          <w:b/>
          <w:sz w:val="28"/>
          <w:szCs w:val="28"/>
        </w:rPr>
      </w:pPr>
    </w:p>
    <w:p w:rsidR="00073F40" w:rsidRDefault="003F12CA" w:rsidP="00073F40">
      <w:pPr>
        <w:pStyle w:val="21"/>
        <w:ind w:firstLine="708"/>
        <w:rPr>
          <w:b/>
          <w:color w:val="000000"/>
          <w:spacing w:val="-7"/>
          <w:szCs w:val="24"/>
        </w:rPr>
      </w:pPr>
      <w:r>
        <w:rPr>
          <w:b/>
          <w:sz w:val="28"/>
          <w:szCs w:val="28"/>
        </w:rPr>
        <w:t>5</w:t>
      </w:r>
      <w:r w:rsidR="00750C4F" w:rsidRPr="00C44C86">
        <w:rPr>
          <w:b/>
          <w:sz w:val="28"/>
          <w:szCs w:val="28"/>
        </w:rPr>
        <w:t>. Требования к безопасности товара:</w:t>
      </w:r>
      <w:r w:rsidR="00750C4F" w:rsidRPr="00C44C86">
        <w:rPr>
          <w:sz w:val="28"/>
          <w:szCs w:val="28"/>
        </w:rPr>
        <w:t xml:space="preserve"> </w:t>
      </w:r>
      <w:r w:rsidR="00073F40">
        <w:rPr>
          <w:spacing w:val="-7"/>
          <w:sz w:val="28"/>
          <w:szCs w:val="28"/>
        </w:rPr>
        <w:t xml:space="preserve">Поставляемый товар  при обычных условиях его использования, хранения, транспортировки и утилизации должен быть безопасен для жизни и здоровья, окружающей среды, а также не причинять вред имуществу заказчика и/или третьих лиц. Поставляемый товар при соответствующих требованиях законодательства к нему, должен пройти санитарно-эпидемиологическую оценку, подтверждаемую Заключением. </w:t>
      </w:r>
      <w:r w:rsidR="00073F40">
        <w:rPr>
          <w:color w:val="000000"/>
          <w:spacing w:val="-7"/>
          <w:sz w:val="28"/>
          <w:szCs w:val="28"/>
        </w:rPr>
        <w:t>Материал, из которого изготовлен товар, должен быть безопасным и нетоксичным.</w:t>
      </w:r>
    </w:p>
    <w:p w:rsidR="00750C4F" w:rsidRPr="00C44C86" w:rsidRDefault="00750C4F" w:rsidP="00750C4F">
      <w:pPr>
        <w:pStyle w:val="Style3"/>
        <w:widowControl/>
        <w:spacing w:line="240" w:lineRule="auto"/>
        <w:ind w:firstLine="709"/>
        <w:jc w:val="both"/>
        <w:rPr>
          <w:rStyle w:val="FontStyle14"/>
          <w:b w:val="0"/>
          <w:sz w:val="28"/>
          <w:szCs w:val="28"/>
        </w:rPr>
      </w:pPr>
    </w:p>
    <w:p w:rsidR="00692634" w:rsidRDefault="003111B5">
      <w:pPr>
        <w:pStyle w:val="21"/>
        <w:widowControl/>
        <w:autoSpaceDE w:val="0"/>
        <w:ind w:firstLine="708"/>
        <w:rPr>
          <w:sz w:val="28"/>
          <w:szCs w:val="28"/>
        </w:rPr>
      </w:pPr>
      <w:r>
        <w:rPr>
          <w:b/>
          <w:bCs/>
          <w:sz w:val="28"/>
          <w:szCs w:val="28"/>
        </w:rPr>
        <w:t>6</w:t>
      </w:r>
      <w:r w:rsidR="00692634" w:rsidRPr="001A15D6">
        <w:rPr>
          <w:b/>
          <w:bCs/>
          <w:sz w:val="28"/>
          <w:szCs w:val="28"/>
        </w:rPr>
        <w:t>.  Сроки действия контракта:</w:t>
      </w:r>
      <w:r w:rsidR="00692634">
        <w:rPr>
          <w:b/>
          <w:bCs/>
          <w:sz w:val="28"/>
          <w:szCs w:val="28"/>
        </w:rPr>
        <w:t xml:space="preserve"> </w:t>
      </w:r>
      <w:r w:rsidR="00692634">
        <w:rPr>
          <w:sz w:val="28"/>
          <w:szCs w:val="28"/>
        </w:rPr>
        <w:t xml:space="preserve">с </w:t>
      </w:r>
      <w:r w:rsidR="00BC3CB9">
        <w:rPr>
          <w:sz w:val="28"/>
          <w:szCs w:val="28"/>
        </w:rPr>
        <w:t xml:space="preserve">момента подписания </w:t>
      </w:r>
      <w:r w:rsidR="000951A7">
        <w:rPr>
          <w:sz w:val="28"/>
          <w:szCs w:val="28"/>
        </w:rPr>
        <w:t xml:space="preserve">контракта </w:t>
      </w:r>
      <w:r w:rsidR="00666D2D" w:rsidRPr="00C648F2">
        <w:rPr>
          <w:sz w:val="28"/>
          <w:szCs w:val="28"/>
        </w:rPr>
        <w:t xml:space="preserve">по </w:t>
      </w:r>
      <w:r w:rsidR="00FF4126" w:rsidRPr="00FF4126">
        <w:rPr>
          <w:sz w:val="28"/>
          <w:szCs w:val="28"/>
        </w:rPr>
        <w:t>30</w:t>
      </w:r>
      <w:r w:rsidR="00666D2D" w:rsidRPr="00944E74">
        <w:rPr>
          <w:sz w:val="28"/>
          <w:szCs w:val="28"/>
        </w:rPr>
        <w:t xml:space="preserve"> </w:t>
      </w:r>
      <w:r w:rsidR="00B97741">
        <w:rPr>
          <w:sz w:val="28"/>
          <w:szCs w:val="28"/>
        </w:rPr>
        <w:t>сентября</w:t>
      </w:r>
      <w:r w:rsidR="00845080" w:rsidRPr="00944E74">
        <w:rPr>
          <w:sz w:val="28"/>
          <w:szCs w:val="28"/>
        </w:rPr>
        <w:t xml:space="preserve"> </w:t>
      </w:r>
      <w:r w:rsidR="00B86079" w:rsidRPr="00944E74">
        <w:rPr>
          <w:sz w:val="28"/>
          <w:szCs w:val="28"/>
        </w:rPr>
        <w:t>201</w:t>
      </w:r>
      <w:r w:rsidR="00791300" w:rsidRPr="00791300">
        <w:rPr>
          <w:sz w:val="28"/>
          <w:szCs w:val="28"/>
        </w:rPr>
        <w:t>9</w:t>
      </w:r>
      <w:r w:rsidR="00B86079">
        <w:rPr>
          <w:sz w:val="28"/>
          <w:szCs w:val="28"/>
        </w:rPr>
        <w:t xml:space="preserve"> года</w:t>
      </w:r>
      <w:r w:rsidR="00692634">
        <w:rPr>
          <w:sz w:val="28"/>
          <w:szCs w:val="28"/>
        </w:rPr>
        <w:t xml:space="preserve">, а в рамках взаиморасчетов – до полного </w:t>
      </w:r>
      <w:r w:rsidR="00632E3E">
        <w:rPr>
          <w:sz w:val="28"/>
          <w:szCs w:val="28"/>
        </w:rPr>
        <w:t>исполнения обязательств</w:t>
      </w:r>
      <w:r w:rsidR="00692634">
        <w:rPr>
          <w:sz w:val="28"/>
          <w:szCs w:val="28"/>
        </w:rPr>
        <w:t xml:space="preserve">, по сроку предоставления гарантии качества товара – на период действия гарантийных обязательств. </w:t>
      </w:r>
    </w:p>
    <w:p w:rsidR="00692634" w:rsidRDefault="00692634">
      <w:pPr>
        <w:pStyle w:val="21"/>
        <w:tabs>
          <w:tab w:val="left" w:pos="0"/>
        </w:tabs>
        <w:rPr>
          <w:b/>
          <w:bCs/>
          <w:sz w:val="28"/>
          <w:szCs w:val="28"/>
        </w:rPr>
      </w:pPr>
      <w:r>
        <w:rPr>
          <w:b/>
          <w:bCs/>
          <w:sz w:val="28"/>
          <w:szCs w:val="28"/>
        </w:rPr>
        <w:t xml:space="preserve">         </w:t>
      </w:r>
      <w:r>
        <w:rPr>
          <w:b/>
          <w:bCs/>
          <w:sz w:val="28"/>
          <w:szCs w:val="28"/>
        </w:rPr>
        <w:tab/>
      </w:r>
    </w:p>
    <w:p w:rsidR="00692634" w:rsidRDefault="00C44C86">
      <w:pPr>
        <w:pStyle w:val="21"/>
        <w:tabs>
          <w:tab w:val="left" w:pos="0"/>
        </w:tabs>
        <w:rPr>
          <w:sz w:val="28"/>
          <w:szCs w:val="28"/>
        </w:rPr>
      </w:pPr>
      <w:r>
        <w:rPr>
          <w:b/>
          <w:bCs/>
          <w:sz w:val="28"/>
          <w:szCs w:val="28"/>
        </w:rPr>
        <w:tab/>
      </w:r>
      <w:r w:rsidR="003111B5">
        <w:rPr>
          <w:b/>
          <w:bCs/>
          <w:sz w:val="28"/>
          <w:szCs w:val="28"/>
        </w:rPr>
        <w:t>7</w:t>
      </w:r>
      <w:r w:rsidR="00692634">
        <w:rPr>
          <w:b/>
          <w:bCs/>
          <w:sz w:val="28"/>
          <w:szCs w:val="28"/>
        </w:rPr>
        <w:t>. Максимальная цена контракта:</w:t>
      </w:r>
      <w:r w:rsidR="00692634">
        <w:rPr>
          <w:sz w:val="28"/>
        </w:rPr>
        <w:t xml:space="preserve"> </w:t>
      </w:r>
      <w:r w:rsidR="00960C2F" w:rsidRPr="00960C2F">
        <w:rPr>
          <w:sz w:val="28"/>
        </w:rPr>
        <w:t>9 245,00</w:t>
      </w:r>
      <w:r w:rsidR="00692634" w:rsidRPr="00F95AE0">
        <w:rPr>
          <w:sz w:val="28"/>
        </w:rPr>
        <w:t xml:space="preserve"> (</w:t>
      </w:r>
      <w:r w:rsidR="00960C2F">
        <w:rPr>
          <w:sz w:val="28"/>
        </w:rPr>
        <w:t>Девять</w:t>
      </w:r>
      <w:r w:rsidR="00F95AE0" w:rsidRPr="00F95AE0">
        <w:rPr>
          <w:sz w:val="28"/>
        </w:rPr>
        <w:t xml:space="preserve"> </w:t>
      </w:r>
      <w:r w:rsidR="00DB3DE4" w:rsidRPr="00F95AE0">
        <w:rPr>
          <w:sz w:val="28"/>
        </w:rPr>
        <w:t xml:space="preserve">тысяч </w:t>
      </w:r>
      <w:r w:rsidR="00960C2F">
        <w:rPr>
          <w:sz w:val="28"/>
        </w:rPr>
        <w:t>двести сорок пять</w:t>
      </w:r>
      <w:r w:rsidR="00F95AE0" w:rsidRPr="00F95AE0">
        <w:rPr>
          <w:sz w:val="28"/>
        </w:rPr>
        <w:t>)</w:t>
      </w:r>
      <w:r w:rsidR="00692634" w:rsidRPr="00F95AE0">
        <w:rPr>
          <w:sz w:val="28"/>
        </w:rPr>
        <w:t xml:space="preserve"> рубл</w:t>
      </w:r>
      <w:r w:rsidR="002E0AF6" w:rsidRPr="00F95AE0">
        <w:rPr>
          <w:sz w:val="28"/>
        </w:rPr>
        <w:t>ей</w:t>
      </w:r>
      <w:r w:rsidR="00692634" w:rsidRPr="00F95AE0">
        <w:rPr>
          <w:sz w:val="28"/>
        </w:rPr>
        <w:t xml:space="preserve"> </w:t>
      </w:r>
      <w:r w:rsidR="00EE3A2D">
        <w:rPr>
          <w:sz w:val="28"/>
        </w:rPr>
        <w:t>00</w:t>
      </w:r>
      <w:r w:rsidR="00692634" w:rsidRPr="00F95AE0">
        <w:rPr>
          <w:sz w:val="28"/>
        </w:rPr>
        <w:t xml:space="preserve"> коп</w:t>
      </w:r>
      <w:r w:rsidR="00692634">
        <w:rPr>
          <w:sz w:val="28"/>
          <w:szCs w:val="28"/>
        </w:rPr>
        <w:t>.</w:t>
      </w:r>
    </w:p>
    <w:p w:rsidR="00D90584" w:rsidRDefault="00692634" w:rsidP="006530BE">
      <w:pPr>
        <w:tabs>
          <w:tab w:val="left" w:pos="0"/>
        </w:tabs>
        <w:jc w:val="both"/>
        <w:rPr>
          <w:sz w:val="28"/>
          <w:szCs w:val="28"/>
        </w:rPr>
      </w:pPr>
      <w:r>
        <w:rPr>
          <w:sz w:val="28"/>
          <w:szCs w:val="28"/>
        </w:rPr>
        <w:tab/>
      </w:r>
      <w:r w:rsidR="00B64E86" w:rsidRPr="00B64E86">
        <w:rPr>
          <w:sz w:val="28"/>
          <w:szCs w:val="28"/>
        </w:rPr>
        <w:t xml:space="preserve">Руководствуясь статьей 22.1. Федерального Закона от 5 апреля 2013 г. №44-ФЗ «О контрактной системе в сфере закупок товаров, работ, услуг, для обеспечения </w:t>
      </w:r>
      <w:r w:rsidR="00B64E86" w:rsidRPr="00B64E86">
        <w:rPr>
          <w:sz w:val="28"/>
          <w:szCs w:val="28"/>
        </w:rPr>
        <w:lastRenderedPageBreak/>
        <w:t>государственных и муниципальных нужд» для установления начальной (максимальной) цены контракта использован метод сопоставимых рыночных цен.</w:t>
      </w:r>
    </w:p>
    <w:p w:rsidR="00D90584" w:rsidRPr="00D90584" w:rsidRDefault="00B86079" w:rsidP="00D90584">
      <w:pPr>
        <w:tabs>
          <w:tab w:val="left" w:pos="0"/>
        </w:tabs>
        <w:ind w:firstLine="709"/>
        <w:jc w:val="both"/>
        <w:rPr>
          <w:sz w:val="28"/>
          <w:szCs w:val="28"/>
        </w:rPr>
      </w:pPr>
      <w:r w:rsidRPr="005F4D5E">
        <w:rPr>
          <w:sz w:val="28"/>
          <w:szCs w:val="28"/>
        </w:rPr>
        <w:t xml:space="preserve">  </w:t>
      </w:r>
      <w:r w:rsidR="00D90584">
        <w:rPr>
          <w:sz w:val="28"/>
          <w:szCs w:val="28"/>
        </w:rPr>
        <w:t>7</w:t>
      </w:r>
      <w:r w:rsidR="00D90584" w:rsidRPr="00D90584">
        <w:rPr>
          <w:sz w:val="28"/>
          <w:szCs w:val="28"/>
        </w:rPr>
        <w:t xml:space="preserve">.1. Цена контракта включает все расходы на исполнение условий контракта, перевозку, разгрузку, страхование, уплату таможенных пошлин, налогов, сборов и других обязательных платежей. </w:t>
      </w:r>
    </w:p>
    <w:p w:rsidR="00D90584" w:rsidRPr="00D90584" w:rsidRDefault="00D90584" w:rsidP="00D90584">
      <w:pPr>
        <w:tabs>
          <w:tab w:val="left" w:pos="0"/>
        </w:tabs>
        <w:ind w:firstLine="851"/>
        <w:jc w:val="both"/>
        <w:rPr>
          <w:sz w:val="28"/>
          <w:szCs w:val="28"/>
        </w:rPr>
      </w:pPr>
      <w:r>
        <w:rPr>
          <w:sz w:val="28"/>
          <w:szCs w:val="28"/>
        </w:rPr>
        <w:t>7</w:t>
      </w:r>
      <w:r w:rsidRPr="00D90584">
        <w:rPr>
          <w:sz w:val="28"/>
          <w:szCs w:val="28"/>
        </w:rPr>
        <w:t>.2. Цена контракта остается неизменной в течение  всего срока действия контракта, за исключением случаев изменения цены контракта по соглашению сторон:</w:t>
      </w:r>
    </w:p>
    <w:p w:rsidR="00D90584" w:rsidRPr="00D90584" w:rsidRDefault="00D90584" w:rsidP="00D90584">
      <w:pPr>
        <w:tabs>
          <w:tab w:val="left" w:pos="0"/>
        </w:tabs>
        <w:jc w:val="both"/>
        <w:rPr>
          <w:sz w:val="28"/>
          <w:szCs w:val="28"/>
        </w:rPr>
      </w:pPr>
      <w:r w:rsidRPr="00D90584">
        <w:rPr>
          <w:sz w:val="28"/>
          <w:szCs w:val="28"/>
        </w:rPr>
        <w:tab/>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B86079" w:rsidRDefault="00D90584" w:rsidP="00D90584">
      <w:pPr>
        <w:tabs>
          <w:tab w:val="left" w:pos="0"/>
        </w:tabs>
        <w:jc w:val="both"/>
        <w:rPr>
          <w:sz w:val="28"/>
          <w:szCs w:val="28"/>
        </w:rPr>
      </w:pPr>
      <w:r w:rsidRPr="00D90584">
        <w:rPr>
          <w:sz w:val="28"/>
          <w:szCs w:val="28"/>
        </w:rPr>
        <w:tab/>
      </w:r>
      <w:proofErr w:type="gramStart"/>
      <w:r w:rsidRPr="00D90584">
        <w:rPr>
          <w:sz w:val="28"/>
          <w:szCs w:val="28"/>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D90584">
        <w:rPr>
          <w:sz w:val="28"/>
          <w:szCs w:val="28"/>
        </w:rPr>
        <w:t xml:space="preserve"> При этом по соглашению сторон допускается изменение с учетом </w:t>
      </w:r>
      <w:proofErr w:type="gramStart"/>
      <w:r w:rsidRPr="00D90584">
        <w:rPr>
          <w:sz w:val="28"/>
          <w:szCs w:val="28"/>
        </w:rPr>
        <w:t>положений бюджетного законодательства Российской Федерации цены контракта</w:t>
      </w:r>
      <w:proofErr w:type="gramEnd"/>
      <w:r w:rsidRPr="00D90584">
        <w:rPr>
          <w:sz w:val="28"/>
          <w:szCs w:val="28"/>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D90584">
        <w:rPr>
          <w:sz w:val="28"/>
          <w:szCs w:val="28"/>
        </w:rPr>
        <w:t>предусмотренных</w:t>
      </w:r>
      <w:proofErr w:type="gramEnd"/>
      <w:r w:rsidRPr="00D90584">
        <w:rPr>
          <w:sz w:val="28"/>
          <w:szCs w:val="28"/>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97741" w:rsidRPr="00794C40" w:rsidRDefault="00B97741" w:rsidP="00D90584">
      <w:pPr>
        <w:tabs>
          <w:tab w:val="left" w:pos="0"/>
        </w:tabs>
        <w:jc w:val="both"/>
        <w:rPr>
          <w:sz w:val="28"/>
          <w:szCs w:val="28"/>
        </w:rPr>
      </w:pPr>
      <w:r>
        <w:rPr>
          <w:sz w:val="28"/>
          <w:szCs w:val="28"/>
        </w:rPr>
        <w:tab/>
        <w:t xml:space="preserve">- </w:t>
      </w:r>
      <w:r w:rsidRPr="00B97741">
        <w:rPr>
          <w:sz w:val="28"/>
          <w:szCs w:val="28"/>
        </w:rPr>
        <w:t>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794C40" w:rsidRPr="00794C40" w:rsidRDefault="00794C40" w:rsidP="00D90584">
      <w:pPr>
        <w:tabs>
          <w:tab w:val="left" w:pos="0"/>
        </w:tabs>
        <w:jc w:val="both"/>
        <w:rPr>
          <w:sz w:val="28"/>
          <w:szCs w:val="28"/>
        </w:rPr>
      </w:pPr>
      <w:r w:rsidRPr="0098454B">
        <w:rPr>
          <w:sz w:val="28"/>
          <w:szCs w:val="28"/>
        </w:rPr>
        <w:tab/>
      </w:r>
      <w:r w:rsidRPr="00794C40">
        <w:rPr>
          <w:sz w:val="28"/>
          <w:szCs w:val="28"/>
        </w:rPr>
        <w:t>7</w:t>
      </w:r>
      <w:r>
        <w:rPr>
          <w:sz w:val="28"/>
          <w:szCs w:val="28"/>
        </w:rPr>
        <w:t xml:space="preserve">.3. </w:t>
      </w:r>
      <w:proofErr w:type="gramStart"/>
      <w:r w:rsidRPr="00794C40">
        <w:rPr>
          <w:sz w:val="28"/>
          <w:szCs w:val="28"/>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p>
    <w:p w:rsidR="00E34332" w:rsidRPr="005F4D5E" w:rsidRDefault="00E34332" w:rsidP="00D90584">
      <w:pPr>
        <w:tabs>
          <w:tab w:val="left" w:pos="0"/>
        </w:tabs>
        <w:jc w:val="both"/>
        <w:rPr>
          <w:sz w:val="28"/>
          <w:szCs w:val="28"/>
        </w:rPr>
      </w:pPr>
      <w:r>
        <w:rPr>
          <w:sz w:val="28"/>
          <w:szCs w:val="28"/>
        </w:rPr>
        <w:tab/>
        <w:t>7</w:t>
      </w:r>
      <w:r w:rsidRPr="00E34332">
        <w:rPr>
          <w:sz w:val="28"/>
          <w:szCs w:val="28"/>
        </w:rPr>
        <w:t>.</w:t>
      </w:r>
      <w:r w:rsidR="00794C40">
        <w:rPr>
          <w:sz w:val="28"/>
          <w:szCs w:val="28"/>
        </w:rPr>
        <w:t>4</w:t>
      </w:r>
      <w:r w:rsidRPr="00E34332">
        <w:rPr>
          <w:sz w:val="28"/>
          <w:szCs w:val="28"/>
        </w:rPr>
        <w:t xml:space="preserve">. </w:t>
      </w:r>
      <w:proofErr w:type="gramStart"/>
      <w:r w:rsidRPr="00E34332">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34332">
        <w:rPr>
          <w:sz w:val="28"/>
          <w:szCs w:val="28"/>
        </w:rPr>
        <w:t xml:space="preserve"> Российской Федерации Заказчиком.</w:t>
      </w:r>
    </w:p>
    <w:p w:rsidR="009360F9" w:rsidRDefault="009360F9" w:rsidP="00B86079">
      <w:pPr>
        <w:ind w:firstLine="540"/>
        <w:jc w:val="both"/>
        <w:rPr>
          <w:sz w:val="28"/>
          <w:szCs w:val="22"/>
        </w:rPr>
      </w:pPr>
    </w:p>
    <w:p w:rsidR="009360ED" w:rsidRDefault="00C44C86">
      <w:pPr>
        <w:pStyle w:val="21"/>
        <w:tabs>
          <w:tab w:val="left" w:pos="0"/>
        </w:tabs>
        <w:rPr>
          <w:b/>
          <w:sz w:val="28"/>
          <w:szCs w:val="28"/>
        </w:rPr>
      </w:pPr>
      <w:r>
        <w:rPr>
          <w:b/>
          <w:sz w:val="28"/>
          <w:szCs w:val="28"/>
        </w:rPr>
        <w:tab/>
      </w:r>
      <w:r w:rsidR="003F12CA">
        <w:rPr>
          <w:b/>
          <w:sz w:val="28"/>
          <w:szCs w:val="28"/>
        </w:rPr>
        <w:t>9</w:t>
      </w:r>
      <w:r w:rsidR="00692634">
        <w:rPr>
          <w:b/>
          <w:sz w:val="28"/>
          <w:szCs w:val="28"/>
        </w:rPr>
        <w:t xml:space="preserve">. Условия оплаты: </w:t>
      </w:r>
    </w:p>
    <w:p w:rsidR="009360ED" w:rsidRDefault="003F12CA" w:rsidP="009360ED">
      <w:pPr>
        <w:pStyle w:val="21"/>
        <w:tabs>
          <w:tab w:val="left" w:pos="0"/>
        </w:tabs>
        <w:ind w:firstLine="709"/>
        <w:rPr>
          <w:color w:val="000000"/>
          <w:spacing w:val="-3"/>
          <w:sz w:val="28"/>
          <w:szCs w:val="28"/>
        </w:rPr>
      </w:pPr>
      <w:r>
        <w:rPr>
          <w:sz w:val="28"/>
          <w:szCs w:val="28"/>
        </w:rPr>
        <w:t>9</w:t>
      </w:r>
      <w:r w:rsidR="009360ED" w:rsidRPr="009360ED">
        <w:rPr>
          <w:sz w:val="28"/>
          <w:szCs w:val="28"/>
        </w:rPr>
        <w:t>.1.</w:t>
      </w:r>
      <w:r w:rsidR="009360ED">
        <w:rPr>
          <w:b/>
          <w:sz w:val="28"/>
          <w:szCs w:val="28"/>
        </w:rPr>
        <w:t xml:space="preserve"> </w:t>
      </w:r>
      <w:r w:rsidR="005B35E9">
        <w:rPr>
          <w:bCs/>
          <w:sz w:val="28"/>
          <w:szCs w:val="28"/>
        </w:rPr>
        <w:t>О</w:t>
      </w:r>
      <w:r w:rsidR="00692634">
        <w:rPr>
          <w:bCs/>
          <w:sz w:val="28"/>
          <w:szCs w:val="28"/>
        </w:rPr>
        <w:t>плата производится путем перечисления денежных средств на расчет</w:t>
      </w:r>
      <w:r w:rsidR="0016621C">
        <w:rPr>
          <w:bCs/>
          <w:sz w:val="28"/>
          <w:szCs w:val="28"/>
        </w:rPr>
        <w:t xml:space="preserve">ный счет Поставщика в течение </w:t>
      </w:r>
      <w:r w:rsidR="00DF617C">
        <w:rPr>
          <w:bCs/>
          <w:sz w:val="28"/>
          <w:szCs w:val="28"/>
        </w:rPr>
        <w:t>15</w:t>
      </w:r>
      <w:r w:rsidR="00692634">
        <w:rPr>
          <w:bCs/>
          <w:sz w:val="28"/>
          <w:szCs w:val="28"/>
        </w:rPr>
        <w:t xml:space="preserve"> (</w:t>
      </w:r>
      <w:r w:rsidR="00DF617C">
        <w:rPr>
          <w:bCs/>
          <w:sz w:val="28"/>
          <w:szCs w:val="28"/>
        </w:rPr>
        <w:t>пятнадца</w:t>
      </w:r>
      <w:r w:rsidR="005B35E9">
        <w:rPr>
          <w:bCs/>
          <w:sz w:val="28"/>
          <w:szCs w:val="28"/>
        </w:rPr>
        <w:t>ти</w:t>
      </w:r>
      <w:r w:rsidR="00692634">
        <w:rPr>
          <w:bCs/>
          <w:sz w:val="28"/>
          <w:szCs w:val="28"/>
        </w:rPr>
        <w:t xml:space="preserve">) банковских дней с момента </w:t>
      </w:r>
      <w:r w:rsidR="005B35E9">
        <w:rPr>
          <w:bCs/>
          <w:sz w:val="28"/>
          <w:szCs w:val="28"/>
        </w:rPr>
        <w:t>п</w:t>
      </w:r>
      <w:r w:rsidR="00134F8B">
        <w:rPr>
          <w:bCs/>
          <w:sz w:val="28"/>
          <w:szCs w:val="28"/>
        </w:rPr>
        <w:t>риемки</w:t>
      </w:r>
      <w:r w:rsidR="005B35E9">
        <w:rPr>
          <w:bCs/>
          <w:sz w:val="28"/>
          <w:szCs w:val="28"/>
        </w:rPr>
        <w:t xml:space="preserve"> Товара</w:t>
      </w:r>
      <w:r w:rsidR="00692634">
        <w:rPr>
          <w:bCs/>
          <w:sz w:val="28"/>
          <w:szCs w:val="28"/>
        </w:rPr>
        <w:t xml:space="preserve">, подписания </w:t>
      </w:r>
      <w:r w:rsidR="0097751F">
        <w:rPr>
          <w:bCs/>
          <w:sz w:val="28"/>
          <w:szCs w:val="28"/>
        </w:rPr>
        <w:t xml:space="preserve">товарной </w:t>
      </w:r>
      <w:r w:rsidR="00692634">
        <w:rPr>
          <w:bCs/>
          <w:sz w:val="28"/>
          <w:szCs w:val="28"/>
        </w:rPr>
        <w:t xml:space="preserve">накладной представителем Заказчика и </w:t>
      </w:r>
      <w:r w:rsidR="00692634">
        <w:rPr>
          <w:bCs/>
          <w:sz w:val="28"/>
          <w:szCs w:val="28"/>
        </w:rPr>
        <w:lastRenderedPageBreak/>
        <w:t>предоставления Поставщиком необходимых сопроводительных и бухгалтерских документов</w:t>
      </w:r>
      <w:r w:rsidR="000A04A9">
        <w:rPr>
          <w:bCs/>
          <w:sz w:val="28"/>
          <w:szCs w:val="28"/>
        </w:rPr>
        <w:t xml:space="preserve">: </w:t>
      </w:r>
      <w:r w:rsidR="00BF3F29">
        <w:rPr>
          <w:bCs/>
          <w:sz w:val="28"/>
          <w:szCs w:val="28"/>
        </w:rPr>
        <w:t>счет</w:t>
      </w:r>
      <w:r w:rsidR="00A71D2E">
        <w:rPr>
          <w:bCs/>
          <w:sz w:val="28"/>
          <w:szCs w:val="28"/>
        </w:rPr>
        <w:t>а</w:t>
      </w:r>
      <w:r w:rsidR="00632E3E">
        <w:rPr>
          <w:bCs/>
          <w:sz w:val="28"/>
          <w:szCs w:val="28"/>
        </w:rPr>
        <w:t xml:space="preserve">, </w:t>
      </w:r>
      <w:proofErr w:type="gramStart"/>
      <w:r w:rsidR="00632E3E">
        <w:rPr>
          <w:bCs/>
          <w:sz w:val="28"/>
          <w:szCs w:val="28"/>
        </w:rPr>
        <w:t>счет-фактур</w:t>
      </w:r>
      <w:r w:rsidR="00A71D2E">
        <w:rPr>
          <w:bCs/>
          <w:sz w:val="28"/>
          <w:szCs w:val="28"/>
        </w:rPr>
        <w:t>ы</w:t>
      </w:r>
      <w:proofErr w:type="gramEnd"/>
      <w:r w:rsidR="005B35E9">
        <w:rPr>
          <w:bCs/>
          <w:sz w:val="28"/>
          <w:szCs w:val="28"/>
        </w:rPr>
        <w:t xml:space="preserve"> </w:t>
      </w:r>
      <w:r w:rsidR="005B35E9" w:rsidRPr="005B35E9">
        <w:rPr>
          <w:bCs/>
          <w:sz w:val="28"/>
          <w:szCs w:val="28"/>
        </w:rPr>
        <w:t>(если данный вид деятельности поставщика облагается НДС)</w:t>
      </w:r>
      <w:r w:rsidR="00A71D2E">
        <w:rPr>
          <w:bCs/>
          <w:sz w:val="28"/>
          <w:szCs w:val="28"/>
        </w:rPr>
        <w:t xml:space="preserve"> и товарной</w:t>
      </w:r>
      <w:r w:rsidR="00632E3E">
        <w:rPr>
          <w:bCs/>
          <w:sz w:val="28"/>
          <w:szCs w:val="28"/>
        </w:rPr>
        <w:t xml:space="preserve"> накладн</w:t>
      </w:r>
      <w:r w:rsidR="00A71D2E">
        <w:rPr>
          <w:bCs/>
          <w:sz w:val="28"/>
          <w:szCs w:val="28"/>
        </w:rPr>
        <w:t>ой</w:t>
      </w:r>
      <w:r w:rsidR="00692634">
        <w:rPr>
          <w:bCs/>
          <w:sz w:val="28"/>
          <w:szCs w:val="28"/>
        </w:rPr>
        <w:t xml:space="preserve">. </w:t>
      </w:r>
      <w:r w:rsidR="009360ED">
        <w:rPr>
          <w:bCs/>
          <w:sz w:val="28"/>
          <w:szCs w:val="28"/>
        </w:rPr>
        <w:t xml:space="preserve"> </w:t>
      </w:r>
      <w:r w:rsidR="00692634">
        <w:rPr>
          <w:bCs/>
          <w:sz w:val="28"/>
          <w:szCs w:val="28"/>
        </w:rPr>
        <w:t>Р</w:t>
      </w:r>
      <w:r w:rsidR="00692634">
        <w:rPr>
          <w:color w:val="000000"/>
          <w:spacing w:val="-3"/>
          <w:sz w:val="28"/>
          <w:szCs w:val="28"/>
        </w:rPr>
        <w:t>асчеты по  контракту производятся в рублях Российской Федерации.</w:t>
      </w:r>
    </w:p>
    <w:p w:rsidR="00F00688" w:rsidRDefault="00F00688" w:rsidP="009360ED">
      <w:pPr>
        <w:pStyle w:val="21"/>
        <w:tabs>
          <w:tab w:val="left" w:pos="0"/>
        </w:tabs>
        <w:ind w:firstLine="709"/>
        <w:rPr>
          <w:color w:val="000000"/>
          <w:spacing w:val="-3"/>
          <w:sz w:val="28"/>
          <w:szCs w:val="28"/>
        </w:rPr>
      </w:pPr>
    </w:p>
    <w:p w:rsidR="00F00688" w:rsidRPr="00F00688" w:rsidRDefault="00F00688" w:rsidP="00F00688">
      <w:pPr>
        <w:pStyle w:val="21"/>
        <w:tabs>
          <w:tab w:val="left" w:pos="0"/>
        </w:tabs>
        <w:ind w:firstLine="709"/>
        <w:rPr>
          <w:b/>
          <w:color w:val="000000"/>
          <w:spacing w:val="-3"/>
          <w:sz w:val="28"/>
          <w:szCs w:val="28"/>
        </w:rPr>
      </w:pPr>
      <w:r w:rsidRPr="00F00688">
        <w:rPr>
          <w:b/>
          <w:color w:val="000000"/>
          <w:spacing w:val="-3"/>
          <w:sz w:val="28"/>
          <w:szCs w:val="28"/>
        </w:rPr>
        <w:t>10.</w:t>
      </w:r>
      <w:r w:rsidRPr="00F00688">
        <w:rPr>
          <w:b/>
          <w:color w:val="000000"/>
          <w:spacing w:val="-3"/>
          <w:sz w:val="28"/>
          <w:szCs w:val="28"/>
        </w:rPr>
        <w:tab/>
      </w:r>
      <w:r>
        <w:rPr>
          <w:b/>
          <w:color w:val="000000"/>
          <w:spacing w:val="-3"/>
          <w:sz w:val="28"/>
          <w:szCs w:val="28"/>
        </w:rPr>
        <w:t>Обеспечение исполнения контракта</w:t>
      </w:r>
      <w:r w:rsidRPr="00F00688">
        <w:rPr>
          <w:b/>
          <w:color w:val="000000"/>
          <w:spacing w:val="-3"/>
          <w:sz w:val="28"/>
          <w:szCs w:val="28"/>
        </w:rPr>
        <w:t>.</w:t>
      </w:r>
    </w:p>
    <w:p w:rsidR="00F00688" w:rsidRPr="00F00688" w:rsidRDefault="00F00688" w:rsidP="00F00688">
      <w:pPr>
        <w:pStyle w:val="21"/>
        <w:tabs>
          <w:tab w:val="left" w:pos="0"/>
        </w:tabs>
        <w:ind w:firstLine="709"/>
        <w:rPr>
          <w:color w:val="000000"/>
          <w:spacing w:val="-3"/>
          <w:sz w:val="28"/>
          <w:szCs w:val="28"/>
        </w:rPr>
      </w:pPr>
      <w:r>
        <w:rPr>
          <w:color w:val="000000"/>
          <w:spacing w:val="-3"/>
          <w:sz w:val="28"/>
          <w:szCs w:val="28"/>
        </w:rPr>
        <w:t>10</w:t>
      </w:r>
      <w:r w:rsidRPr="00F00688">
        <w:rPr>
          <w:color w:val="000000"/>
          <w:spacing w:val="-3"/>
          <w:sz w:val="28"/>
          <w:szCs w:val="28"/>
        </w:rPr>
        <w:t xml:space="preserve">.1.  Поставщик при заключении настоящего Контракта, до момента его подписания, должен представить Заказчику обеспечение исполнения  Контракта в размере </w:t>
      </w:r>
      <w:r w:rsidR="00DC0DE4">
        <w:rPr>
          <w:color w:val="000000"/>
          <w:spacing w:val="-3"/>
          <w:sz w:val="28"/>
          <w:szCs w:val="28"/>
        </w:rPr>
        <w:t>1</w:t>
      </w:r>
      <w:r w:rsidRPr="00F00688">
        <w:rPr>
          <w:color w:val="000000"/>
          <w:spacing w:val="-3"/>
          <w:sz w:val="28"/>
          <w:szCs w:val="28"/>
        </w:rPr>
        <w:t>0 (</w:t>
      </w:r>
      <w:r w:rsidR="00DC0DE4">
        <w:rPr>
          <w:color w:val="000000"/>
          <w:spacing w:val="-3"/>
          <w:sz w:val="28"/>
          <w:szCs w:val="28"/>
        </w:rPr>
        <w:t>десять</w:t>
      </w:r>
      <w:r w:rsidRPr="00F00688">
        <w:rPr>
          <w:color w:val="000000"/>
          <w:spacing w:val="-3"/>
          <w:sz w:val="28"/>
          <w:szCs w:val="28"/>
        </w:rPr>
        <w:t>) процентов от цены контракта</w:t>
      </w:r>
      <w:r w:rsidR="004350EE">
        <w:rPr>
          <w:color w:val="000000"/>
          <w:spacing w:val="-3"/>
          <w:sz w:val="28"/>
          <w:szCs w:val="28"/>
        </w:rPr>
        <w:t>.</w:t>
      </w:r>
      <w:r w:rsidRPr="00F00688">
        <w:rPr>
          <w:color w:val="000000"/>
          <w:spacing w:val="-3"/>
          <w:sz w:val="28"/>
          <w:szCs w:val="28"/>
        </w:rPr>
        <w:t xml:space="preserve"> </w:t>
      </w:r>
      <w:proofErr w:type="gramStart"/>
      <w:r w:rsidR="004350EE" w:rsidRPr="004350EE">
        <w:rPr>
          <w:color w:val="000000"/>
          <w:spacing w:val="-3"/>
          <w:sz w:val="28"/>
          <w:szCs w:val="28"/>
        </w:rPr>
        <w:t>Обеспечение исполнения настоящего Контракта предоставляется Поставщиком в виде безотзывной банковской гарантии, соответствующей требованиям статьи 45 Федерального закона №44-ФЗ   от 05.04.2013 г. «О контрактной системе в сфере закупок товаров, работ, услуг, для обеспечения государственных и муниципальных нужд», выданной банком или иной кредитной организацией, или передачи Заказчику в залог денежных средств, в том числе в форме вклада (депозита).</w:t>
      </w:r>
      <w:proofErr w:type="gramEnd"/>
      <w:r w:rsidRPr="00F00688">
        <w:rPr>
          <w:color w:val="000000"/>
          <w:spacing w:val="-3"/>
          <w:sz w:val="28"/>
          <w:szCs w:val="28"/>
        </w:rPr>
        <w:t xml:space="preserve"> Способ обеспечения исполнения Контракта определяется Поставщиком самостоятельно. 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p>
    <w:p w:rsidR="00F00688" w:rsidRPr="00F00688" w:rsidRDefault="00F00688" w:rsidP="00F00688">
      <w:pPr>
        <w:pStyle w:val="21"/>
        <w:tabs>
          <w:tab w:val="left" w:pos="0"/>
        </w:tabs>
        <w:ind w:firstLine="709"/>
        <w:rPr>
          <w:color w:val="000000"/>
          <w:spacing w:val="-3"/>
          <w:sz w:val="28"/>
          <w:szCs w:val="28"/>
        </w:rPr>
      </w:pPr>
      <w:proofErr w:type="gramStart"/>
      <w:r w:rsidRPr="00F00688">
        <w:rPr>
          <w:color w:val="000000"/>
          <w:spacing w:val="-3"/>
          <w:sz w:val="28"/>
          <w:szCs w:val="28"/>
        </w:rPr>
        <w:t>р</w:t>
      </w:r>
      <w:proofErr w:type="gramEnd"/>
      <w:r w:rsidRPr="00F00688">
        <w:rPr>
          <w:color w:val="000000"/>
          <w:spacing w:val="-3"/>
          <w:sz w:val="28"/>
          <w:szCs w:val="28"/>
        </w:rPr>
        <w:t>/с 40302810373087000002 Отделение Ульяновск г. Ульяновск, УФК по Ульяновской области (ГУ-Ульяновское РО Фонда социального страхования Российской Федерации, л/с 05684999970), БИК 047308001, ОКТМО 73701000001, ИНН 7325019720, КПП 732501001.</w:t>
      </w:r>
    </w:p>
    <w:p w:rsidR="00F00688" w:rsidRPr="00F00688" w:rsidRDefault="00F00688" w:rsidP="00F00688">
      <w:pPr>
        <w:pStyle w:val="21"/>
        <w:tabs>
          <w:tab w:val="left" w:pos="0"/>
        </w:tabs>
        <w:ind w:firstLine="709"/>
        <w:rPr>
          <w:color w:val="000000"/>
          <w:spacing w:val="-3"/>
          <w:sz w:val="28"/>
          <w:szCs w:val="28"/>
        </w:rPr>
      </w:pPr>
      <w:r>
        <w:rPr>
          <w:color w:val="000000"/>
          <w:spacing w:val="-3"/>
          <w:sz w:val="28"/>
          <w:szCs w:val="28"/>
        </w:rPr>
        <w:t>10</w:t>
      </w:r>
      <w:r w:rsidRPr="00F00688">
        <w:rPr>
          <w:color w:val="000000"/>
          <w:spacing w:val="-3"/>
          <w:sz w:val="28"/>
          <w:szCs w:val="28"/>
        </w:rPr>
        <w:t>.2.  Заказчик вправе требовать от гаранта, выдавшего обеспечение, выплатить денежную сумму, указанную выше в настоящем Контракте, или удержать перечисленный Поставщиком залог в случае невыполнения Поставщиком обязательств по настоящему Контракту.</w:t>
      </w:r>
    </w:p>
    <w:p w:rsidR="00F00688" w:rsidRPr="00F00688" w:rsidRDefault="00F00688" w:rsidP="00F00688">
      <w:pPr>
        <w:pStyle w:val="21"/>
        <w:tabs>
          <w:tab w:val="left" w:pos="0"/>
        </w:tabs>
        <w:ind w:firstLine="709"/>
        <w:rPr>
          <w:color w:val="000000"/>
          <w:spacing w:val="-3"/>
          <w:sz w:val="28"/>
          <w:szCs w:val="28"/>
        </w:rPr>
      </w:pPr>
      <w:r>
        <w:rPr>
          <w:color w:val="000000"/>
          <w:spacing w:val="-3"/>
          <w:sz w:val="28"/>
          <w:szCs w:val="28"/>
        </w:rPr>
        <w:t>10</w:t>
      </w:r>
      <w:r w:rsidRPr="00F00688">
        <w:rPr>
          <w:color w:val="000000"/>
          <w:spacing w:val="-3"/>
          <w:sz w:val="28"/>
          <w:szCs w:val="28"/>
        </w:rPr>
        <w:t>.3.  Срок действия банковской гарантии должен превышать срок действия контракта не менее чем на 1 месяц.</w:t>
      </w:r>
      <w:r w:rsidR="00B6755C">
        <w:rPr>
          <w:color w:val="000000"/>
          <w:spacing w:val="-3"/>
          <w:sz w:val="28"/>
          <w:szCs w:val="28"/>
        </w:rPr>
        <w:t xml:space="preserve"> </w:t>
      </w:r>
      <w:r w:rsidR="00B6755C" w:rsidRPr="00B6755C">
        <w:rPr>
          <w:color w:val="000000"/>
          <w:spacing w:val="-3"/>
          <w:sz w:val="28"/>
          <w:szCs w:val="28"/>
        </w:rPr>
        <w:t xml:space="preserve">Если у банка, выдавшего банковскую гарантию, отозвали лицензию, </w:t>
      </w:r>
      <w:r w:rsidR="00B6755C">
        <w:rPr>
          <w:color w:val="000000"/>
          <w:spacing w:val="-3"/>
          <w:sz w:val="28"/>
          <w:szCs w:val="28"/>
        </w:rPr>
        <w:t>Поставщику</w:t>
      </w:r>
      <w:r w:rsidR="00B6755C" w:rsidRPr="00B6755C">
        <w:rPr>
          <w:color w:val="000000"/>
          <w:spacing w:val="-3"/>
          <w:sz w:val="28"/>
          <w:szCs w:val="28"/>
        </w:rPr>
        <w:t xml:space="preserve"> необходимо получить новую банковскую гарантию.</w:t>
      </w:r>
    </w:p>
    <w:p w:rsidR="00F00688" w:rsidRPr="00F00688" w:rsidRDefault="00F00688" w:rsidP="00F00688">
      <w:pPr>
        <w:pStyle w:val="21"/>
        <w:tabs>
          <w:tab w:val="left" w:pos="0"/>
        </w:tabs>
        <w:ind w:firstLine="709"/>
        <w:rPr>
          <w:color w:val="000000"/>
          <w:spacing w:val="-3"/>
          <w:sz w:val="28"/>
          <w:szCs w:val="28"/>
        </w:rPr>
      </w:pPr>
      <w:r>
        <w:rPr>
          <w:color w:val="000000"/>
          <w:spacing w:val="-3"/>
          <w:sz w:val="28"/>
          <w:szCs w:val="28"/>
        </w:rPr>
        <w:t>10</w:t>
      </w:r>
      <w:r w:rsidRPr="00F00688">
        <w:rPr>
          <w:color w:val="000000"/>
          <w:spacing w:val="-3"/>
          <w:sz w:val="28"/>
          <w:szCs w:val="28"/>
        </w:rPr>
        <w:t>.4.  Денежные средства возвращаются Поставщику при условии надлежащего исполнения Поставщиком всех своих обязательств по контракту в течение 5 (пяти) банковских дней со дня получения Заказчиком соответствующего письмен</w:t>
      </w:r>
      <w:r w:rsidR="00B6755C">
        <w:rPr>
          <w:color w:val="000000"/>
          <w:spacing w:val="-3"/>
          <w:sz w:val="28"/>
          <w:szCs w:val="28"/>
        </w:rPr>
        <w:t xml:space="preserve">ного требования Поставщика, </w:t>
      </w:r>
      <w:r w:rsidR="00B6755C" w:rsidRPr="00B6755C">
        <w:rPr>
          <w:color w:val="000000"/>
          <w:spacing w:val="-3"/>
          <w:sz w:val="28"/>
          <w:szCs w:val="28"/>
        </w:rPr>
        <w:t xml:space="preserve">но не позднее 15 дней </w:t>
      </w:r>
      <w:proofErr w:type="gramStart"/>
      <w:r w:rsidR="00B6755C" w:rsidRPr="00B6755C">
        <w:rPr>
          <w:color w:val="000000"/>
          <w:spacing w:val="-3"/>
          <w:sz w:val="28"/>
          <w:szCs w:val="28"/>
        </w:rPr>
        <w:t>с даты исполнения</w:t>
      </w:r>
      <w:proofErr w:type="gramEnd"/>
      <w:r w:rsidR="00B6755C" w:rsidRPr="00B6755C">
        <w:rPr>
          <w:color w:val="000000"/>
          <w:spacing w:val="-3"/>
          <w:sz w:val="28"/>
          <w:szCs w:val="28"/>
        </w:rPr>
        <w:t xml:space="preserve"> </w:t>
      </w:r>
      <w:r w:rsidR="00B6755C">
        <w:rPr>
          <w:color w:val="000000"/>
          <w:spacing w:val="-3"/>
          <w:sz w:val="28"/>
          <w:szCs w:val="28"/>
        </w:rPr>
        <w:t>Поставщиком</w:t>
      </w:r>
      <w:r w:rsidR="00B6755C" w:rsidRPr="00B6755C">
        <w:rPr>
          <w:color w:val="000000"/>
          <w:spacing w:val="-3"/>
          <w:sz w:val="28"/>
          <w:szCs w:val="28"/>
        </w:rPr>
        <w:t xml:space="preserve"> обязательств, предусмотренных контрактом</w:t>
      </w:r>
      <w:r w:rsidRPr="00F00688">
        <w:rPr>
          <w:color w:val="000000"/>
          <w:spacing w:val="-3"/>
          <w:sz w:val="28"/>
          <w:szCs w:val="28"/>
        </w:rPr>
        <w:t>. Денежные средства возвращаются на банковский счет, указанный Поставщиком в письменном требовании.</w:t>
      </w:r>
    </w:p>
    <w:p w:rsidR="00DA5F55" w:rsidRPr="0091544A" w:rsidRDefault="00F00688" w:rsidP="00DA5F55">
      <w:pPr>
        <w:pStyle w:val="21"/>
        <w:ind w:firstLine="708"/>
        <w:rPr>
          <w:sz w:val="28"/>
          <w:szCs w:val="28"/>
        </w:rPr>
      </w:pPr>
      <w:r>
        <w:rPr>
          <w:color w:val="000000"/>
          <w:spacing w:val="-3"/>
          <w:sz w:val="28"/>
          <w:szCs w:val="28"/>
        </w:rPr>
        <w:t>10</w:t>
      </w:r>
      <w:r w:rsidRPr="00F00688">
        <w:rPr>
          <w:color w:val="000000"/>
          <w:spacing w:val="-3"/>
          <w:sz w:val="28"/>
          <w:szCs w:val="28"/>
        </w:rPr>
        <w:t xml:space="preserve">.5.  </w:t>
      </w:r>
      <w:r w:rsidR="00DA5F55" w:rsidRPr="0091544A">
        <w:rPr>
          <w:sz w:val="28"/>
          <w:szCs w:val="28"/>
        </w:rPr>
        <w:t>В случае если по каким-либо причинам предоставленное обеспечение исполнения обязательств перестало быть действительным или иным образом перестало обеспечивать исполнение Поставщиком своих обязательств, Поставщик обязуется в течени</w:t>
      </w:r>
      <w:proofErr w:type="gramStart"/>
      <w:r w:rsidR="00DA5F55" w:rsidRPr="0091544A">
        <w:rPr>
          <w:sz w:val="28"/>
          <w:szCs w:val="28"/>
        </w:rPr>
        <w:t>и</w:t>
      </w:r>
      <w:proofErr w:type="gramEnd"/>
      <w:r w:rsidR="00DA5F55" w:rsidRPr="0091544A">
        <w:rPr>
          <w:sz w:val="28"/>
          <w:szCs w:val="28"/>
        </w:rPr>
        <w:t xml:space="preserve"> 10 (десяти) банковских дней представить Заказчику иное (новое) надлежащее обеспечение исполнения на тех же условиях и в том же размере.</w:t>
      </w:r>
    </w:p>
    <w:p w:rsidR="00F00688" w:rsidRDefault="00794C40" w:rsidP="00DA5F55">
      <w:pPr>
        <w:pStyle w:val="21"/>
        <w:tabs>
          <w:tab w:val="left" w:pos="0"/>
        </w:tabs>
        <w:ind w:firstLine="709"/>
        <w:rPr>
          <w:bCs/>
          <w:sz w:val="28"/>
          <w:szCs w:val="28"/>
        </w:rPr>
      </w:pPr>
      <w:r>
        <w:rPr>
          <w:sz w:val="28"/>
          <w:szCs w:val="28"/>
        </w:rPr>
        <w:t>10</w:t>
      </w:r>
      <w:r w:rsidR="00DA5F55" w:rsidRPr="0091544A">
        <w:rPr>
          <w:sz w:val="28"/>
          <w:szCs w:val="28"/>
        </w:rPr>
        <w:t xml:space="preserve">.6. </w:t>
      </w:r>
      <w:proofErr w:type="gramStart"/>
      <w:r w:rsidR="00B6755C" w:rsidRPr="00B6755C">
        <w:rPr>
          <w:bCs/>
          <w:sz w:val="28"/>
          <w:szCs w:val="28"/>
        </w:rPr>
        <w:t>В случаях,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указанного в</w:t>
      </w:r>
      <w:proofErr w:type="gramEnd"/>
      <w:r w:rsidR="00B6755C" w:rsidRPr="00B6755C">
        <w:rPr>
          <w:bCs/>
          <w:sz w:val="28"/>
          <w:szCs w:val="28"/>
        </w:rPr>
        <w:t xml:space="preserve"> </w:t>
      </w:r>
      <w:proofErr w:type="gramStart"/>
      <w:r w:rsidR="00B6755C" w:rsidRPr="00B6755C">
        <w:rPr>
          <w:bCs/>
          <w:sz w:val="28"/>
          <w:szCs w:val="28"/>
        </w:rPr>
        <w:t xml:space="preserve">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от 05.04.2013 г. № </w:t>
      </w:r>
      <w:r w:rsidR="00B6755C" w:rsidRPr="00B6755C">
        <w:rPr>
          <w:bCs/>
          <w:sz w:val="28"/>
          <w:szCs w:val="28"/>
        </w:rPr>
        <w:lastRenderedPageBreak/>
        <w:t>44-ФЗ  «О контрактной системе в сфере закупок товаров, работ, услуг, для обеспечения государственных и муниципальных нужд»,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r w:rsidR="00B6755C" w:rsidRPr="00B6755C">
        <w:rPr>
          <w:bCs/>
          <w:sz w:val="28"/>
          <w:szCs w:val="28"/>
        </w:rPr>
        <w:t>. В данном случае выплата аванса при исполнении контракта не допускается.</w:t>
      </w:r>
    </w:p>
    <w:p w:rsidR="00794C40" w:rsidRDefault="00794C40" w:rsidP="00DA5F55">
      <w:pPr>
        <w:pStyle w:val="21"/>
        <w:tabs>
          <w:tab w:val="left" w:pos="0"/>
        </w:tabs>
        <w:ind w:firstLine="709"/>
        <w:rPr>
          <w:color w:val="000000"/>
          <w:spacing w:val="-3"/>
          <w:sz w:val="28"/>
          <w:szCs w:val="28"/>
        </w:rPr>
      </w:pPr>
      <w:r>
        <w:rPr>
          <w:color w:val="000000"/>
          <w:spacing w:val="-3"/>
          <w:sz w:val="28"/>
          <w:szCs w:val="28"/>
        </w:rPr>
        <w:t xml:space="preserve">10.7. </w:t>
      </w:r>
      <w:proofErr w:type="gramStart"/>
      <w:r w:rsidRPr="00794C40">
        <w:rPr>
          <w:color w:val="000000"/>
          <w:spacing w:val="-3"/>
          <w:sz w:val="28"/>
          <w:szCs w:val="28"/>
        </w:rPr>
        <w:t>Участник закупки, с которым заключается контракт по результатам определения поставщика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в случае предоставления</w:t>
      </w:r>
      <w:proofErr w:type="gramEnd"/>
      <w:r w:rsidRPr="00794C40">
        <w:rPr>
          <w:color w:val="000000"/>
          <w:spacing w:val="-3"/>
          <w:sz w:val="28"/>
          <w:szCs w:val="28"/>
        </w:rPr>
        <w:t xml:space="preserve">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г. № 44-ФЗ  для предоставления обеспечения исполнения контракта. При этом сумма цен таких контрактов должна составлять не </w:t>
      </w:r>
      <w:proofErr w:type="gramStart"/>
      <w:r w:rsidRPr="00794C40">
        <w:rPr>
          <w:color w:val="000000"/>
          <w:spacing w:val="-3"/>
          <w:sz w:val="28"/>
          <w:szCs w:val="28"/>
        </w:rPr>
        <w:t>менее начальной</w:t>
      </w:r>
      <w:proofErr w:type="gramEnd"/>
      <w:r w:rsidRPr="00794C40">
        <w:rPr>
          <w:color w:val="000000"/>
          <w:spacing w:val="-3"/>
          <w:sz w:val="28"/>
          <w:szCs w:val="28"/>
        </w:rPr>
        <w:t xml:space="preserve"> (максимальной) цены контракта, указанной в извещении об осуществлении закупки и документации о закупке.</w:t>
      </w:r>
    </w:p>
    <w:p w:rsidR="000C482C" w:rsidRDefault="000C482C" w:rsidP="00DA5F55">
      <w:pPr>
        <w:pStyle w:val="21"/>
        <w:tabs>
          <w:tab w:val="left" w:pos="0"/>
        </w:tabs>
        <w:ind w:firstLine="709"/>
        <w:rPr>
          <w:color w:val="000000"/>
          <w:spacing w:val="-3"/>
          <w:sz w:val="28"/>
          <w:szCs w:val="28"/>
        </w:rPr>
      </w:pPr>
    </w:p>
    <w:p w:rsidR="00794C40" w:rsidRPr="00794C40" w:rsidRDefault="00794C40" w:rsidP="00DA5F55">
      <w:pPr>
        <w:pStyle w:val="21"/>
        <w:tabs>
          <w:tab w:val="left" w:pos="0"/>
        </w:tabs>
        <w:ind w:firstLine="709"/>
        <w:rPr>
          <w:b/>
          <w:color w:val="000000"/>
          <w:spacing w:val="-3"/>
          <w:sz w:val="28"/>
          <w:szCs w:val="28"/>
        </w:rPr>
      </w:pPr>
      <w:r w:rsidRPr="00794C40">
        <w:rPr>
          <w:b/>
          <w:color w:val="000000"/>
          <w:spacing w:val="-3"/>
          <w:sz w:val="28"/>
          <w:szCs w:val="28"/>
        </w:rPr>
        <w:t>11. Обеспечение гарантийных обязательств</w:t>
      </w:r>
    </w:p>
    <w:p w:rsidR="00794C40" w:rsidRPr="00794C40" w:rsidRDefault="00794C40" w:rsidP="00794C40">
      <w:pPr>
        <w:pStyle w:val="21"/>
        <w:tabs>
          <w:tab w:val="left" w:pos="0"/>
        </w:tabs>
        <w:ind w:firstLine="709"/>
        <w:rPr>
          <w:color w:val="000000"/>
          <w:spacing w:val="-3"/>
          <w:sz w:val="28"/>
          <w:szCs w:val="28"/>
        </w:rPr>
      </w:pPr>
      <w:r>
        <w:rPr>
          <w:color w:val="000000"/>
          <w:spacing w:val="-3"/>
          <w:sz w:val="28"/>
          <w:szCs w:val="28"/>
        </w:rPr>
        <w:t xml:space="preserve">11.1. </w:t>
      </w:r>
      <w:r w:rsidRPr="00794C40">
        <w:rPr>
          <w:color w:val="000000"/>
          <w:spacing w:val="-3"/>
          <w:sz w:val="28"/>
          <w:szCs w:val="28"/>
        </w:rPr>
        <w:t xml:space="preserve">Поставщик в течение 10 рабочих дней </w:t>
      </w:r>
      <w:proofErr w:type="gramStart"/>
      <w:r w:rsidRPr="00794C40">
        <w:rPr>
          <w:color w:val="000000"/>
          <w:spacing w:val="-3"/>
          <w:sz w:val="28"/>
          <w:szCs w:val="28"/>
        </w:rPr>
        <w:t>с даты заключения</w:t>
      </w:r>
      <w:proofErr w:type="gramEnd"/>
      <w:r w:rsidRPr="00794C40">
        <w:rPr>
          <w:color w:val="000000"/>
          <w:spacing w:val="-3"/>
          <w:sz w:val="28"/>
          <w:szCs w:val="28"/>
        </w:rPr>
        <w:t xml:space="preserve"> настоящего Контракта должен представить Заказчику обеспечение гаран</w:t>
      </w:r>
      <w:r w:rsidR="0098454B">
        <w:rPr>
          <w:color w:val="000000"/>
          <w:spacing w:val="-3"/>
          <w:sz w:val="28"/>
          <w:szCs w:val="28"/>
        </w:rPr>
        <w:t xml:space="preserve">тийных обязательств в размере </w:t>
      </w:r>
      <w:r w:rsidR="0098454B" w:rsidRPr="0098454B">
        <w:rPr>
          <w:color w:val="000000"/>
          <w:spacing w:val="-3"/>
          <w:sz w:val="28"/>
          <w:szCs w:val="28"/>
        </w:rPr>
        <w:t>5</w:t>
      </w:r>
      <w:r w:rsidRPr="00794C40">
        <w:rPr>
          <w:color w:val="000000"/>
          <w:spacing w:val="-3"/>
          <w:sz w:val="28"/>
          <w:szCs w:val="28"/>
        </w:rPr>
        <w:t xml:space="preserve"> (</w:t>
      </w:r>
      <w:r w:rsidR="0098454B">
        <w:rPr>
          <w:color w:val="000000"/>
          <w:spacing w:val="-3"/>
          <w:sz w:val="28"/>
          <w:szCs w:val="28"/>
        </w:rPr>
        <w:t>Пя</w:t>
      </w:r>
      <w:r w:rsidRPr="00794C40">
        <w:rPr>
          <w:color w:val="000000"/>
          <w:spacing w:val="-3"/>
          <w:sz w:val="28"/>
          <w:szCs w:val="28"/>
        </w:rPr>
        <w:t xml:space="preserve">ти) процентов от </w:t>
      </w:r>
      <w:r w:rsidR="00390A8E" w:rsidRPr="00390A8E">
        <w:rPr>
          <w:color w:val="000000"/>
          <w:spacing w:val="-3"/>
          <w:sz w:val="28"/>
          <w:szCs w:val="28"/>
        </w:rPr>
        <w:t>начальной (максимальной) цены контракта</w:t>
      </w:r>
      <w:r w:rsidRPr="00794C40">
        <w:rPr>
          <w:color w:val="000000"/>
          <w:spacing w:val="-3"/>
          <w:sz w:val="28"/>
          <w:szCs w:val="28"/>
        </w:rPr>
        <w:t>.</w:t>
      </w:r>
    </w:p>
    <w:p w:rsidR="00794C40" w:rsidRPr="00794C40" w:rsidRDefault="00794C40" w:rsidP="00794C40">
      <w:pPr>
        <w:pStyle w:val="21"/>
        <w:tabs>
          <w:tab w:val="left" w:pos="0"/>
        </w:tabs>
        <w:ind w:firstLine="709"/>
        <w:rPr>
          <w:color w:val="000000"/>
          <w:spacing w:val="-3"/>
          <w:sz w:val="28"/>
          <w:szCs w:val="28"/>
        </w:rPr>
      </w:pPr>
      <w:r>
        <w:rPr>
          <w:color w:val="000000"/>
          <w:spacing w:val="-3"/>
          <w:sz w:val="28"/>
          <w:szCs w:val="28"/>
        </w:rPr>
        <w:t>11</w:t>
      </w:r>
      <w:r w:rsidRPr="00794C40">
        <w:rPr>
          <w:color w:val="000000"/>
          <w:spacing w:val="-3"/>
          <w:sz w:val="28"/>
          <w:szCs w:val="28"/>
        </w:rPr>
        <w:t>.2. Гарантийные обязательства могут обеспечиваться предоставлением банковской гарантии, выданной банком и соответ</w:t>
      </w:r>
      <w:bookmarkStart w:id="0" w:name="_GoBack"/>
      <w:bookmarkEnd w:id="0"/>
      <w:r w:rsidRPr="00794C40">
        <w:rPr>
          <w:color w:val="000000"/>
          <w:spacing w:val="-3"/>
          <w:sz w:val="28"/>
          <w:szCs w:val="28"/>
        </w:rPr>
        <w:t>ствующей требованиям статьи 45 Федерального закона от 05.04.2013 № 44-ФЗ, или внесением денежных средств на счет Заказчика:</w:t>
      </w:r>
    </w:p>
    <w:p w:rsidR="00794C40" w:rsidRPr="00794C40" w:rsidRDefault="00794C40" w:rsidP="00794C40">
      <w:pPr>
        <w:pStyle w:val="21"/>
        <w:tabs>
          <w:tab w:val="left" w:pos="0"/>
        </w:tabs>
        <w:ind w:firstLine="709"/>
        <w:rPr>
          <w:color w:val="000000"/>
          <w:spacing w:val="-3"/>
          <w:sz w:val="28"/>
          <w:szCs w:val="28"/>
        </w:rPr>
      </w:pPr>
      <w:proofErr w:type="gramStart"/>
      <w:r w:rsidRPr="00794C40">
        <w:rPr>
          <w:color w:val="000000"/>
          <w:spacing w:val="-3"/>
          <w:sz w:val="28"/>
          <w:szCs w:val="28"/>
        </w:rPr>
        <w:t>р</w:t>
      </w:r>
      <w:proofErr w:type="gramEnd"/>
      <w:r w:rsidRPr="00794C40">
        <w:rPr>
          <w:color w:val="000000"/>
          <w:spacing w:val="-3"/>
          <w:sz w:val="28"/>
          <w:szCs w:val="28"/>
        </w:rPr>
        <w:t>/с 40302810373087000002 Отделение Ульяновск г. Ульяновск, УФК по Ульяновской области (ГУ-Ульяновское РО Фонда социального страхования Российской Федерации, л/с 05684999970), БИК 047308001, ОКТМО 73701000001, ИНН 7325019720, КПП 732501001.</w:t>
      </w:r>
    </w:p>
    <w:p w:rsidR="00794C40" w:rsidRPr="00794C40" w:rsidRDefault="00794C40" w:rsidP="00794C40">
      <w:pPr>
        <w:pStyle w:val="21"/>
        <w:tabs>
          <w:tab w:val="left" w:pos="0"/>
        </w:tabs>
        <w:ind w:firstLine="709"/>
        <w:rPr>
          <w:color w:val="000000"/>
          <w:spacing w:val="-3"/>
          <w:sz w:val="28"/>
          <w:szCs w:val="28"/>
        </w:rPr>
      </w:pPr>
      <w:r>
        <w:rPr>
          <w:color w:val="000000"/>
          <w:spacing w:val="-3"/>
          <w:sz w:val="28"/>
          <w:szCs w:val="28"/>
        </w:rPr>
        <w:t>11</w:t>
      </w:r>
      <w:r w:rsidRPr="00794C40">
        <w:rPr>
          <w:color w:val="000000"/>
          <w:spacing w:val="-3"/>
          <w:sz w:val="28"/>
          <w:szCs w:val="28"/>
        </w:rPr>
        <w:t>.3.Заказчик в качестве обеспечения гарантийных обязатель</w:t>
      </w:r>
      <w:proofErr w:type="gramStart"/>
      <w:r w:rsidRPr="00794C40">
        <w:rPr>
          <w:color w:val="000000"/>
          <w:spacing w:val="-3"/>
          <w:sz w:val="28"/>
          <w:szCs w:val="28"/>
        </w:rPr>
        <w:t>ств пр</w:t>
      </w:r>
      <w:proofErr w:type="gramEnd"/>
      <w:r w:rsidRPr="00794C40">
        <w:rPr>
          <w:color w:val="000000"/>
          <w:spacing w:val="-3"/>
          <w:sz w:val="28"/>
          <w:szCs w:val="28"/>
        </w:rPr>
        <w:t>инимает банковские гарантии, выданные банками, соответствующими требованиям, установленным Постановлением Правительства РФ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 44-ФЗ.</w:t>
      </w:r>
    </w:p>
    <w:p w:rsidR="00794C40" w:rsidRPr="00794C40" w:rsidRDefault="00794C40" w:rsidP="00794C40">
      <w:pPr>
        <w:pStyle w:val="21"/>
        <w:tabs>
          <w:tab w:val="left" w:pos="0"/>
        </w:tabs>
        <w:ind w:firstLine="709"/>
        <w:rPr>
          <w:color w:val="000000"/>
          <w:spacing w:val="-3"/>
          <w:sz w:val="28"/>
          <w:szCs w:val="28"/>
        </w:rPr>
      </w:pPr>
      <w:r>
        <w:rPr>
          <w:color w:val="000000"/>
          <w:spacing w:val="-3"/>
          <w:sz w:val="28"/>
          <w:szCs w:val="28"/>
        </w:rPr>
        <w:t>11</w:t>
      </w:r>
      <w:r w:rsidRPr="00794C40">
        <w:rPr>
          <w:color w:val="000000"/>
          <w:spacing w:val="-3"/>
          <w:sz w:val="28"/>
          <w:szCs w:val="28"/>
        </w:rPr>
        <w:t>.4. Способ обеспечения гарантийных обязательств, срок действия банковской гарантии определяются Поставщиком в соответствии с требованиями Федерального закона №44-ФЗ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794C40" w:rsidRPr="00794C40" w:rsidRDefault="00794C40" w:rsidP="00794C40">
      <w:pPr>
        <w:pStyle w:val="21"/>
        <w:tabs>
          <w:tab w:val="left" w:pos="0"/>
        </w:tabs>
        <w:ind w:firstLine="709"/>
        <w:rPr>
          <w:color w:val="000000"/>
          <w:spacing w:val="-3"/>
          <w:sz w:val="28"/>
          <w:szCs w:val="28"/>
        </w:rPr>
      </w:pPr>
      <w:r>
        <w:rPr>
          <w:color w:val="000000"/>
          <w:spacing w:val="-3"/>
          <w:sz w:val="28"/>
          <w:szCs w:val="28"/>
        </w:rPr>
        <w:t>11</w:t>
      </w:r>
      <w:r w:rsidRPr="00794C40">
        <w:rPr>
          <w:color w:val="000000"/>
          <w:spacing w:val="-3"/>
          <w:sz w:val="28"/>
          <w:szCs w:val="28"/>
        </w:rPr>
        <w:t xml:space="preserve">.5. Поставщик   вправе изменить способ обеспечения гарантийных обязательств и (или) предоставить Заказчику взамен ранее предоставленного </w:t>
      </w:r>
      <w:r w:rsidRPr="00794C40">
        <w:rPr>
          <w:color w:val="000000"/>
          <w:spacing w:val="-3"/>
          <w:sz w:val="28"/>
          <w:szCs w:val="28"/>
        </w:rPr>
        <w:lastRenderedPageBreak/>
        <w:t xml:space="preserve">обеспечения гарантийных обязательств новое обеспечение гарантийных обязательств. </w:t>
      </w:r>
    </w:p>
    <w:p w:rsidR="00794C40" w:rsidRPr="00794C40" w:rsidRDefault="00794C40" w:rsidP="00794C40">
      <w:pPr>
        <w:pStyle w:val="21"/>
        <w:tabs>
          <w:tab w:val="left" w:pos="0"/>
        </w:tabs>
        <w:ind w:firstLine="709"/>
        <w:rPr>
          <w:color w:val="000000"/>
          <w:spacing w:val="-3"/>
          <w:sz w:val="28"/>
          <w:szCs w:val="28"/>
        </w:rPr>
      </w:pPr>
      <w:r>
        <w:rPr>
          <w:color w:val="000000"/>
          <w:spacing w:val="-3"/>
          <w:sz w:val="28"/>
          <w:szCs w:val="28"/>
        </w:rPr>
        <w:t>11</w:t>
      </w:r>
      <w:r w:rsidRPr="00794C40">
        <w:rPr>
          <w:color w:val="000000"/>
          <w:spacing w:val="-3"/>
          <w:sz w:val="28"/>
          <w:szCs w:val="28"/>
        </w:rPr>
        <w:t>.6. В случае предоставления обеспечения гарантийных обязательств в виде внесения денежных средств на счет Заказчика, такие денежные средства возвращаются Поставщику при условии надлежащего исполнения им всех своих обязательств по настоящему Контракту в течение пятнадцати дней после наступления даты прекращения гарантийных обязательств.</w:t>
      </w:r>
    </w:p>
    <w:p w:rsidR="00794C40" w:rsidRPr="00794C40" w:rsidRDefault="00794C40" w:rsidP="00794C40">
      <w:pPr>
        <w:pStyle w:val="21"/>
        <w:tabs>
          <w:tab w:val="left" w:pos="0"/>
        </w:tabs>
        <w:rPr>
          <w:color w:val="000000"/>
          <w:spacing w:val="-3"/>
          <w:sz w:val="28"/>
          <w:szCs w:val="28"/>
        </w:rPr>
      </w:pPr>
      <w:r>
        <w:rPr>
          <w:color w:val="000000"/>
          <w:spacing w:val="-3"/>
          <w:sz w:val="28"/>
          <w:szCs w:val="28"/>
        </w:rPr>
        <w:tab/>
        <w:t>11</w:t>
      </w:r>
      <w:r w:rsidRPr="00794C40">
        <w:rPr>
          <w:color w:val="000000"/>
          <w:spacing w:val="-3"/>
          <w:sz w:val="28"/>
          <w:szCs w:val="28"/>
        </w:rPr>
        <w:t xml:space="preserve">.7. В случае неисполнения или ненадлежащего исполнения Поставщиком гарантийных обязательств по Контракту, Заказчик вправе получить удовлетворение требований (возмещение убытков, уплату штрафных санкций и других расходов, связанных с неисполнением обязательств) за счет денежных средств, внесенных на счет Заказчика в качестве обеспечения гарантийных обязательств во внесудебном порядке, письменно уведомив об этом Поставщика. </w:t>
      </w:r>
    </w:p>
    <w:p w:rsidR="00794C40" w:rsidRDefault="00794C40" w:rsidP="00794C40">
      <w:pPr>
        <w:pStyle w:val="21"/>
        <w:tabs>
          <w:tab w:val="left" w:pos="0"/>
        </w:tabs>
        <w:ind w:firstLine="709"/>
        <w:rPr>
          <w:color w:val="000000"/>
          <w:spacing w:val="-3"/>
          <w:sz w:val="28"/>
          <w:szCs w:val="28"/>
        </w:rPr>
      </w:pPr>
      <w:r>
        <w:rPr>
          <w:color w:val="000000"/>
          <w:spacing w:val="-3"/>
          <w:sz w:val="28"/>
          <w:szCs w:val="28"/>
        </w:rPr>
        <w:t>11</w:t>
      </w:r>
      <w:r w:rsidRPr="00794C40">
        <w:rPr>
          <w:color w:val="000000"/>
          <w:spacing w:val="-3"/>
          <w:sz w:val="28"/>
          <w:szCs w:val="28"/>
        </w:rPr>
        <w:t xml:space="preserve">.8. Если в период действия Контракта поставка Товара не производилась, и  Контракт </w:t>
      </w:r>
      <w:proofErr w:type="gramStart"/>
      <w:r w:rsidRPr="00794C40">
        <w:rPr>
          <w:color w:val="000000"/>
          <w:spacing w:val="-3"/>
          <w:sz w:val="28"/>
          <w:szCs w:val="28"/>
        </w:rPr>
        <w:t>был</w:t>
      </w:r>
      <w:proofErr w:type="gramEnd"/>
      <w:r w:rsidRPr="00794C40">
        <w:rPr>
          <w:color w:val="000000"/>
          <w:spacing w:val="-3"/>
          <w:sz w:val="28"/>
          <w:szCs w:val="28"/>
        </w:rPr>
        <w:t xml:space="preserve"> расторгнут по соглашению сторон,  денежные средства, внесенные в качестве обеспечения гарантийных обязательств, возвращаются Поставщику в течение пятнадцати дней после подписания сторонами соглашения о расторжении Контракта.</w:t>
      </w:r>
    </w:p>
    <w:p w:rsidR="00692634" w:rsidRDefault="00692634" w:rsidP="006530BE">
      <w:pPr>
        <w:pStyle w:val="21"/>
        <w:rPr>
          <w:sz w:val="28"/>
          <w:szCs w:val="28"/>
        </w:rPr>
      </w:pPr>
      <w:r>
        <w:rPr>
          <w:bCs/>
          <w:sz w:val="28"/>
          <w:szCs w:val="28"/>
        </w:rPr>
        <w:tab/>
      </w:r>
      <w:r w:rsidR="00C44C86" w:rsidRPr="00C44C86">
        <w:rPr>
          <w:b/>
          <w:bCs/>
          <w:sz w:val="28"/>
          <w:szCs w:val="28"/>
        </w:rPr>
        <w:t>1</w:t>
      </w:r>
      <w:r w:rsidR="00794C40">
        <w:rPr>
          <w:b/>
          <w:bCs/>
          <w:sz w:val="28"/>
          <w:szCs w:val="28"/>
        </w:rPr>
        <w:t>2</w:t>
      </w:r>
      <w:r w:rsidRPr="00C44C86">
        <w:rPr>
          <w:b/>
          <w:bCs/>
          <w:sz w:val="28"/>
          <w:szCs w:val="28"/>
        </w:rPr>
        <w:t>.</w:t>
      </w:r>
      <w:r>
        <w:rPr>
          <w:bCs/>
          <w:sz w:val="28"/>
          <w:szCs w:val="28"/>
        </w:rPr>
        <w:t xml:space="preserve"> </w:t>
      </w:r>
      <w:r>
        <w:rPr>
          <w:b/>
          <w:sz w:val="28"/>
          <w:szCs w:val="28"/>
        </w:rPr>
        <w:t xml:space="preserve">Источник финансирования: </w:t>
      </w:r>
      <w:r>
        <w:rPr>
          <w:bCs/>
          <w:sz w:val="28"/>
          <w:szCs w:val="28"/>
        </w:rPr>
        <w:t>с</w:t>
      </w:r>
      <w:r>
        <w:rPr>
          <w:sz w:val="28"/>
          <w:szCs w:val="28"/>
        </w:rPr>
        <w:t>редства бюджета Фонда социального страхования Российской Федерации, выделенные на содержание аппарата регионального отделения в 201</w:t>
      </w:r>
      <w:r w:rsidR="008C0275">
        <w:rPr>
          <w:sz w:val="28"/>
          <w:szCs w:val="28"/>
        </w:rPr>
        <w:t>9</w:t>
      </w:r>
      <w:r>
        <w:rPr>
          <w:sz w:val="28"/>
          <w:szCs w:val="28"/>
        </w:rPr>
        <w:t xml:space="preserve"> году</w:t>
      </w:r>
      <w:r w:rsidR="00C9320C">
        <w:rPr>
          <w:sz w:val="28"/>
          <w:szCs w:val="28"/>
        </w:rPr>
        <w:t xml:space="preserve"> в пределах лимитов бюджетных обязательств</w:t>
      </w:r>
      <w:r>
        <w:rPr>
          <w:sz w:val="28"/>
          <w:szCs w:val="28"/>
        </w:rPr>
        <w:t>.</w:t>
      </w:r>
    </w:p>
    <w:p w:rsidR="003F12CA" w:rsidRDefault="00692634" w:rsidP="00BF3F29">
      <w:pPr>
        <w:pStyle w:val="21"/>
        <w:rPr>
          <w:b/>
          <w:sz w:val="28"/>
          <w:szCs w:val="28"/>
        </w:rPr>
      </w:pPr>
      <w:r>
        <w:rPr>
          <w:sz w:val="28"/>
          <w:szCs w:val="28"/>
        </w:rPr>
        <w:tab/>
      </w:r>
      <w:r w:rsidR="003F12CA">
        <w:rPr>
          <w:b/>
          <w:sz w:val="28"/>
          <w:szCs w:val="28"/>
        </w:rPr>
        <w:t>1</w:t>
      </w:r>
      <w:r w:rsidR="00794C40">
        <w:rPr>
          <w:b/>
          <w:sz w:val="28"/>
          <w:szCs w:val="28"/>
        </w:rPr>
        <w:t>3</w:t>
      </w:r>
      <w:r w:rsidR="003F12CA" w:rsidRPr="00750C4F">
        <w:rPr>
          <w:b/>
          <w:sz w:val="28"/>
          <w:szCs w:val="28"/>
        </w:rPr>
        <w:t xml:space="preserve">. </w:t>
      </w:r>
      <w:r w:rsidR="003F12CA">
        <w:rPr>
          <w:b/>
          <w:sz w:val="28"/>
          <w:szCs w:val="28"/>
        </w:rPr>
        <w:t>Т</w:t>
      </w:r>
      <w:r w:rsidR="003F12CA" w:rsidRPr="00D42DB4">
        <w:rPr>
          <w:b/>
          <w:sz w:val="28"/>
          <w:szCs w:val="28"/>
        </w:rPr>
        <w:t>ребования к гарантийному сроку товара и (или) объему предоставления гарантий их качества, к гарантийному обслуживанию товара</w:t>
      </w:r>
      <w:r w:rsidR="003F12CA">
        <w:rPr>
          <w:b/>
          <w:sz w:val="28"/>
          <w:szCs w:val="28"/>
        </w:rPr>
        <w:t>:</w:t>
      </w:r>
    </w:p>
    <w:p w:rsidR="003F12CA" w:rsidRPr="007B2543" w:rsidRDefault="00794C40" w:rsidP="005B745B">
      <w:pPr>
        <w:ind w:firstLine="709"/>
        <w:jc w:val="both"/>
        <w:rPr>
          <w:sz w:val="28"/>
          <w:szCs w:val="28"/>
        </w:rPr>
      </w:pPr>
      <w:r>
        <w:rPr>
          <w:sz w:val="28"/>
          <w:szCs w:val="28"/>
        </w:rPr>
        <w:t>13</w:t>
      </w:r>
      <w:r w:rsidR="001867DD">
        <w:rPr>
          <w:sz w:val="28"/>
          <w:szCs w:val="28"/>
        </w:rPr>
        <w:t xml:space="preserve">.1. </w:t>
      </w:r>
      <w:r w:rsidR="00B8448C" w:rsidRPr="00B8448C">
        <w:rPr>
          <w:sz w:val="28"/>
          <w:szCs w:val="28"/>
        </w:rPr>
        <w:t>Срок действия гарантии, предоставляемой Поставщиком, должен быть не менее чем срок действия гарантии, предоставляемо</w:t>
      </w:r>
      <w:r w:rsidR="00B8448C">
        <w:rPr>
          <w:sz w:val="28"/>
          <w:szCs w:val="28"/>
        </w:rPr>
        <w:t xml:space="preserve">й производителем данного товара </w:t>
      </w:r>
      <w:r w:rsidR="00B8448C" w:rsidRPr="00B8448C">
        <w:rPr>
          <w:sz w:val="28"/>
          <w:szCs w:val="28"/>
        </w:rPr>
        <w:t>в соответствии с его техническими характеристиками в пределах ресурса</w:t>
      </w:r>
      <w:r w:rsidR="00B6755C">
        <w:rPr>
          <w:sz w:val="28"/>
          <w:szCs w:val="28"/>
        </w:rPr>
        <w:t>, но не менее 12 месяцев</w:t>
      </w:r>
      <w:r w:rsidR="00B8448C" w:rsidRPr="00B8448C">
        <w:rPr>
          <w:sz w:val="28"/>
          <w:szCs w:val="28"/>
        </w:rPr>
        <w:t xml:space="preserve">. Сроки гарантии исчисляются с момента фактического получения товара. </w:t>
      </w:r>
    </w:p>
    <w:p w:rsidR="001867DD" w:rsidRPr="001867DD" w:rsidRDefault="00794C40" w:rsidP="001867DD">
      <w:pPr>
        <w:pStyle w:val="21"/>
        <w:ind w:firstLine="708"/>
        <w:rPr>
          <w:bCs/>
          <w:sz w:val="28"/>
          <w:szCs w:val="28"/>
        </w:rPr>
      </w:pPr>
      <w:r>
        <w:rPr>
          <w:bCs/>
          <w:sz w:val="28"/>
          <w:szCs w:val="28"/>
        </w:rPr>
        <w:t>13</w:t>
      </w:r>
      <w:r w:rsidR="001867DD" w:rsidRPr="001867DD">
        <w:rPr>
          <w:bCs/>
          <w:sz w:val="28"/>
          <w:szCs w:val="28"/>
        </w:rPr>
        <w:t>.2. Гарантийные обязательства подтверждаются выдачей Поставщиком гарантийного талона на поставленный товар, заполненный надлежащим образом с указанием модели, серийного номера, печати и подписи Поставщика, или проставлением соответствующей записи на маркировочном ярлыке поставленного товара. Датой исчисления гарантийного срока является дата подписания представителем Заказчика товарной накладной. Гарантийный талон предоставляется вместе с товаром.</w:t>
      </w:r>
    </w:p>
    <w:p w:rsidR="001867DD" w:rsidRPr="001867DD" w:rsidRDefault="00794C40" w:rsidP="001867DD">
      <w:pPr>
        <w:pStyle w:val="21"/>
        <w:ind w:firstLine="708"/>
        <w:rPr>
          <w:bCs/>
          <w:sz w:val="28"/>
          <w:szCs w:val="28"/>
        </w:rPr>
      </w:pPr>
      <w:r>
        <w:rPr>
          <w:bCs/>
          <w:sz w:val="28"/>
          <w:szCs w:val="28"/>
        </w:rPr>
        <w:t>13</w:t>
      </w:r>
      <w:r w:rsidR="001867DD" w:rsidRPr="001867DD">
        <w:rPr>
          <w:bCs/>
          <w:sz w:val="28"/>
          <w:szCs w:val="28"/>
        </w:rPr>
        <w:t>.3. Гарантийное обслуживание осуществляется путем ремонта или замены товара в соответствии с требованиями действующего законодательства Российской Федерации при условии соблюдения Заказчиком правил, условий и требований по эксплуатации товара. Выполнение гарантийных обязательств Поставщика должно осуществляться в авторизированных центрах производителя поставляемого товара.</w:t>
      </w:r>
    </w:p>
    <w:p w:rsidR="001867DD" w:rsidRPr="001867DD" w:rsidRDefault="00794C40" w:rsidP="001867DD">
      <w:pPr>
        <w:pStyle w:val="21"/>
        <w:ind w:firstLine="708"/>
        <w:rPr>
          <w:bCs/>
          <w:sz w:val="28"/>
          <w:szCs w:val="28"/>
        </w:rPr>
      </w:pPr>
      <w:r>
        <w:rPr>
          <w:bCs/>
          <w:sz w:val="28"/>
          <w:szCs w:val="28"/>
        </w:rPr>
        <w:t>13</w:t>
      </w:r>
      <w:r w:rsidR="001867DD" w:rsidRPr="001867DD">
        <w:rPr>
          <w:bCs/>
          <w:sz w:val="28"/>
          <w:szCs w:val="28"/>
        </w:rPr>
        <w:t>.4. В случае обнаружения в течение гарантийного срока недостатков товара представитель Заказчика оповещает Поставщика в течение 2(двух) рабочих дней со дня их обнаружения. Транспортировка товара для гарантийного обслуживания и обратно осуществляется силами и за счет Поставщика.</w:t>
      </w:r>
    </w:p>
    <w:p w:rsidR="001867DD" w:rsidRPr="001867DD" w:rsidRDefault="00794C40" w:rsidP="001867DD">
      <w:pPr>
        <w:pStyle w:val="21"/>
        <w:ind w:firstLine="708"/>
        <w:rPr>
          <w:bCs/>
          <w:sz w:val="28"/>
          <w:szCs w:val="28"/>
        </w:rPr>
      </w:pPr>
      <w:r>
        <w:rPr>
          <w:bCs/>
          <w:sz w:val="28"/>
          <w:szCs w:val="28"/>
        </w:rPr>
        <w:t>13</w:t>
      </w:r>
      <w:r w:rsidR="001867DD" w:rsidRPr="001867DD">
        <w:rPr>
          <w:bCs/>
          <w:sz w:val="28"/>
          <w:szCs w:val="28"/>
        </w:rPr>
        <w:t>.5. 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дефектов. При замене товара в целом гарантийный срок исчисляется заново со дня его замены.</w:t>
      </w:r>
    </w:p>
    <w:p w:rsidR="003F12CA" w:rsidRPr="000A04A9" w:rsidRDefault="00794C40" w:rsidP="001867DD">
      <w:pPr>
        <w:pStyle w:val="21"/>
        <w:ind w:firstLine="708"/>
        <w:rPr>
          <w:bCs/>
          <w:sz w:val="28"/>
          <w:szCs w:val="28"/>
        </w:rPr>
      </w:pPr>
      <w:r>
        <w:rPr>
          <w:bCs/>
          <w:sz w:val="28"/>
          <w:szCs w:val="28"/>
        </w:rPr>
        <w:t>13</w:t>
      </w:r>
      <w:r w:rsidR="001867DD" w:rsidRPr="001867DD">
        <w:rPr>
          <w:bCs/>
          <w:sz w:val="28"/>
          <w:szCs w:val="28"/>
        </w:rPr>
        <w:t xml:space="preserve">.6. Поставщик обязан осуществить гарантийное обслуживание товара в течение 10 (десяти) календарных дней с момента его оповещения Заказчиком. В случае невозможности устранения поломки в указанные сроки Поставщик обязан </w:t>
      </w:r>
      <w:r w:rsidR="001867DD" w:rsidRPr="001867DD">
        <w:rPr>
          <w:bCs/>
          <w:sz w:val="28"/>
          <w:szCs w:val="28"/>
        </w:rPr>
        <w:lastRenderedPageBreak/>
        <w:t>заменить гарантийный товар аналогичным товаром.</w:t>
      </w:r>
    </w:p>
    <w:p w:rsidR="00692634" w:rsidRDefault="00692634">
      <w:pPr>
        <w:pStyle w:val="21"/>
        <w:rPr>
          <w:color w:val="000000"/>
          <w:spacing w:val="-6"/>
          <w:sz w:val="28"/>
          <w:szCs w:val="28"/>
        </w:rPr>
      </w:pPr>
    </w:p>
    <w:p w:rsidR="00EE3ACE" w:rsidRPr="002B2808" w:rsidRDefault="005B745B" w:rsidP="00EE3ACE">
      <w:pPr>
        <w:pStyle w:val="21"/>
        <w:rPr>
          <w:sz w:val="28"/>
          <w:szCs w:val="28"/>
        </w:rPr>
      </w:pPr>
      <w:r>
        <w:rPr>
          <w:sz w:val="28"/>
          <w:szCs w:val="28"/>
        </w:rPr>
        <w:t>Н</w:t>
      </w:r>
      <w:r w:rsidR="00EE3ACE" w:rsidRPr="002B2808">
        <w:rPr>
          <w:sz w:val="28"/>
          <w:szCs w:val="28"/>
        </w:rPr>
        <w:t>ачальник отдела информатизации</w:t>
      </w:r>
      <w:r w:rsidR="00EE3ACE" w:rsidRPr="002B2808">
        <w:rPr>
          <w:sz w:val="28"/>
          <w:szCs w:val="28"/>
        </w:rPr>
        <w:tab/>
        <w:t xml:space="preserve">                    </w:t>
      </w:r>
      <w:r w:rsidR="00EE3ACE" w:rsidRPr="002B2808">
        <w:rPr>
          <w:sz w:val="28"/>
          <w:szCs w:val="28"/>
        </w:rPr>
        <w:tab/>
        <w:t xml:space="preserve">       </w:t>
      </w:r>
      <w:r w:rsidR="00EE3ACE" w:rsidRPr="002B2808">
        <w:rPr>
          <w:sz w:val="28"/>
          <w:szCs w:val="28"/>
        </w:rPr>
        <w:tab/>
      </w:r>
      <w:r w:rsidR="00EE3ACE" w:rsidRPr="002B2808">
        <w:rPr>
          <w:sz w:val="28"/>
          <w:szCs w:val="28"/>
        </w:rPr>
        <w:tab/>
        <w:t xml:space="preserve">  </w:t>
      </w:r>
      <w:r w:rsidR="00EE3ACE">
        <w:rPr>
          <w:sz w:val="28"/>
          <w:szCs w:val="28"/>
        </w:rPr>
        <w:t xml:space="preserve">     </w:t>
      </w:r>
      <w:r>
        <w:rPr>
          <w:sz w:val="28"/>
          <w:szCs w:val="28"/>
        </w:rPr>
        <w:tab/>
        <w:t xml:space="preserve">        Н.Л. Тимофеев</w:t>
      </w:r>
    </w:p>
    <w:p w:rsidR="00EE3ACE" w:rsidRPr="002B2808" w:rsidRDefault="00EE3ACE" w:rsidP="00EE3ACE">
      <w:pPr>
        <w:pStyle w:val="21"/>
        <w:rPr>
          <w:sz w:val="28"/>
          <w:szCs w:val="28"/>
        </w:rPr>
      </w:pPr>
    </w:p>
    <w:p w:rsidR="00EE3ACE" w:rsidRPr="002B2808" w:rsidRDefault="00EE3ACE" w:rsidP="00EE3ACE">
      <w:pPr>
        <w:pStyle w:val="21"/>
        <w:rPr>
          <w:sz w:val="28"/>
          <w:szCs w:val="28"/>
        </w:rPr>
      </w:pPr>
      <w:r w:rsidRPr="002B2808">
        <w:rPr>
          <w:sz w:val="28"/>
          <w:szCs w:val="28"/>
        </w:rPr>
        <w:t xml:space="preserve">Главный  бухгалтер </w:t>
      </w:r>
      <w:r w:rsidRPr="002B2808">
        <w:rPr>
          <w:sz w:val="28"/>
          <w:szCs w:val="28"/>
        </w:rPr>
        <w:tab/>
      </w:r>
      <w:r w:rsidRPr="002B2808">
        <w:rPr>
          <w:sz w:val="28"/>
          <w:szCs w:val="28"/>
        </w:rPr>
        <w:tab/>
        <w:t xml:space="preserve">                              </w:t>
      </w:r>
      <w:r w:rsidRPr="002B2808">
        <w:rPr>
          <w:sz w:val="28"/>
          <w:szCs w:val="28"/>
        </w:rPr>
        <w:tab/>
        <w:t xml:space="preserve">       </w:t>
      </w:r>
      <w:r w:rsidRPr="002B2808">
        <w:rPr>
          <w:sz w:val="28"/>
          <w:szCs w:val="28"/>
        </w:rPr>
        <w:tab/>
      </w:r>
      <w:r w:rsidRPr="002B2808">
        <w:rPr>
          <w:sz w:val="28"/>
          <w:szCs w:val="28"/>
        </w:rPr>
        <w:tab/>
      </w:r>
      <w:r w:rsidRPr="002B2808">
        <w:rPr>
          <w:sz w:val="28"/>
          <w:szCs w:val="28"/>
        </w:rPr>
        <w:tab/>
        <w:t xml:space="preserve">    </w:t>
      </w:r>
      <w:r>
        <w:rPr>
          <w:sz w:val="28"/>
          <w:szCs w:val="28"/>
        </w:rPr>
        <w:t xml:space="preserve">     </w:t>
      </w:r>
      <w:r w:rsidRPr="002B2808">
        <w:rPr>
          <w:sz w:val="28"/>
          <w:szCs w:val="28"/>
        </w:rPr>
        <w:t>Е.А. Вдовина</w:t>
      </w:r>
    </w:p>
    <w:p w:rsidR="00EE3ACE" w:rsidRPr="002B2808" w:rsidRDefault="00EE3ACE" w:rsidP="00EE3ACE">
      <w:pPr>
        <w:pStyle w:val="21"/>
        <w:rPr>
          <w:sz w:val="28"/>
          <w:szCs w:val="28"/>
        </w:rPr>
      </w:pPr>
    </w:p>
    <w:p w:rsidR="007027D6" w:rsidRPr="007027D6" w:rsidRDefault="007027D6" w:rsidP="007027D6">
      <w:pPr>
        <w:pStyle w:val="21"/>
        <w:rPr>
          <w:sz w:val="28"/>
          <w:szCs w:val="28"/>
        </w:rPr>
      </w:pPr>
      <w:r w:rsidRPr="007027D6">
        <w:rPr>
          <w:sz w:val="28"/>
          <w:szCs w:val="28"/>
        </w:rPr>
        <w:t xml:space="preserve">Начальник отдела организации закупок </w:t>
      </w:r>
    </w:p>
    <w:p w:rsidR="00EE3ACE" w:rsidRPr="002B2808" w:rsidRDefault="007027D6" w:rsidP="007027D6">
      <w:pPr>
        <w:pStyle w:val="21"/>
        <w:rPr>
          <w:sz w:val="28"/>
          <w:szCs w:val="28"/>
        </w:rPr>
      </w:pPr>
      <w:r w:rsidRPr="007027D6">
        <w:rPr>
          <w:sz w:val="28"/>
          <w:szCs w:val="28"/>
        </w:rPr>
        <w:t>для государственных нужд</w:t>
      </w:r>
      <w:r w:rsidR="00EE3ACE">
        <w:rPr>
          <w:sz w:val="28"/>
          <w:szCs w:val="28"/>
        </w:rPr>
        <w:tab/>
      </w:r>
      <w:r w:rsidR="00EE3ACE">
        <w:rPr>
          <w:sz w:val="28"/>
          <w:szCs w:val="28"/>
        </w:rPr>
        <w:tab/>
      </w:r>
      <w:r w:rsidR="00EE3ACE">
        <w:rPr>
          <w:sz w:val="28"/>
          <w:szCs w:val="28"/>
        </w:rPr>
        <w:tab/>
      </w:r>
      <w:r w:rsidR="00EE3ACE">
        <w:rPr>
          <w:sz w:val="28"/>
          <w:szCs w:val="28"/>
        </w:rPr>
        <w:tab/>
        <w:t xml:space="preserve">    </w:t>
      </w:r>
      <w:r>
        <w:rPr>
          <w:sz w:val="28"/>
          <w:szCs w:val="28"/>
        </w:rPr>
        <w:tab/>
      </w:r>
      <w:r>
        <w:rPr>
          <w:sz w:val="28"/>
          <w:szCs w:val="28"/>
        </w:rPr>
        <w:tab/>
      </w:r>
      <w:r>
        <w:rPr>
          <w:sz w:val="28"/>
          <w:szCs w:val="28"/>
        </w:rPr>
        <w:tab/>
        <w:t xml:space="preserve">     </w:t>
      </w:r>
      <w:r w:rsidR="00EE3ACE" w:rsidRPr="002B2808">
        <w:rPr>
          <w:sz w:val="28"/>
          <w:szCs w:val="28"/>
        </w:rPr>
        <w:t>С.А.Великанова</w:t>
      </w:r>
    </w:p>
    <w:p w:rsidR="00EE3ACE" w:rsidRPr="002B2808" w:rsidRDefault="00EE3ACE" w:rsidP="00EE3ACE">
      <w:pPr>
        <w:pStyle w:val="21"/>
        <w:rPr>
          <w:sz w:val="28"/>
          <w:szCs w:val="28"/>
        </w:rPr>
      </w:pPr>
    </w:p>
    <w:p w:rsidR="00EE3ACE" w:rsidRPr="002B2808" w:rsidRDefault="00EE3ACE" w:rsidP="00EE3ACE">
      <w:pPr>
        <w:pStyle w:val="21"/>
        <w:rPr>
          <w:sz w:val="28"/>
          <w:szCs w:val="28"/>
        </w:rPr>
      </w:pPr>
      <w:r w:rsidRPr="002B2808">
        <w:rPr>
          <w:sz w:val="28"/>
          <w:szCs w:val="28"/>
        </w:rPr>
        <w:t>Начальник правового отде</w:t>
      </w:r>
      <w:r>
        <w:rPr>
          <w:sz w:val="28"/>
          <w:szCs w:val="28"/>
        </w:rPr>
        <w:t>ла</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Pr="002B2808">
        <w:rPr>
          <w:sz w:val="28"/>
          <w:szCs w:val="28"/>
        </w:rPr>
        <w:t>И.И.Кольник</w:t>
      </w:r>
    </w:p>
    <w:p w:rsidR="00EE3ACE" w:rsidRPr="002B2808" w:rsidRDefault="00EE3ACE" w:rsidP="00EE3ACE">
      <w:pPr>
        <w:pStyle w:val="21"/>
        <w:rPr>
          <w:sz w:val="28"/>
          <w:szCs w:val="28"/>
        </w:rPr>
      </w:pPr>
    </w:p>
    <w:p w:rsidR="00EE3ACE" w:rsidRPr="00073F40" w:rsidRDefault="00EE3ACE" w:rsidP="00EE3ACE">
      <w:pPr>
        <w:pStyle w:val="21"/>
      </w:pPr>
      <w:r w:rsidRPr="002B2808">
        <w:rPr>
          <w:sz w:val="28"/>
          <w:szCs w:val="28"/>
        </w:rPr>
        <w:t xml:space="preserve">Начальник планово-экономического отдела   </w:t>
      </w:r>
      <w:r>
        <w:rPr>
          <w:sz w:val="28"/>
          <w:szCs w:val="28"/>
        </w:rPr>
        <w:t xml:space="preserve">                            </w:t>
      </w:r>
      <w:r w:rsidR="009E223D" w:rsidRPr="009E223D">
        <w:rPr>
          <w:sz w:val="28"/>
          <w:szCs w:val="28"/>
        </w:rPr>
        <w:t xml:space="preserve"> </w:t>
      </w:r>
      <w:r w:rsidRPr="002B2808">
        <w:rPr>
          <w:sz w:val="28"/>
          <w:szCs w:val="28"/>
        </w:rPr>
        <w:t>А.А.Абдульмянова</w:t>
      </w:r>
      <w:r>
        <w:t xml:space="preserve"> </w:t>
      </w:r>
    </w:p>
    <w:p w:rsidR="00692634" w:rsidRPr="00073F40" w:rsidRDefault="00692634" w:rsidP="00EE3ACE">
      <w:pPr>
        <w:pStyle w:val="21"/>
      </w:pPr>
    </w:p>
    <w:sectPr w:rsidR="00692634" w:rsidRPr="00073F40" w:rsidSect="00F95AE0">
      <w:footnotePr>
        <w:pos w:val="beneathText"/>
      </w:footnotePr>
      <w:pgSz w:w="11906" w:h="16838"/>
      <w:pgMar w:top="567" w:right="567" w:bottom="42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89" w:rsidRDefault="00092B89">
      <w:r>
        <w:separator/>
      </w:r>
    </w:p>
  </w:endnote>
  <w:endnote w:type="continuationSeparator" w:id="0">
    <w:p w:rsidR="00092B89" w:rsidRDefault="0009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89" w:rsidRDefault="00092B89">
      <w:r>
        <w:separator/>
      </w:r>
    </w:p>
  </w:footnote>
  <w:footnote w:type="continuationSeparator" w:id="0">
    <w:p w:rsidR="00092B89" w:rsidRDefault="00092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8"/>
    <w:lvl w:ilvl="0">
      <w:numFmt w:val="bullet"/>
      <w:suff w:val="nothing"/>
      <w:lvlText w:val="•"/>
      <w:lvlJc w:val="left"/>
      <w:pPr>
        <w:tabs>
          <w:tab w:val="num" w:pos="0"/>
        </w:tabs>
        <w:ind w:left="0" w:firstLine="0"/>
      </w:pPr>
      <w:rPr>
        <w:rFonts w:ascii="Times New Roman" w:hAnsi="Times New Roman"/>
        <w:b/>
        <w:i w:val="0"/>
        <w:sz w:val="28"/>
      </w:rPr>
    </w:lvl>
  </w:abstractNum>
  <w:abstractNum w:abstractNumId="2">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0"/>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1"/>
    <w:lvl w:ilvl="0">
      <w:start w:val="5"/>
      <w:numFmt w:val="bullet"/>
      <w:lvlText w:val="-"/>
      <w:lvlJc w:val="left"/>
      <w:pPr>
        <w:tabs>
          <w:tab w:val="num" w:pos="1068"/>
        </w:tabs>
        <w:ind w:left="1068" w:hanging="360"/>
      </w:pPr>
      <w:rPr>
        <w:rFonts w:ascii="Times New Roman" w:hAnsi="Times New Roman"/>
        <w:b/>
        <w:i w:val="0"/>
        <w:sz w:val="28"/>
      </w:rPr>
    </w:lvl>
  </w:abstractNum>
  <w:abstractNum w:abstractNumId="5">
    <w:nsid w:val="00000006"/>
    <w:multiLevelType w:val="multilevel"/>
    <w:tmpl w:val="00000006"/>
    <w:name w:val="WW8Num6"/>
    <w:lvl w:ilvl="0">
      <w:start w:val="1"/>
      <w:numFmt w:val="decimal"/>
      <w:suff w:val="nothing"/>
      <w:lvlText w:val="%1."/>
      <w:lvlJc w:val="left"/>
      <w:pPr>
        <w:tabs>
          <w:tab w:val="num" w:pos="0"/>
        </w:tabs>
      </w:pPr>
    </w:lvl>
    <w:lvl w:ilvl="1">
      <w:start w:val="2"/>
      <w:numFmt w:val="decimal"/>
      <w:suff w:val="nothing"/>
      <w:lvlText w:val="%1.%2."/>
      <w:lvlJc w:val="left"/>
      <w:pPr>
        <w:tabs>
          <w:tab w:val="num" w:pos="0"/>
        </w:tabs>
      </w:pPr>
      <w:rPr>
        <w:b w:val="0"/>
        <w:i w:val="0"/>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6">
    <w:nsid w:val="0000000D"/>
    <w:multiLevelType w:val="singleLevel"/>
    <w:tmpl w:val="F974745C"/>
    <w:name w:val="WW8Num13"/>
    <w:lvl w:ilvl="0">
      <w:start w:val="1"/>
      <w:numFmt w:val="decimal"/>
      <w:lvlText w:val="%1."/>
      <w:lvlJc w:val="left"/>
      <w:pPr>
        <w:tabs>
          <w:tab w:val="num" w:pos="530"/>
        </w:tabs>
        <w:ind w:left="0" w:firstLine="170"/>
      </w:pPr>
      <w:rPr>
        <w:rFonts w:hint="default"/>
      </w:rPr>
    </w:lvl>
  </w:abstractNum>
  <w:abstractNum w:abstractNumId="7">
    <w:nsid w:val="04486073"/>
    <w:multiLevelType w:val="multilevel"/>
    <w:tmpl w:val="CD549942"/>
    <w:lvl w:ilvl="0">
      <w:start w:val="1"/>
      <w:numFmt w:val="bullet"/>
      <w:lvlText w:val=""/>
      <w:lvlJc w:val="left"/>
      <w:pPr>
        <w:tabs>
          <w:tab w:val="num" w:pos="720"/>
        </w:tabs>
        <w:ind w:left="720" w:hanging="360"/>
      </w:pPr>
      <w:rPr>
        <w:rFonts w:ascii="Wingdings" w:hAnsi="Wingdings" w:hint="default"/>
        <w:b w:val="0"/>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91C1CF9"/>
    <w:multiLevelType w:val="hybridMultilevel"/>
    <w:tmpl w:val="08422B6C"/>
    <w:lvl w:ilvl="0" w:tplc="ECC85FCE">
      <w:start w:val="1"/>
      <w:numFmt w:val="decimal"/>
      <w:lvlText w:val="%1."/>
      <w:lvlJc w:val="left"/>
      <w:pPr>
        <w:tabs>
          <w:tab w:val="num" w:pos="587"/>
        </w:tabs>
        <w:ind w:left="567" w:hanging="340"/>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9">
    <w:nsid w:val="36D24BB9"/>
    <w:multiLevelType w:val="hybridMultilevel"/>
    <w:tmpl w:val="71B219E6"/>
    <w:lvl w:ilvl="0" w:tplc="0419000F">
      <w:start w:val="1"/>
      <w:numFmt w:val="decimal"/>
      <w:lvlText w:val="%1."/>
      <w:lvlJc w:val="left"/>
      <w:pPr>
        <w:tabs>
          <w:tab w:val="num" w:pos="890"/>
        </w:tabs>
        <w:ind w:left="890" w:hanging="360"/>
      </w:p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0">
    <w:nsid w:val="3B712185"/>
    <w:multiLevelType w:val="multilevel"/>
    <w:tmpl w:val="74CE961E"/>
    <w:lvl w:ilvl="0">
      <w:start w:val="1"/>
      <w:numFmt w:val="decimal"/>
      <w:suff w:val="space"/>
      <w:lvlText w:val="%1."/>
      <w:lvlJc w:val="left"/>
      <w:pPr>
        <w:ind w:left="786" w:hanging="360"/>
      </w:pPr>
      <w:rPr>
        <w:rFonts w:hint="default"/>
        <w:b/>
        <w:sz w:val="28"/>
      </w:rPr>
    </w:lvl>
    <w:lvl w:ilvl="1">
      <w:start w:val="1"/>
      <w:numFmt w:val="decimal"/>
      <w:isLgl/>
      <w:suff w:val="space"/>
      <w:lvlText w:val="%1.%2."/>
      <w:lvlJc w:val="left"/>
      <w:pPr>
        <w:ind w:left="720" w:firstLine="414"/>
      </w:pPr>
      <w:rPr>
        <w:rFonts w:hint="default"/>
        <w:b w:val="0"/>
        <w:sz w:val="28"/>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3F991F73"/>
    <w:multiLevelType w:val="hybridMultilevel"/>
    <w:tmpl w:val="81CC1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246B23"/>
    <w:multiLevelType w:val="hybridMultilevel"/>
    <w:tmpl w:val="9E3AB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9"/>
  </w:num>
  <w:num w:numId="9">
    <w:abstractNumId w:val="8"/>
  </w:num>
  <w:num w:numId="10">
    <w:abstractNumId w:val="11"/>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9"/>
    <w:rsid w:val="00001616"/>
    <w:rsid w:val="00020342"/>
    <w:rsid w:val="00051D0D"/>
    <w:rsid w:val="00063A26"/>
    <w:rsid w:val="00073F40"/>
    <w:rsid w:val="00075265"/>
    <w:rsid w:val="000807C8"/>
    <w:rsid w:val="00092B89"/>
    <w:rsid w:val="000951A7"/>
    <w:rsid w:val="000A04A9"/>
    <w:rsid w:val="000C482C"/>
    <w:rsid w:val="00100293"/>
    <w:rsid w:val="00101832"/>
    <w:rsid w:val="00117047"/>
    <w:rsid w:val="00123729"/>
    <w:rsid w:val="00125690"/>
    <w:rsid w:val="001300AC"/>
    <w:rsid w:val="00134A20"/>
    <w:rsid w:val="00134F8B"/>
    <w:rsid w:val="00146CA2"/>
    <w:rsid w:val="00150617"/>
    <w:rsid w:val="00155947"/>
    <w:rsid w:val="0016621C"/>
    <w:rsid w:val="001867DD"/>
    <w:rsid w:val="001A15D6"/>
    <w:rsid w:val="001A2E92"/>
    <w:rsid w:val="001B1D99"/>
    <w:rsid w:val="001D5F9B"/>
    <w:rsid w:val="001F1C23"/>
    <w:rsid w:val="001F1CD0"/>
    <w:rsid w:val="002141C0"/>
    <w:rsid w:val="0022356F"/>
    <w:rsid w:val="0022722B"/>
    <w:rsid w:val="002276D3"/>
    <w:rsid w:val="00237A44"/>
    <w:rsid w:val="00245138"/>
    <w:rsid w:val="002714BC"/>
    <w:rsid w:val="00295615"/>
    <w:rsid w:val="002A7107"/>
    <w:rsid w:val="002C5278"/>
    <w:rsid w:val="002E0AF6"/>
    <w:rsid w:val="002E3F88"/>
    <w:rsid w:val="002F118F"/>
    <w:rsid w:val="002F67CD"/>
    <w:rsid w:val="002F774D"/>
    <w:rsid w:val="003111B5"/>
    <w:rsid w:val="00325C34"/>
    <w:rsid w:val="0034021B"/>
    <w:rsid w:val="00343AEB"/>
    <w:rsid w:val="003447CC"/>
    <w:rsid w:val="003454B6"/>
    <w:rsid w:val="00360601"/>
    <w:rsid w:val="00371798"/>
    <w:rsid w:val="00375C48"/>
    <w:rsid w:val="00381F37"/>
    <w:rsid w:val="00390A8E"/>
    <w:rsid w:val="003A087A"/>
    <w:rsid w:val="003C697B"/>
    <w:rsid w:val="003C7AE3"/>
    <w:rsid w:val="003D19C8"/>
    <w:rsid w:val="003D7425"/>
    <w:rsid w:val="003D7C78"/>
    <w:rsid w:val="003F12CA"/>
    <w:rsid w:val="003F2695"/>
    <w:rsid w:val="00401F5A"/>
    <w:rsid w:val="004042B9"/>
    <w:rsid w:val="00414457"/>
    <w:rsid w:val="004174FE"/>
    <w:rsid w:val="004255FC"/>
    <w:rsid w:val="004264F4"/>
    <w:rsid w:val="004350EE"/>
    <w:rsid w:val="0044386B"/>
    <w:rsid w:val="00460BE6"/>
    <w:rsid w:val="0046228A"/>
    <w:rsid w:val="00463CA9"/>
    <w:rsid w:val="00463FDE"/>
    <w:rsid w:val="00465BBB"/>
    <w:rsid w:val="00466FEF"/>
    <w:rsid w:val="00472773"/>
    <w:rsid w:val="00482834"/>
    <w:rsid w:val="00491019"/>
    <w:rsid w:val="00493058"/>
    <w:rsid w:val="00495E47"/>
    <w:rsid w:val="00497C03"/>
    <w:rsid w:val="004A219C"/>
    <w:rsid w:val="004A2AFD"/>
    <w:rsid w:val="004B221A"/>
    <w:rsid w:val="004C7FB7"/>
    <w:rsid w:val="004D5E6D"/>
    <w:rsid w:val="004D5F1F"/>
    <w:rsid w:val="004E7637"/>
    <w:rsid w:val="0050270D"/>
    <w:rsid w:val="00503291"/>
    <w:rsid w:val="0050634E"/>
    <w:rsid w:val="00507D78"/>
    <w:rsid w:val="00512157"/>
    <w:rsid w:val="0051470C"/>
    <w:rsid w:val="0052326A"/>
    <w:rsid w:val="0053139D"/>
    <w:rsid w:val="00553EDF"/>
    <w:rsid w:val="00560A2B"/>
    <w:rsid w:val="00593BFC"/>
    <w:rsid w:val="00597F97"/>
    <w:rsid w:val="005A42A9"/>
    <w:rsid w:val="005B35E9"/>
    <w:rsid w:val="005B3EA1"/>
    <w:rsid w:val="005B71BC"/>
    <w:rsid w:val="005B745B"/>
    <w:rsid w:val="005C0A1F"/>
    <w:rsid w:val="005D66A4"/>
    <w:rsid w:val="005D6E0A"/>
    <w:rsid w:val="005E54CC"/>
    <w:rsid w:val="005F0917"/>
    <w:rsid w:val="005F2934"/>
    <w:rsid w:val="006205C0"/>
    <w:rsid w:val="00622B69"/>
    <w:rsid w:val="00632454"/>
    <w:rsid w:val="00632E3E"/>
    <w:rsid w:val="006472B9"/>
    <w:rsid w:val="006530BE"/>
    <w:rsid w:val="00657D27"/>
    <w:rsid w:val="006637F1"/>
    <w:rsid w:val="00666D2D"/>
    <w:rsid w:val="006723E3"/>
    <w:rsid w:val="00682C75"/>
    <w:rsid w:val="00692634"/>
    <w:rsid w:val="006C1636"/>
    <w:rsid w:val="006F2D26"/>
    <w:rsid w:val="006F4EB0"/>
    <w:rsid w:val="007027D6"/>
    <w:rsid w:val="00710D02"/>
    <w:rsid w:val="007130F2"/>
    <w:rsid w:val="00731361"/>
    <w:rsid w:val="00741EE0"/>
    <w:rsid w:val="007447AB"/>
    <w:rsid w:val="0074501B"/>
    <w:rsid w:val="00745D8A"/>
    <w:rsid w:val="00750C4F"/>
    <w:rsid w:val="007819F5"/>
    <w:rsid w:val="00791300"/>
    <w:rsid w:val="0079331D"/>
    <w:rsid w:val="00793764"/>
    <w:rsid w:val="00794C40"/>
    <w:rsid w:val="007A2476"/>
    <w:rsid w:val="007B2543"/>
    <w:rsid w:val="007D2802"/>
    <w:rsid w:val="007D7445"/>
    <w:rsid w:val="007E05C2"/>
    <w:rsid w:val="007E59ED"/>
    <w:rsid w:val="007F330F"/>
    <w:rsid w:val="00804890"/>
    <w:rsid w:val="00807500"/>
    <w:rsid w:val="00810FA4"/>
    <w:rsid w:val="00821216"/>
    <w:rsid w:val="00821E4F"/>
    <w:rsid w:val="0083133F"/>
    <w:rsid w:val="00845080"/>
    <w:rsid w:val="008454A4"/>
    <w:rsid w:val="0085351F"/>
    <w:rsid w:val="0086740A"/>
    <w:rsid w:val="0087086E"/>
    <w:rsid w:val="00871117"/>
    <w:rsid w:val="00877592"/>
    <w:rsid w:val="008A0566"/>
    <w:rsid w:val="008A5C1D"/>
    <w:rsid w:val="008A69F0"/>
    <w:rsid w:val="008A7DEF"/>
    <w:rsid w:val="008B44A9"/>
    <w:rsid w:val="008B4906"/>
    <w:rsid w:val="008B57A0"/>
    <w:rsid w:val="008C0275"/>
    <w:rsid w:val="008D3A20"/>
    <w:rsid w:val="008D7005"/>
    <w:rsid w:val="008E2917"/>
    <w:rsid w:val="008F37B8"/>
    <w:rsid w:val="00902BBD"/>
    <w:rsid w:val="00920A25"/>
    <w:rsid w:val="009244BD"/>
    <w:rsid w:val="009360ED"/>
    <w:rsid w:val="009360F9"/>
    <w:rsid w:val="00937031"/>
    <w:rsid w:val="009402ED"/>
    <w:rsid w:val="00944E74"/>
    <w:rsid w:val="009556C1"/>
    <w:rsid w:val="009601B2"/>
    <w:rsid w:val="00960C2F"/>
    <w:rsid w:val="009664E3"/>
    <w:rsid w:val="00974F39"/>
    <w:rsid w:val="0097751F"/>
    <w:rsid w:val="00977A61"/>
    <w:rsid w:val="0098454B"/>
    <w:rsid w:val="00986392"/>
    <w:rsid w:val="009B7E64"/>
    <w:rsid w:val="009C29F3"/>
    <w:rsid w:val="009D2DBB"/>
    <w:rsid w:val="009D39CF"/>
    <w:rsid w:val="009D3E6E"/>
    <w:rsid w:val="009E223D"/>
    <w:rsid w:val="009F5975"/>
    <w:rsid w:val="00A1564F"/>
    <w:rsid w:val="00A3272E"/>
    <w:rsid w:val="00A41486"/>
    <w:rsid w:val="00A44C50"/>
    <w:rsid w:val="00A71D2E"/>
    <w:rsid w:val="00A86B64"/>
    <w:rsid w:val="00AB53F8"/>
    <w:rsid w:val="00AB716C"/>
    <w:rsid w:val="00AC6EDD"/>
    <w:rsid w:val="00AD2139"/>
    <w:rsid w:val="00AF108C"/>
    <w:rsid w:val="00AF529A"/>
    <w:rsid w:val="00AF5FD6"/>
    <w:rsid w:val="00B06BA5"/>
    <w:rsid w:val="00B101F5"/>
    <w:rsid w:val="00B21A69"/>
    <w:rsid w:val="00B22EBD"/>
    <w:rsid w:val="00B249AC"/>
    <w:rsid w:val="00B328C9"/>
    <w:rsid w:val="00B53D13"/>
    <w:rsid w:val="00B576CB"/>
    <w:rsid w:val="00B57DE3"/>
    <w:rsid w:val="00B62F4F"/>
    <w:rsid w:val="00B64E86"/>
    <w:rsid w:val="00B65D70"/>
    <w:rsid w:val="00B6755C"/>
    <w:rsid w:val="00B72E37"/>
    <w:rsid w:val="00B8448C"/>
    <w:rsid w:val="00B86079"/>
    <w:rsid w:val="00B909C2"/>
    <w:rsid w:val="00B91837"/>
    <w:rsid w:val="00B97741"/>
    <w:rsid w:val="00BC3CB9"/>
    <w:rsid w:val="00BD46E2"/>
    <w:rsid w:val="00BE0CB1"/>
    <w:rsid w:val="00BE221C"/>
    <w:rsid w:val="00BE5F17"/>
    <w:rsid w:val="00BF3F29"/>
    <w:rsid w:val="00BF53FD"/>
    <w:rsid w:val="00C06CB5"/>
    <w:rsid w:val="00C1522D"/>
    <w:rsid w:val="00C221F7"/>
    <w:rsid w:val="00C37508"/>
    <w:rsid w:val="00C44C86"/>
    <w:rsid w:val="00C505CD"/>
    <w:rsid w:val="00C62142"/>
    <w:rsid w:val="00C648F2"/>
    <w:rsid w:val="00C6788F"/>
    <w:rsid w:val="00C773BB"/>
    <w:rsid w:val="00C8020B"/>
    <w:rsid w:val="00C90B8D"/>
    <w:rsid w:val="00C9320C"/>
    <w:rsid w:val="00CB5DC9"/>
    <w:rsid w:val="00CC5F03"/>
    <w:rsid w:val="00CD2404"/>
    <w:rsid w:val="00CD40A0"/>
    <w:rsid w:val="00CE011A"/>
    <w:rsid w:val="00D11B18"/>
    <w:rsid w:val="00D11ECB"/>
    <w:rsid w:val="00D121CB"/>
    <w:rsid w:val="00D229DE"/>
    <w:rsid w:val="00D317CF"/>
    <w:rsid w:val="00D42DB4"/>
    <w:rsid w:val="00D50932"/>
    <w:rsid w:val="00D55AE9"/>
    <w:rsid w:val="00D765E0"/>
    <w:rsid w:val="00D90584"/>
    <w:rsid w:val="00DA0FFC"/>
    <w:rsid w:val="00DA5F55"/>
    <w:rsid w:val="00DB1E6E"/>
    <w:rsid w:val="00DB3DE4"/>
    <w:rsid w:val="00DB5FD1"/>
    <w:rsid w:val="00DC0DE4"/>
    <w:rsid w:val="00DD585E"/>
    <w:rsid w:val="00DD78E9"/>
    <w:rsid w:val="00DF617C"/>
    <w:rsid w:val="00E01ED6"/>
    <w:rsid w:val="00E05998"/>
    <w:rsid w:val="00E138F5"/>
    <w:rsid w:val="00E174FB"/>
    <w:rsid w:val="00E22973"/>
    <w:rsid w:val="00E2456B"/>
    <w:rsid w:val="00E26F20"/>
    <w:rsid w:val="00E34332"/>
    <w:rsid w:val="00E4682B"/>
    <w:rsid w:val="00E477BB"/>
    <w:rsid w:val="00E5409A"/>
    <w:rsid w:val="00E74388"/>
    <w:rsid w:val="00E82C05"/>
    <w:rsid w:val="00E927B8"/>
    <w:rsid w:val="00E95DAA"/>
    <w:rsid w:val="00EB081A"/>
    <w:rsid w:val="00EB5632"/>
    <w:rsid w:val="00EC69A8"/>
    <w:rsid w:val="00EE2091"/>
    <w:rsid w:val="00EE3A2D"/>
    <w:rsid w:val="00EE3ACE"/>
    <w:rsid w:val="00EF3D65"/>
    <w:rsid w:val="00EF6304"/>
    <w:rsid w:val="00F00688"/>
    <w:rsid w:val="00F023CB"/>
    <w:rsid w:val="00F12A8E"/>
    <w:rsid w:val="00F230C0"/>
    <w:rsid w:val="00F25059"/>
    <w:rsid w:val="00F31967"/>
    <w:rsid w:val="00F35229"/>
    <w:rsid w:val="00F40C09"/>
    <w:rsid w:val="00F4514B"/>
    <w:rsid w:val="00F548A4"/>
    <w:rsid w:val="00F60236"/>
    <w:rsid w:val="00F61CBB"/>
    <w:rsid w:val="00F671A8"/>
    <w:rsid w:val="00F71623"/>
    <w:rsid w:val="00F73B0E"/>
    <w:rsid w:val="00F82AC9"/>
    <w:rsid w:val="00F8322C"/>
    <w:rsid w:val="00F83FD1"/>
    <w:rsid w:val="00F855F2"/>
    <w:rsid w:val="00F933E8"/>
    <w:rsid w:val="00F95AE0"/>
    <w:rsid w:val="00F97F86"/>
    <w:rsid w:val="00FA1A15"/>
    <w:rsid w:val="00FC1E38"/>
    <w:rsid w:val="00FF4126"/>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qFormat/>
    <w:pPr>
      <w:keepNext/>
      <w:numPr>
        <w:ilvl w:val="1"/>
        <w:numId w:val="1"/>
      </w:numPr>
      <w:jc w:val="right"/>
      <w:outlineLvl w:val="1"/>
    </w:pPr>
    <w:rPr>
      <w:sz w:val="28"/>
    </w:r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tabs>
        <w:tab w:val="left" w:pos="567"/>
      </w:tabs>
      <w:outlineLvl w:val="3"/>
    </w:pPr>
    <w:rPr>
      <w:szCs w:val="20"/>
    </w:rPr>
  </w:style>
  <w:style w:type="paragraph" w:styleId="5">
    <w:name w:val="heading 5"/>
    <w:basedOn w:val="a"/>
    <w:next w:val="a"/>
    <w:qFormat/>
    <w:pPr>
      <w:keepNext/>
      <w:numPr>
        <w:ilvl w:val="4"/>
        <w:numId w:val="1"/>
      </w:numPr>
      <w:jc w:val="center"/>
      <w:outlineLvl w:val="4"/>
    </w:pPr>
    <w:rPr>
      <w:szCs w:val="28"/>
    </w:rPr>
  </w:style>
  <w:style w:type="paragraph" w:styleId="6">
    <w:name w:val="heading 6"/>
    <w:basedOn w:val="a"/>
    <w:next w:val="a"/>
    <w:qFormat/>
    <w:pPr>
      <w:keepNext/>
      <w:numPr>
        <w:ilvl w:val="5"/>
        <w:numId w:val="1"/>
      </w:numPr>
      <w:shd w:val="clear" w:color="auto" w:fill="FFFFFF"/>
      <w:spacing w:line="274" w:lineRule="exact"/>
      <w:ind w:left="3139"/>
      <w:jc w:val="center"/>
      <w:outlineLvl w:val="5"/>
    </w:pPr>
    <w:rPr>
      <w:b/>
      <w:bCs/>
      <w:color w:val="000000"/>
      <w:spacing w:val="5"/>
    </w:rPr>
  </w:style>
  <w:style w:type="paragraph" w:styleId="7">
    <w:name w:val="heading 7"/>
    <w:basedOn w:val="a"/>
    <w:next w:val="a"/>
    <w:qFormat/>
    <w:pPr>
      <w:keepNext/>
      <w:jc w:val="center"/>
      <w:outlineLvl w:val="6"/>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Pr>
      <w:b w:val="0"/>
      <w:i w:val="0"/>
      <w:sz w:val="28"/>
    </w:rPr>
  </w:style>
  <w:style w:type="character" w:customStyle="1" w:styleId="WW8Num3z0">
    <w:name w:val="WW8Num3z0"/>
    <w:rPr>
      <w:rFonts w:ascii="Times New Roman" w:hAnsi="Times New Roman"/>
      <w:b/>
      <w:i w:val="0"/>
      <w:sz w:val="28"/>
    </w:rPr>
  </w:style>
  <w:style w:type="character" w:customStyle="1" w:styleId="WW8Num3z1">
    <w:name w:val="WW8Num3z1"/>
    <w:rPr>
      <w:b w:val="0"/>
      <w:i w:val="0"/>
      <w:sz w:val="28"/>
    </w:rPr>
  </w:style>
  <w:style w:type="character" w:customStyle="1" w:styleId="WW8Num4z2">
    <w:name w:val="WW8Num4z2"/>
    <w:rPr>
      <w:b w:val="0"/>
      <w:i w:val="0"/>
      <w:sz w:val="28"/>
    </w:rPr>
  </w:style>
  <w:style w:type="character" w:customStyle="1" w:styleId="WW8Num5z1">
    <w:name w:val="WW8Num5z1"/>
    <w:rPr>
      <w:rFonts w:ascii="Symbol" w:hAnsi="Symbol"/>
    </w:rPr>
  </w:style>
  <w:style w:type="character" w:customStyle="1" w:styleId="WW8Num6z1">
    <w:name w:val="WW8Num6z1"/>
    <w:rPr>
      <w:b w:val="0"/>
      <w:i w:val="0"/>
    </w:rPr>
  </w:style>
  <w:style w:type="character" w:customStyle="1" w:styleId="WW8Num8z0">
    <w:name w:val="WW8Num8z0"/>
    <w:rPr>
      <w:rFonts w:ascii="Times New Roman" w:hAnsi="Times New Roman"/>
      <w:b/>
      <w:i w:val="0"/>
      <w:sz w:val="28"/>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10">
    <w:name w:val="Основной шрифт абзаца1"/>
    <w:semiHidden/>
  </w:style>
  <w:style w:type="character" w:customStyle="1" w:styleId="Absatz-Standardschriftart">
    <w:name w:val="Absatz-Standardschriftart"/>
  </w:style>
  <w:style w:type="character" w:customStyle="1" w:styleId="WW8Num7z1">
    <w:name w:val="WW8Num7z1"/>
    <w:rPr>
      <w:b w:val="0"/>
      <w:i w:val="0"/>
    </w:rPr>
  </w:style>
  <w:style w:type="character" w:customStyle="1" w:styleId="WW8Num8z1">
    <w:name w:val="WW8Num8z1"/>
    <w:rPr>
      <w:rFonts w:ascii="Symbol" w:hAnsi="Symbol"/>
    </w:rPr>
  </w:style>
  <w:style w:type="character" w:customStyle="1" w:styleId="WW8Num10z1">
    <w:name w:val="WW8Num10z1"/>
    <w:rPr>
      <w:b w:val="0"/>
      <w:i w:val="0"/>
      <w:sz w:val="28"/>
    </w:rPr>
  </w:style>
  <w:style w:type="character" w:customStyle="1" w:styleId="WW-Absatz-Standardschriftart">
    <w:name w:val="WW-Absatz-Standardschriftart"/>
  </w:style>
  <w:style w:type="character" w:customStyle="1" w:styleId="WW8Num9z0">
    <w:name w:val="WW8Num9z0"/>
    <w:rPr>
      <w:rFonts w:ascii="Times New Roman" w:hAnsi="Times New Roman"/>
      <w:b/>
      <w:i w:val="0"/>
      <w:sz w:val="28"/>
    </w:rPr>
  </w:style>
  <w:style w:type="character" w:customStyle="1" w:styleId="WW8Num9z1">
    <w:name w:val="WW8Num9z1"/>
    <w:rPr>
      <w:b w:val="0"/>
      <w:i w:val="0"/>
    </w:rPr>
  </w:style>
  <w:style w:type="character" w:customStyle="1" w:styleId="WW-">
    <w:name w:val="WW-Основной шрифт абзаца"/>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0z0">
    <w:name w:val="WW8Num10z0"/>
    <w:rPr>
      <w:rFonts w:ascii="Times New Roman" w:hAnsi="Times New Roman"/>
      <w:b/>
      <w:i w:val="0"/>
      <w:sz w:val="28"/>
    </w:rPr>
  </w:style>
  <w:style w:type="character" w:customStyle="1" w:styleId="WW8Num12z1">
    <w:name w:val="WW8Num12z1"/>
    <w:rPr>
      <w:b w:val="0"/>
      <w:i w:val="0"/>
    </w:rPr>
  </w:style>
  <w:style w:type="character" w:customStyle="1" w:styleId="WW-Absatz-Standardschriftart1111111">
    <w:name w:val="WW-Absatz-Standardschriftart1111111"/>
  </w:style>
  <w:style w:type="character" w:customStyle="1" w:styleId="WW8Num7z2">
    <w:name w:val="WW8Num7z2"/>
    <w:rPr>
      <w:b w:val="0"/>
      <w:i w:val="0"/>
    </w:rPr>
  </w:style>
  <w:style w:type="character" w:customStyle="1" w:styleId="WW8Num13z1">
    <w:name w:val="WW8Num13z1"/>
    <w:rPr>
      <w:b w:val="0"/>
      <w:i w:val="0"/>
    </w:rPr>
  </w:style>
  <w:style w:type="character" w:customStyle="1" w:styleId="WW-Absatz-Standardschriftart11111111">
    <w:name w:val="WW-Absatz-Standardschriftart11111111"/>
  </w:style>
  <w:style w:type="character" w:customStyle="1" w:styleId="WW8Num14z0">
    <w:name w:val="WW8Num14z0"/>
    <w:rPr>
      <w:rFonts w:ascii="Times New Roman" w:hAnsi="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2z0">
    <w:name w:val="WW8Num12z0"/>
    <w:rPr>
      <w:rFonts w:ascii="Times New Roman" w:hAnsi="Times New Roman"/>
      <w:b/>
      <w:i w:val="0"/>
      <w:sz w:val="28"/>
    </w:rPr>
  </w:style>
  <w:style w:type="character" w:customStyle="1" w:styleId="WW8Num14z1">
    <w:name w:val="WW8Num14z1"/>
    <w:rPr>
      <w:b w:val="0"/>
      <w:i w:val="0"/>
    </w:rPr>
  </w:style>
  <w:style w:type="character" w:customStyle="1" w:styleId="WW8Num15z0">
    <w:name w:val="WW8Num15z0"/>
    <w:rPr>
      <w:rFonts w:ascii="Times New Roman" w:hAnsi="Times New Roman"/>
    </w:rPr>
  </w:style>
  <w:style w:type="character" w:customStyle="1" w:styleId="WW-Absatz-Standardschriftart1111111111111111111">
    <w:name w:val="WW-Absatz-Standardschriftart1111111111111111111"/>
  </w:style>
  <w:style w:type="character" w:customStyle="1" w:styleId="WW8Num1z1">
    <w:name w:val="WW8Num1z1"/>
    <w:rPr>
      <w:b w:val="0"/>
      <w:i w:val="0"/>
    </w:rPr>
  </w:style>
  <w:style w:type="character" w:customStyle="1" w:styleId="WW8Num2z0">
    <w:name w:val="WW8Num2z0"/>
    <w:rPr>
      <w:rFonts w:ascii="Times New Roman" w:hAnsi="Times New Roman"/>
      <w:b/>
      <w:i w:val="0"/>
      <w:sz w:val="28"/>
    </w:rPr>
  </w:style>
  <w:style w:type="character" w:customStyle="1" w:styleId="WW8Num3z2">
    <w:name w:val="WW8Num3z2"/>
    <w:rPr>
      <w:b w:val="0"/>
      <w:i w:val="0"/>
      <w:sz w:val="28"/>
    </w:rPr>
  </w:style>
  <w:style w:type="character" w:customStyle="1" w:styleId="WW8Num4z1">
    <w:name w:val="WW8Num4z1"/>
    <w:rPr>
      <w:b w:val="0"/>
      <w:i w:val="0"/>
    </w:rPr>
  </w:style>
  <w:style w:type="character" w:customStyle="1" w:styleId="WW8Num5z0">
    <w:name w:val="WW8Num5z0"/>
    <w:rPr>
      <w:b w:val="0"/>
      <w:i w:val="0"/>
    </w:rPr>
  </w:style>
  <w:style w:type="character" w:customStyle="1" w:styleId="WW8Num8z2">
    <w:name w:val="WW8Num8z2"/>
    <w:rPr>
      <w:b w:val="0"/>
      <w:i w:val="0"/>
    </w:rPr>
  </w:style>
  <w:style w:type="character" w:customStyle="1" w:styleId="WW8Num13z0">
    <w:name w:val="WW8Num13z0"/>
    <w:rPr>
      <w:b/>
      <w:i w:val="0"/>
      <w:sz w:val="28"/>
    </w:rPr>
  </w:style>
  <w:style w:type="character" w:customStyle="1" w:styleId="WW8Num15z1">
    <w:name w:val="WW8Num15z1"/>
    <w:rPr>
      <w:b w:val="0"/>
      <w:i w:val="0"/>
    </w:rPr>
  </w:style>
  <w:style w:type="character" w:customStyle="1" w:styleId="WW8Num17z0">
    <w:name w:val="WW8Num17z0"/>
    <w:rPr>
      <w:b/>
      <w:i w:val="0"/>
    </w:rPr>
  </w:style>
  <w:style w:type="character" w:customStyle="1" w:styleId="WW8Num17z1">
    <w:name w:val="WW8Num17z1"/>
    <w:rPr>
      <w:rFonts w:ascii="Times New Roman" w:hAnsi="Times New Roman"/>
      <w:b w:val="0"/>
      <w:i w:val="0"/>
      <w:sz w:val="24"/>
    </w:rPr>
  </w:style>
  <w:style w:type="character" w:customStyle="1" w:styleId="WW8Num19z1">
    <w:name w:val="WW8Num19z1"/>
    <w:rPr>
      <w:b w:val="0"/>
      <w:i w:val="0"/>
    </w:rPr>
  </w:style>
  <w:style w:type="character" w:customStyle="1" w:styleId="WW-1">
    <w:name w:val="WW-Основной шрифт абзаца1"/>
  </w:style>
  <w:style w:type="character" w:styleId="a3">
    <w:name w:val="page number"/>
    <w:basedOn w:val="WW-1"/>
    <w:semiHidden/>
  </w:style>
  <w:style w:type="character" w:customStyle="1" w:styleId="a4">
    <w:name w:val="Символ нумерации"/>
  </w:style>
  <w:style w:type="character" w:customStyle="1" w:styleId="WW8NumSt2z0">
    <w:name w:val="WW8NumSt2z0"/>
    <w:rPr>
      <w:rFonts w:ascii="Times New Roman" w:hAnsi="Times New Roman"/>
    </w:rPr>
  </w:style>
  <w:style w:type="character" w:customStyle="1" w:styleId="a5">
    <w:name w:val="Маркеры списка"/>
    <w:rPr>
      <w:rFonts w:ascii="StarSymbol" w:eastAsia="StarSymbol" w:hAnsi="StarSymbol" w:cs="StarSymbol"/>
      <w:sz w:val="18"/>
      <w:szCs w:val="18"/>
    </w:rPr>
  </w:style>
  <w:style w:type="character" w:customStyle="1" w:styleId="apple-style-span">
    <w:name w:val="apple-style-span"/>
    <w:basedOn w:val="10"/>
  </w:style>
  <w:style w:type="character" w:customStyle="1" w:styleId="apple-converted-space">
    <w:name w:val="apple-converted-space"/>
    <w:basedOn w:val="10"/>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semiHidden/>
    <w:pPr>
      <w:jc w:val="both"/>
    </w:pPr>
    <w:rPr>
      <w:sz w:val="28"/>
    </w:rPr>
  </w:style>
  <w:style w:type="paragraph" w:styleId="a8">
    <w:name w:val="List"/>
    <w:basedOn w:val="a7"/>
    <w:semiHidden/>
    <w:rPr>
      <w:rFonts w:cs="Tahoma"/>
    </w:rPr>
  </w:style>
  <w:style w:type="paragraph" w:customStyle="1" w:styleId="11">
    <w:name w:val="Название1"/>
    <w:basedOn w:val="a"/>
    <w:next w:val="a9"/>
    <w:pPr>
      <w:suppressLineNumbers/>
      <w:spacing w:before="120" w:after="120"/>
    </w:pPr>
    <w:rPr>
      <w:rFonts w:cs="Tahoma"/>
      <w:i/>
      <w:iCs/>
    </w:rPr>
  </w:style>
  <w:style w:type="paragraph" w:customStyle="1" w:styleId="12">
    <w:name w:val="Указатель1"/>
    <w:basedOn w:val="a"/>
    <w:semiHidden/>
    <w:pPr>
      <w:suppressLineNumbers/>
    </w:pPr>
    <w:rPr>
      <w:rFonts w:cs="Tahoma"/>
    </w:rPr>
  </w:style>
  <w:style w:type="paragraph" w:styleId="aa">
    <w:name w:val="Title"/>
    <w:basedOn w:val="a"/>
    <w:next w:val="a9"/>
    <w:qFormat/>
    <w:pPr>
      <w:jc w:val="center"/>
    </w:pPr>
    <w:rPr>
      <w:b/>
      <w:szCs w:val="20"/>
    </w:rPr>
  </w:style>
  <w:style w:type="paragraph" w:styleId="a9">
    <w:name w:val="Subtitle"/>
    <w:basedOn w:val="a6"/>
    <w:next w:val="a7"/>
    <w:qFormat/>
    <w:pPr>
      <w:jc w:val="center"/>
    </w:pPr>
    <w:rPr>
      <w:i/>
      <w:iCs/>
    </w:rPr>
  </w:style>
  <w:style w:type="paragraph" w:styleId="ab">
    <w:name w:val="index heading"/>
    <w:basedOn w:val="a"/>
    <w:semiHidden/>
    <w:pPr>
      <w:suppressLineNumbers/>
    </w:pPr>
    <w:rPr>
      <w:rFonts w:cs="Tahoma"/>
    </w:rPr>
  </w:style>
  <w:style w:type="paragraph" w:customStyle="1" w:styleId="21">
    <w:name w:val="Основной текст 21"/>
    <w:basedOn w:val="a"/>
    <w:pPr>
      <w:widowControl w:val="0"/>
      <w:jc w:val="both"/>
    </w:pPr>
    <w:rPr>
      <w:szCs w:val="20"/>
    </w:rPr>
  </w:style>
  <w:style w:type="paragraph" w:styleId="ac">
    <w:name w:val="Body Text Indent"/>
    <w:basedOn w:val="a"/>
    <w:semiHidden/>
    <w:pPr>
      <w:keepNext/>
      <w:widowControl w:val="0"/>
      <w:shd w:val="clear" w:color="auto" w:fill="FFFFFF"/>
      <w:jc w:val="both"/>
    </w:pPr>
    <w:rPr>
      <w:sz w:val="28"/>
      <w:szCs w:val="28"/>
    </w:rPr>
  </w:style>
  <w:style w:type="paragraph" w:styleId="20">
    <w:name w:val="Body Text 2"/>
    <w:basedOn w:val="a"/>
    <w:semiHidden/>
    <w:pPr>
      <w:keepNext/>
      <w:widowControl w:val="0"/>
      <w:jc w:val="center"/>
    </w:pPr>
    <w:rPr>
      <w:b/>
      <w:bCs/>
      <w:sz w:val="28"/>
      <w:szCs w:val="28"/>
    </w:rPr>
  </w:style>
  <w:style w:type="paragraph" w:customStyle="1" w:styleId="13">
    <w:name w:val="Обычный1"/>
    <w:pPr>
      <w:suppressAutoHyphens/>
    </w:pPr>
    <w:rPr>
      <w:rFonts w:eastAsia="Arial"/>
      <w:lang w:eastAsia="ar-SA"/>
    </w:rPr>
  </w:style>
  <w:style w:type="paragraph" w:styleId="ad">
    <w:name w:val="caption"/>
    <w:basedOn w:val="a"/>
    <w:next w:val="a"/>
    <w:qFormat/>
    <w:pPr>
      <w:widowControl w:val="0"/>
      <w:shd w:val="clear" w:color="auto" w:fill="FFFFFF"/>
      <w:tabs>
        <w:tab w:val="left" w:pos="1224"/>
      </w:tabs>
      <w:spacing w:line="322" w:lineRule="exact"/>
    </w:pPr>
    <w:rPr>
      <w:b/>
      <w:color w:val="000000"/>
      <w:spacing w:val="-10"/>
      <w:sz w:val="28"/>
      <w:szCs w:val="20"/>
    </w:rPr>
  </w:style>
  <w:style w:type="paragraph" w:styleId="ae">
    <w:name w:val="footer"/>
    <w:basedOn w:val="a"/>
    <w:semiHidden/>
    <w:pPr>
      <w:tabs>
        <w:tab w:val="center" w:pos="4677"/>
        <w:tab w:val="right" w:pos="9355"/>
      </w:tabs>
    </w:pPr>
  </w:style>
  <w:style w:type="paragraph" w:customStyle="1" w:styleId="22">
    <w:name w:val="Основной текст 22"/>
    <w:basedOn w:val="a"/>
    <w:pPr>
      <w:overflowPunct w:val="0"/>
      <w:autoSpaceDE w:val="0"/>
      <w:jc w:val="center"/>
      <w:textAlignment w:val="baseline"/>
    </w:pPr>
    <w:rPr>
      <w:b/>
      <w:sz w:val="28"/>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paragraph" w:customStyle="1" w:styleId="30">
    <w:name w:val="Стиль3 Знак Знак"/>
    <w:basedOn w:val="a"/>
    <w:pPr>
      <w:widowControl w:val="0"/>
      <w:tabs>
        <w:tab w:val="left" w:pos="2160"/>
      </w:tabs>
      <w:suppressAutoHyphens w:val="0"/>
      <w:ind w:left="2160" w:hanging="360"/>
      <w:jc w:val="both"/>
    </w:pPr>
    <w:rPr>
      <w:szCs w:val="20"/>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styleId="af2">
    <w:name w:val="header"/>
    <w:basedOn w:val="a"/>
    <w:semiHidden/>
    <w:pPr>
      <w:suppressLineNumbers/>
      <w:tabs>
        <w:tab w:val="center" w:pos="4819"/>
        <w:tab w:val="right" w:pos="9638"/>
      </w:tabs>
    </w:pPr>
  </w:style>
  <w:style w:type="paragraph" w:styleId="50">
    <w:name w:val="toc 5"/>
    <w:basedOn w:val="a"/>
    <w:next w:val="a"/>
    <w:autoRedefine/>
    <w:semiHidden/>
    <w:pPr>
      <w:suppressAutoHyphens w:val="0"/>
      <w:ind w:left="960"/>
    </w:pPr>
    <w:rPr>
      <w:sz w:val="28"/>
      <w:szCs w:val="28"/>
      <w:lang w:eastAsia="ru-RU"/>
    </w:rPr>
  </w:style>
  <w:style w:type="paragraph" w:customStyle="1" w:styleId="03zagalovok1">
    <w:name w:val="03zagalovok1"/>
    <w:basedOn w:val="a"/>
    <w:pPr>
      <w:suppressAutoHyphens w:val="0"/>
      <w:spacing w:line="288" w:lineRule="auto"/>
    </w:pPr>
    <w:rPr>
      <w:color w:val="000000"/>
      <w:sz w:val="28"/>
      <w:szCs w:val="28"/>
      <w:lang w:eastAsia="ru-RU"/>
    </w:rPr>
  </w:style>
  <w:style w:type="character" w:customStyle="1" w:styleId="iceouttxt">
    <w:name w:val="iceouttxt"/>
    <w:rsid w:val="0016621C"/>
  </w:style>
  <w:style w:type="paragraph" w:styleId="af3">
    <w:name w:val="List Paragraph"/>
    <w:basedOn w:val="a"/>
    <w:uiPriority w:val="34"/>
    <w:qFormat/>
    <w:rsid w:val="008D7005"/>
    <w:pPr>
      <w:suppressAutoHyphens w:val="0"/>
      <w:spacing w:after="200" w:line="276" w:lineRule="auto"/>
      <w:ind w:left="720"/>
      <w:contextualSpacing/>
    </w:pPr>
    <w:rPr>
      <w:rFonts w:ascii="Calibri" w:eastAsia="Calibri" w:hAnsi="Calibri"/>
      <w:sz w:val="22"/>
      <w:szCs w:val="22"/>
      <w:lang w:eastAsia="en-US"/>
    </w:rPr>
  </w:style>
  <w:style w:type="table" w:styleId="af4">
    <w:name w:val="Table Grid"/>
    <w:basedOn w:val="a1"/>
    <w:uiPriority w:val="59"/>
    <w:rsid w:val="008D70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807500"/>
    <w:rPr>
      <w:rFonts w:ascii="Tahoma" w:hAnsi="Tahoma" w:cs="Tahoma"/>
      <w:sz w:val="16"/>
      <w:szCs w:val="16"/>
    </w:rPr>
  </w:style>
  <w:style w:type="character" w:customStyle="1" w:styleId="af6">
    <w:name w:val="Текст выноски Знак"/>
    <w:link w:val="af5"/>
    <w:uiPriority w:val="99"/>
    <w:semiHidden/>
    <w:rsid w:val="00807500"/>
    <w:rPr>
      <w:rFonts w:ascii="Tahoma" w:hAnsi="Tahoma" w:cs="Tahoma"/>
      <w:sz w:val="16"/>
      <w:szCs w:val="16"/>
      <w:lang w:eastAsia="ar-SA"/>
    </w:rPr>
  </w:style>
  <w:style w:type="paragraph" w:customStyle="1" w:styleId="Style3">
    <w:name w:val="Style3"/>
    <w:basedOn w:val="a"/>
    <w:rsid w:val="00750C4F"/>
    <w:pPr>
      <w:widowControl w:val="0"/>
      <w:suppressAutoHyphens w:val="0"/>
      <w:autoSpaceDE w:val="0"/>
      <w:autoSpaceDN w:val="0"/>
      <w:adjustRightInd w:val="0"/>
      <w:spacing w:line="643" w:lineRule="exact"/>
      <w:jc w:val="right"/>
    </w:pPr>
    <w:rPr>
      <w:lang w:eastAsia="ru-RU"/>
    </w:rPr>
  </w:style>
  <w:style w:type="character" w:customStyle="1" w:styleId="FontStyle14">
    <w:name w:val="Font Style14"/>
    <w:rsid w:val="00750C4F"/>
    <w:rPr>
      <w:rFonts w:ascii="Times New Roman" w:hAnsi="Times New Roman" w:cs="Times New Roman"/>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qFormat/>
    <w:pPr>
      <w:keepNext/>
      <w:numPr>
        <w:ilvl w:val="1"/>
        <w:numId w:val="1"/>
      </w:numPr>
      <w:jc w:val="right"/>
      <w:outlineLvl w:val="1"/>
    </w:pPr>
    <w:rPr>
      <w:sz w:val="28"/>
    </w:r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tabs>
        <w:tab w:val="left" w:pos="567"/>
      </w:tabs>
      <w:outlineLvl w:val="3"/>
    </w:pPr>
    <w:rPr>
      <w:szCs w:val="20"/>
    </w:rPr>
  </w:style>
  <w:style w:type="paragraph" w:styleId="5">
    <w:name w:val="heading 5"/>
    <w:basedOn w:val="a"/>
    <w:next w:val="a"/>
    <w:qFormat/>
    <w:pPr>
      <w:keepNext/>
      <w:numPr>
        <w:ilvl w:val="4"/>
        <w:numId w:val="1"/>
      </w:numPr>
      <w:jc w:val="center"/>
      <w:outlineLvl w:val="4"/>
    </w:pPr>
    <w:rPr>
      <w:szCs w:val="28"/>
    </w:rPr>
  </w:style>
  <w:style w:type="paragraph" w:styleId="6">
    <w:name w:val="heading 6"/>
    <w:basedOn w:val="a"/>
    <w:next w:val="a"/>
    <w:qFormat/>
    <w:pPr>
      <w:keepNext/>
      <w:numPr>
        <w:ilvl w:val="5"/>
        <w:numId w:val="1"/>
      </w:numPr>
      <w:shd w:val="clear" w:color="auto" w:fill="FFFFFF"/>
      <w:spacing w:line="274" w:lineRule="exact"/>
      <w:ind w:left="3139"/>
      <w:jc w:val="center"/>
      <w:outlineLvl w:val="5"/>
    </w:pPr>
    <w:rPr>
      <w:b/>
      <w:bCs/>
      <w:color w:val="000000"/>
      <w:spacing w:val="5"/>
    </w:rPr>
  </w:style>
  <w:style w:type="paragraph" w:styleId="7">
    <w:name w:val="heading 7"/>
    <w:basedOn w:val="a"/>
    <w:next w:val="a"/>
    <w:qFormat/>
    <w:pPr>
      <w:keepNext/>
      <w:jc w:val="center"/>
      <w:outlineLvl w:val="6"/>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Pr>
      <w:b w:val="0"/>
      <w:i w:val="0"/>
      <w:sz w:val="28"/>
    </w:rPr>
  </w:style>
  <w:style w:type="character" w:customStyle="1" w:styleId="WW8Num3z0">
    <w:name w:val="WW8Num3z0"/>
    <w:rPr>
      <w:rFonts w:ascii="Times New Roman" w:hAnsi="Times New Roman"/>
      <w:b/>
      <w:i w:val="0"/>
      <w:sz w:val="28"/>
    </w:rPr>
  </w:style>
  <w:style w:type="character" w:customStyle="1" w:styleId="WW8Num3z1">
    <w:name w:val="WW8Num3z1"/>
    <w:rPr>
      <w:b w:val="0"/>
      <w:i w:val="0"/>
      <w:sz w:val="28"/>
    </w:rPr>
  </w:style>
  <w:style w:type="character" w:customStyle="1" w:styleId="WW8Num4z2">
    <w:name w:val="WW8Num4z2"/>
    <w:rPr>
      <w:b w:val="0"/>
      <w:i w:val="0"/>
      <w:sz w:val="28"/>
    </w:rPr>
  </w:style>
  <w:style w:type="character" w:customStyle="1" w:styleId="WW8Num5z1">
    <w:name w:val="WW8Num5z1"/>
    <w:rPr>
      <w:rFonts w:ascii="Symbol" w:hAnsi="Symbol"/>
    </w:rPr>
  </w:style>
  <w:style w:type="character" w:customStyle="1" w:styleId="WW8Num6z1">
    <w:name w:val="WW8Num6z1"/>
    <w:rPr>
      <w:b w:val="0"/>
      <w:i w:val="0"/>
    </w:rPr>
  </w:style>
  <w:style w:type="character" w:customStyle="1" w:styleId="WW8Num8z0">
    <w:name w:val="WW8Num8z0"/>
    <w:rPr>
      <w:rFonts w:ascii="Times New Roman" w:hAnsi="Times New Roman"/>
      <w:b/>
      <w:i w:val="0"/>
      <w:sz w:val="28"/>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10">
    <w:name w:val="Основной шрифт абзаца1"/>
    <w:semiHidden/>
  </w:style>
  <w:style w:type="character" w:customStyle="1" w:styleId="Absatz-Standardschriftart">
    <w:name w:val="Absatz-Standardschriftart"/>
  </w:style>
  <w:style w:type="character" w:customStyle="1" w:styleId="WW8Num7z1">
    <w:name w:val="WW8Num7z1"/>
    <w:rPr>
      <w:b w:val="0"/>
      <w:i w:val="0"/>
    </w:rPr>
  </w:style>
  <w:style w:type="character" w:customStyle="1" w:styleId="WW8Num8z1">
    <w:name w:val="WW8Num8z1"/>
    <w:rPr>
      <w:rFonts w:ascii="Symbol" w:hAnsi="Symbol"/>
    </w:rPr>
  </w:style>
  <w:style w:type="character" w:customStyle="1" w:styleId="WW8Num10z1">
    <w:name w:val="WW8Num10z1"/>
    <w:rPr>
      <w:b w:val="0"/>
      <w:i w:val="0"/>
      <w:sz w:val="28"/>
    </w:rPr>
  </w:style>
  <w:style w:type="character" w:customStyle="1" w:styleId="WW-Absatz-Standardschriftart">
    <w:name w:val="WW-Absatz-Standardschriftart"/>
  </w:style>
  <w:style w:type="character" w:customStyle="1" w:styleId="WW8Num9z0">
    <w:name w:val="WW8Num9z0"/>
    <w:rPr>
      <w:rFonts w:ascii="Times New Roman" w:hAnsi="Times New Roman"/>
      <w:b/>
      <w:i w:val="0"/>
      <w:sz w:val="28"/>
    </w:rPr>
  </w:style>
  <w:style w:type="character" w:customStyle="1" w:styleId="WW8Num9z1">
    <w:name w:val="WW8Num9z1"/>
    <w:rPr>
      <w:b w:val="0"/>
      <w:i w:val="0"/>
    </w:rPr>
  </w:style>
  <w:style w:type="character" w:customStyle="1" w:styleId="WW-">
    <w:name w:val="WW-Основной шрифт абзаца"/>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0z0">
    <w:name w:val="WW8Num10z0"/>
    <w:rPr>
      <w:rFonts w:ascii="Times New Roman" w:hAnsi="Times New Roman"/>
      <w:b/>
      <w:i w:val="0"/>
      <w:sz w:val="28"/>
    </w:rPr>
  </w:style>
  <w:style w:type="character" w:customStyle="1" w:styleId="WW8Num12z1">
    <w:name w:val="WW8Num12z1"/>
    <w:rPr>
      <w:b w:val="0"/>
      <w:i w:val="0"/>
    </w:rPr>
  </w:style>
  <w:style w:type="character" w:customStyle="1" w:styleId="WW-Absatz-Standardschriftart1111111">
    <w:name w:val="WW-Absatz-Standardschriftart1111111"/>
  </w:style>
  <w:style w:type="character" w:customStyle="1" w:styleId="WW8Num7z2">
    <w:name w:val="WW8Num7z2"/>
    <w:rPr>
      <w:b w:val="0"/>
      <w:i w:val="0"/>
    </w:rPr>
  </w:style>
  <w:style w:type="character" w:customStyle="1" w:styleId="WW8Num13z1">
    <w:name w:val="WW8Num13z1"/>
    <w:rPr>
      <w:b w:val="0"/>
      <w:i w:val="0"/>
    </w:rPr>
  </w:style>
  <w:style w:type="character" w:customStyle="1" w:styleId="WW-Absatz-Standardschriftart11111111">
    <w:name w:val="WW-Absatz-Standardschriftart11111111"/>
  </w:style>
  <w:style w:type="character" w:customStyle="1" w:styleId="WW8Num14z0">
    <w:name w:val="WW8Num14z0"/>
    <w:rPr>
      <w:rFonts w:ascii="Times New Roman" w:hAnsi="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2z0">
    <w:name w:val="WW8Num12z0"/>
    <w:rPr>
      <w:rFonts w:ascii="Times New Roman" w:hAnsi="Times New Roman"/>
      <w:b/>
      <w:i w:val="0"/>
      <w:sz w:val="28"/>
    </w:rPr>
  </w:style>
  <w:style w:type="character" w:customStyle="1" w:styleId="WW8Num14z1">
    <w:name w:val="WW8Num14z1"/>
    <w:rPr>
      <w:b w:val="0"/>
      <w:i w:val="0"/>
    </w:rPr>
  </w:style>
  <w:style w:type="character" w:customStyle="1" w:styleId="WW8Num15z0">
    <w:name w:val="WW8Num15z0"/>
    <w:rPr>
      <w:rFonts w:ascii="Times New Roman" w:hAnsi="Times New Roman"/>
    </w:rPr>
  </w:style>
  <w:style w:type="character" w:customStyle="1" w:styleId="WW-Absatz-Standardschriftart1111111111111111111">
    <w:name w:val="WW-Absatz-Standardschriftart1111111111111111111"/>
  </w:style>
  <w:style w:type="character" w:customStyle="1" w:styleId="WW8Num1z1">
    <w:name w:val="WW8Num1z1"/>
    <w:rPr>
      <w:b w:val="0"/>
      <w:i w:val="0"/>
    </w:rPr>
  </w:style>
  <w:style w:type="character" w:customStyle="1" w:styleId="WW8Num2z0">
    <w:name w:val="WW8Num2z0"/>
    <w:rPr>
      <w:rFonts w:ascii="Times New Roman" w:hAnsi="Times New Roman"/>
      <w:b/>
      <w:i w:val="0"/>
      <w:sz w:val="28"/>
    </w:rPr>
  </w:style>
  <w:style w:type="character" w:customStyle="1" w:styleId="WW8Num3z2">
    <w:name w:val="WW8Num3z2"/>
    <w:rPr>
      <w:b w:val="0"/>
      <w:i w:val="0"/>
      <w:sz w:val="28"/>
    </w:rPr>
  </w:style>
  <w:style w:type="character" w:customStyle="1" w:styleId="WW8Num4z1">
    <w:name w:val="WW8Num4z1"/>
    <w:rPr>
      <w:b w:val="0"/>
      <w:i w:val="0"/>
    </w:rPr>
  </w:style>
  <w:style w:type="character" w:customStyle="1" w:styleId="WW8Num5z0">
    <w:name w:val="WW8Num5z0"/>
    <w:rPr>
      <w:b w:val="0"/>
      <w:i w:val="0"/>
    </w:rPr>
  </w:style>
  <w:style w:type="character" w:customStyle="1" w:styleId="WW8Num8z2">
    <w:name w:val="WW8Num8z2"/>
    <w:rPr>
      <w:b w:val="0"/>
      <w:i w:val="0"/>
    </w:rPr>
  </w:style>
  <w:style w:type="character" w:customStyle="1" w:styleId="WW8Num13z0">
    <w:name w:val="WW8Num13z0"/>
    <w:rPr>
      <w:b/>
      <w:i w:val="0"/>
      <w:sz w:val="28"/>
    </w:rPr>
  </w:style>
  <w:style w:type="character" w:customStyle="1" w:styleId="WW8Num15z1">
    <w:name w:val="WW8Num15z1"/>
    <w:rPr>
      <w:b w:val="0"/>
      <w:i w:val="0"/>
    </w:rPr>
  </w:style>
  <w:style w:type="character" w:customStyle="1" w:styleId="WW8Num17z0">
    <w:name w:val="WW8Num17z0"/>
    <w:rPr>
      <w:b/>
      <w:i w:val="0"/>
    </w:rPr>
  </w:style>
  <w:style w:type="character" w:customStyle="1" w:styleId="WW8Num17z1">
    <w:name w:val="WW8Num17z1"/>
    <w:rPr>
      <w:rFonts w:ascii="Times New Roman" w:hAnsi="Times New Roman"/>
      <w:b w:val="0"/>
      <w:i w:val="0"/>
      <w:sz w:val="24"/>
    </w:rPr>
  </w:style>
  <w:style w:type="character" w:customStyle="1" w:styleId="WW8Num19z1">
    <w:name w:val="WW8Num19z1"/>
    <w:rPr>
      <w:b w:val="0"/>
      <w:i w:val="0"/>
    </w:rPr>
  </w:style>
  <w:style w:type="character" w:customStyle="1" w:styleId="WW-1">
    <w:name w:val="WW-Основной шрифт абзаца1"/>
  </w:style>
  <w:style w:type="character" w:styleId="a3">
    <w:name w:val="page number"/>
    <w:basedOn w:val="WW-1"/>
    <w:semiHidden/>
  </w:style>
  <w:style w:type="character" w:customStyle="1" w:styleId="a4">
    <w:name w:val="Символ нумерации"/>
  </w:style>
  <w:style w:type="character" w:customStyle="1" w:styleId="WW8NumSt2z0">
    <w:name w:val="WW8NumSt2z0"/>
    <w:rPr>
      <w:rFonts w:ascii="Times New Roman" w:hAnsi="Times New Roman"/>
    </w:rPr>
  </w:style>
  <w:style w:type="character" w:customStyle="1" w:styleId="a5">
    <w:name w:val="Маркеры списка"/>
    <w:rPr>
      <w:rFonts w:ascii="StarSymbol" w:eastAsia="StarSymbol" w:hAnsi="StarSymbol" w:cs="StarSymbol"/>
      <w:sz w:val="18"/>
      <w:szCs w:val="18"/>
    </w:rPr>
  </w:style>
  <w:style w:type="character" w:customStyle="1" w:styleId="apple-style-span">
    <w:name w:val="apple-style-span"/>
    <w:basedOn w:val="10"/>
  </w:style>
  <w:style w:type="character" w:customStyle="1" w:styleId="apple-converted-space">
    <w:name w:val="apple-converted-space"/>
    <w:basedOn w:val="10"/>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semiHidden/>
    <w:pPr>
      <w:jc w:val="both"/>
    </w:pPr>
    <w:rPr>
      <w:sz w:val="28"/>
    </w:rPr>
  </w:style>
  <w:style w:type="paragraph" w:styleId="a8">
    <w:name w:val="List"/>
    <w:basedOn w:val="a7"/>
    <w:semiHidden/>
    <w:rPr>
      <w:rFonts w:cs="Tahoma"/>
    </w:rPr>
  </w:style>
  <w:style w:type="paragraph" w:customStyle="1" w:styleId="11">
    <w:name w:val="Название1"/>
    <w:basedOn w:val="a"/>
    <w:next w:val="a9"/>
    <w:pPr>
      <w:suppressLineNumbers/>
      <w:spacing w:before="120" w:after="120"/>
    </w:pPr>
    <w:rPr>
      <w:rFonts w:cs="Tahoma"/>
      <w:i/>
      <w:iCs/>
    </w:rPr>
  </w:style>
  <w:style w:type="paragraph" w:customStyle="1" w:styleId="12">
    <w:name w:val="Указатель1"/>
    <w:basedOn w:val="a"/>
    <w:semiHidden/>
    <w:pPr>
      <w:suppressLineNumbers/>
    </w:pPr>
    <w:rPr>
      <w:rFonts w:cs="Tahoma"/>
    </w:rPr>
  </w:style>
  <w:style w:type="paragraph" w:styleId="aa">
    <w:name w:val="Title"/>
    <w:basedOn w:val="a"/>
    <w:next w:val="a9"/>
    <w:qFormat/>
    <w:pPr>
      <w:jc w:val="center"/>
    </w:pPr>
    <w:rPr>
      <w:b/>
      <w:szCs w:val="20"/>
    </w:rPr>
  </w:style>
  <w:style w:type="paragraph" w:styleId="a9">
    <w:name w:val="Subtitle"/>
    <w:basedOn w:val="a6"/>
    <w:next w:val="a7"/>
    <w:qFormat/>
    <w:pPr>
      <w:jc w:val="center"/>
    </w:pPr>
    <w:rPr>
      <w:i/>
      <w:iCs/>
    </w:rPr>
  </w:style>
  <w:style w:type="paragraph" w:styleId="ab">
    <w:name w:val="index heading"/>
    <w:basedOn w:val="a"/>
    <w:semiHidden/>
    <w:pPr>
      <w:suppressLineNumbers/>
    </w:pPr>
    <w:rPr>
      <w:rFonts w:cs="Tahoma"/>
    </w:rPr>
  </w:style>
  <w:style w:type="paragraph" w:customStyle="1" w:styleId="21">
    <w:name w:val="Основной текст 21"/>
    <w:basedOn w:val="a"/>
    <w:pPr>
      <w:widowControl w:val="0"/>
      <w:jc w:val="both"/>
    </w:pPr>
    <w:rPr>
      <w:szCs w:val="20"/>
    </w:rPr>
  </w:style>
  <w:style w:type="paragraph" w:styleId="ac">
    <w:name w:val="Body Text Indent"/>
    <w:basedOn w:val="a"/>
    <w:semiHidden/>
    <w:pPr>
      <w:keepNext/>
      <w:widowControl w:val="0"/>
      <w:shd w:val="clear" w:color="auto" w:fill="FFFFFF"/>
      <w:jc w:val="both"/>
    </w:pPr>
    <w:rPr>
      <w:sz w:val="28"/>
      <w:szCs w:val="28"/>
    </w:rPr>
  </w:style>
  <w:style w:type="paragraph" w:styleId="20">
    <w:name w:val="Body Text 2"/>
    <w:basedOn w:val="a"/>
    <w:semiHidden/>
    <w:pPr>
      <w:keepNext/>
      <w:widowControl w:val="0"/>
      <w:jc w:val="center"/>
    </w:pPr>
    <w:rPr>
      <w:b/>
      <w:bCs/>
      <w:sz w:val="28"/>
      <w:szCs w:val="28"/>
    </w:rPr>
  </w:style>
  <w:style w:type="paragraph" w:customStyle="1" w:styleId="13">
    <w:name w:val="Обычный1"/>
    <w:pPr>
      <w:suppressAutoHyphens/>
    </w:pPr>
    <w:rPr>
      <w:rFonts w:eastAsia="Arial"/>
      <w:lang w:eastAsia="ar-SA"/>
    </w:rPr>
  </w:style>
  <w:style w:type="paragraph" w:styleId="ad">
    <w:name w:val="caption"/>
    <w:basedOn w:val="a"/>
    <w:next w:val="a"/>
    <w:qFormat/>
    <w:pPr>
      <w:widowControl w:val="0"/>
      <w:shd w:val="clear" w:color="auto" w:fill="FFFFFF"/>
      <w:tabs>
        <w:tab w:val="left" w:pos="1224"/>
      </w:tabs>
      <w:spacing w:line="322" w:lineRule="exact"/>
    </w:pPr>
    <w:rPr>
      <w:b/>
      <w:color w:val="000000"/>
      <w:spacing w:val="-10"/>
      <w:sz w:val="28"/>
      <w:szCs w:val="20"/>
    </w:rPr>
  </w:style>
  <w:style w:type="paragraph" w:styleId="ae">
    <w:name w:val="footer"/>
    <w:basedOn w:val="a"/>
    <w:semiHidden/>
    <w:pPr>
      <w:tabs>
        <w:tab w:val="center" w:pos="4677"/>
        <w:tab w:val="right" w:pos="9355"/>
      </w:tabs>
    </w:pPr>
  </w:style>
  <w:style w:type="paragraph" w:customStyle="1" w:styleId="22">
    <w:name w:val="Основной текст 22"/>
    <w:basedOn w:val="a"/>
    <w:pPr>
      <w:overflowPunct w:val="0"/>
      <w:autoSpaceDE w:val="0"/>
      <w:jc w:val="center"/>
      <w:textAlignment w:val="baseline"/>
    </w:pPr>
    <w:rPr>
      <w:b/>
      <w:sz w:val="28"/>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paragraph" w:customStyle="1" w:styleId="30">
    <w:name w:val="Стиль3 Знак Знак"/>
    <w:basedOn w:val="a"/>
    <w:pPr>
      <w:widowControl w:val="0"/>
      <w:tabs>
        <w:tab w:val="left" w:pos="2160"/>
      </w:tabs>
      <w:suppressAutoHyphens w:val="0"/>
      <w:ind w:left="2160" w:hanging="360"/>
      <w:jc w:val="both"/>
    </w:pPr>
    <w:rPr>
      <w:szCs w:val="20"/>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styleId="af2">
    <w:name w:val="header"/>
    <w:basedOn w:val="a"/>
    <w:semiHidden/>
    <w:pPr>
      <w:suppressLineNumbers/>
      <w:tabs>
        <w:tab w:val="center" w:pos="4819"/>
        <w:tab w:val="right" w:pos="9638"/>
      </w:tabs>
    </w:pPr>
  </w:style>
  <w:style w:type="paragraph" w:styleId="50">
    <w:name w:val="toc 5"/>
    <w:basedOn w:val="a"/>
    <w:next w:val="a"/>
    <w:autoRedefine/>
    <w:semiHidden/>
    <w:pPr>
      <w:suppressAutoHyphens w:val="0"/>
      <w:ind w:left="960"/>
    </w:pPr>
    <w:rPr>
      <w:sz w:val="28"/>
      <w:szCs w:val="28"/>
      <w:lang w:eastAsia="ru-RU"/>
    </w:rPr>
  </w:style>
  <w:style w:type="paragraph" w:customStyle="1" w:styleId="03zagalovok1">
    <w:name w:val="03zagalovok1"/>
    <w:basedOn w:val="a"/>
    <w:pPr>
      <w:suppressAutoHyphens w:val="0"/>
      <w:spacing w:line="288" w:lineRule="auto"/>
    </w:pPr>
    <w:rPr>
      <w:color w:val="000000"/>
      <w:sz w:val="28"/>
      <w:szCs w:val="28"/>
      <w:lang w:eastAsia="ru-RU"/>
    </w:rPr>
  </w:style>
  <w:style w:type="character" w:customStyle="1" w:styleId="iceouttxt">
    <w:name w:val="iceouttxt"/>
    <w:rsid w:val="0016621C"/>
  </w:style>
  <w:style w:type="paragraph" w:styleId="af3">
    <w:name w:val="List Paragraph"/>
    <w:basedOn w:val="a"/>
    <w:uiPriority w:val="34"/>
    <w:qFormat/>
    <w:rsid w:val="008D7005"/>
    <w:pPr>
      <w:suppressAutoHyphens w:val="0"/>
      <w:spacing w:after="200" w:line="276" w:lineRule="auto"/>
      <w:ind w:left="720"/>
      <w:contextualSpacing/>
    </w:pPr>
    <w:rPr>
      <w:rFonts w:ascii="Calibri" w:eastAsia="Calibri" w:hAnsi="Calibri"/>
      <w:sz w:val="22"/>
      <w:szCs w:val="22"/>
      <w:lang w:eastAsia="en-US"/>
    </w:rPr>
  </w:style>
  <w:style w:type="table" w:styleId="af4">
    <w:name w:val="Table Grid"/>
    <w:basedOn w:val="a1"/>
    <w:uiPriority w:val="59"/>
    <w:rsid w:val="008D70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807500"/>
    <w:rPr>
      <w:rFonts w:ascii="Tahoma" w:hAnsi="Tahoma" w:cs="Tahoma"/>
      <w:sz w:val="16"/>
      <w:szCs w:val="16"/>
    </w:rPr>
  </w:style>
  <w:style w:type="character" w:customStyle="1" w:styleId="af6">
    <w:name w:val="Текст выноски Знак"/>
    <w:link w:val="af5"/>
    <w:uiPriority w:val="99"/>
    <w:semiHidden/>
    <w:rsid w:val="00807500"/>
    <w:rPr>
      <w:rFonts w:ascii="Tahoma" w:hAnsi="Tahoma" w:cs="Tahoma"/>
      <w:sz w:val="16"/>
      <w:szCs w:val="16"/>
      <w:lang w:eastAsia="ar-SA"/>
    </w:rPr>
  </w:style>
  <w:style w:type="paragraph" w:customStyle="1" w:styleId="Style3">
    <w:name w:val="Style3"/>
    <w:basedOn w:val="a"/>
    <w:rsid w:val="00750C4F"/>
    <w:pPr>
      <w:widowControl w:val="0"/>
      <w:suppressAutoHyphens w:val="0"/>
      <w:autoSpaceDE w:val="0"/>
      <w:autoSpaceDN w:val="0"/>
      <w:adjustRightInd w:val="0"/>
      <w:spacing w:line="643" w:lineRule="exact"/>
      <w:jc w:val="right"/>
    </w:pPr>
    <w:rPr>
      <w:lang w:eastAsia="ru-RU"/>
    </w:rPr>
  </w:style>
  <w:style w:type="character" w:customStyle="1" w:styleId="FontStyle14">
    <w:name w:val="Font Style14"/>
    <w:rsid w:val="00750C4F"/>
    <w:rPr>
      <w:rFonts w:ascii="Times New Roman" w:hAnsi="Times New Roman" w:cs="Times New Roman"/>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506">
      <w:bodyDiv w:val="1"/>
      <w:marLeft w:val="0"/>
      <w:marRight w:val="0"/>
      <w:marTop w:val="0"/>
      <w:marBottom w:val="0"/>
      <w:divBdr>
        <w:top w:val="none" w:sz="0" w:space="0" w:color="auto"/>
        <w:left w:val="none" w:sz="0" w:space="0" w:color="auto"/>
        <w:bottom w:val="none" w:sz="0" w:space="0" w:color="auto"/>
        <w:right w:val="none" w:sz="0" w:space="0" w:color="auto"/>
      </w:divBdr>
    </w:div>
    <w:div w:id="262036177">
      <w:bodyDiv w:val="1"/>
      <w:marLeft w:val="0"/>
      <w:marRight w:val="0"/>
      <w:marTop w:val="0"/>
      <w:marBottom w:val="0"/>
      <w:divBdr>
        <w:top w:val="none" w:sz="0" w:space="0" w:color="auto"/>
        <w:left w:val="none" w:sz="0" w:space="0" w:color="auto"/>
        <w:bottom w:val="none" w:sz="0" w:space="0" w:color="auto"/>
        <w:right w:val="none" w:sz="0" w:space="0" w:color="auto"/>
      </w:divBdr>
    </w:div>
    <w:div w:id="401686235">
      <w:bodyDiv w:val="1"/>
      <w:marLeft w:val="0"/>
      <w:marRight w:val="0"/>
      <w:marTop w:val="0"/>
      <w:marBottom w:val="0"/>
      <w:divBdr>
        <w:top w:val="none" w:sz="0" w:space="0" w:color="auto"/>
        <w:left w:val="none" w:sz="0" w:space="0" w:color="auto"/>
        <w:bottom w:val="none" w:sz="0" w:space="0" w:color="auto"/>
        <w:right w:val="none" w:sz="0" w:space="0" w:color="auto"/>
      </w:divBdr>
    </w:div>
    <w:div w:id="631204873">
      <w:bodyDiv w:val="1"/>
      <w:marLeft w:val="0"/>
      <w:marRight w:val="0"/>
      <w:marTop w:val="0"/>
      <w:marBottom w:val="0"/>
      <w:divBdr>
        <w:top w:val="none" w:sz="0" w:space="0" w:color="auto"/>
        <w:left w:val="none" w:sz="0" w:space="0" w:color="auto"/>
        <w:bottom w:val="none" w:sz="0" w:space="0" w:color="auto"/>
        <w:right w:val="none" w:sz="0" w:space="0" w:color="auto"/>
      </w:divBdr>
    </w:div>
    <w:div w:id="707950654">
      <w:bodyDiv w:val="1"/>
      <w:marLeft w:val="0"/>
      <w:marRight w:val="0"/>
      <w:marTop w:val="0"/>
      <w:marBottom w:val="0"/>
      <w:divBdr>
        <w:top w:val="none" w:sz="0" w:space="0" w:color="auto"/>
        <w:left w:val="none" w:sz="0" w:space="0" w:color="auto"/>
        <w:bottom w:val="none" w:sz="0" w:space="0" w:color="auto"/>
        <w:right w:val="none" w:sz="0" w:space="0" w:color="auto"/>
      </w:divBdr>
    </w:div>
    <w:div w:id="855195895">
      <w:bodyDiv w:val="1"/>
      <w:marLeft w:val="0"/>
      <w:marRight w:val="0"/>
      <w:marTop w:val="0"/>
      <w:marBottom w:val="0"/>
      <w:divBdr>
        <w:top w:val="none" w:sz="0" w:space="0" w:color="auto"/>
        <w:left w:val="none" w:sz="0" w:space="0" w:color="auto"/>
        <w:bottom w:val="none" w:sz="0" w:space="0" w:color="auto"/>
        <w:right w:val="none" w:sz="0" w:space="0" w:color="auto"/>
      </w:divBdr>
      <w:divsChild>
        <w:div w:id="1943955995">
          <w:marLeft w:val="3912"/>
          <w:marRight w:val="0"/>
          <w:marTop w:val="0"/>
          <w:marBottom w:val="0"/>
          <w:divBdr>
            <w:top w:val="none" w:sz="0" w:space="0" w:color="auto"/>
            <w:left w:val="none" w:sz="0" w:space="0" w:color="auto"/>
            <w:bottom w:val="none" w:sz="0" w:space="0" w:color="auto"/>
            <w:right w:val="none" w:sz="0" w:space="0" w:color="auto"/>
          </w:divBdr>
          <w:divsChild>
            <w:div w:id="1486970936">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923417116">
      <w:bodyDiv w:val="1"/>
      <w:marLeft w:val="0"/>
      <w:marRight w:val="0"/>
      <w:marTop w:val="0"/>
      <w:marBottom w:val="0"/>
      <w:divBdr>
        <w:top w:val="none" w:sz="0" w:space="0" w:color="auto"/>
        <w:left w:val="none" w:sz="0" w:space="0" w:color="auto"/>
        <w:bottom w:val="none" w:sz="0" w:space="0" w:color="auto"/>
        <w:right w:val="none" w:sz="0" w:space="0" w:color="auto"/>
      </w:divBdr>
    </w:div>
    <w:div w:id="976297934">
      <w:bodyDiv w:val="1"/>
      <w:marLeft w:val="0"/>
      <w:marRight w:val="0"/>
      <w:marTop w:val="0"/>
      <w:marBottom w:val="0"/>
      <w:divBdr>
        <w:top w:val="none" w:sz="0" w:space="0" w:color="auto"/>
        <w:left w:val="none" w:sz="0" w:space="0" w:color="auto"/>
        <w:bottom w:val="none" w:sz="0" w:space="0" w:color="auto"/>
        <w:right w:val="none" w:sz="0" w:space="0" w:color="auto"/>
      </w:divBdr>
    </w:div>
    <w:div w:id="1018192328">
      <w:bodyDiv w:val="1"/>
      <w:marLeft w:val="0"/>
      <w:marRight w:val="0"/>
      <w:marTop w:val="0"/>
      <w:marBottom w:val="0"/>
      <w:divBdr>
        <w:top w:val="none" w:sz="0" w:space="0" w:color="auto"/>
        <w:left w:val="none" w:sz="0" w:space="0" w:color="auto"/>
        <w:bottom w:val="none" w:sz="0" w:space="0" w:color="auto"/>
        <w:right w:val="none" w:sz="0" w:space="0" w:color="auto"/>
      </w:divBdr>
    </w:div>
    <w:div w:id="1171485797">
      <w:bodyDiv w:val="1"/>
      <w:marLeft w:val="0"/>
      <w:marRight w:val="0"/>
      <w:marTop w:val="0"/>
      <w:marBottom w:val="0"/>
      <w:divBdr>
        <w:top w:val="none" w:sz="0" w:space="0" w:color="auto"/>
        <w:left w:val="none" w:sz="0" w:space="0" w:color="auto"/>
        <w:bottom w:val="none" w:sz="0" w:space="0" w:color="auto"/>
        <w:right w:val="none" w:sz="0" w:space="0" w:color="auto"/>
      </w:divBdr>
    </w:div>
    <w:div w:id="1173490455">
      <w:bodyDiv w:val="1"/>
      <w:marLeft w:val="0"/>
      <w:marRight w:val="0"/>
      <w:marTop w:val="0"/>
      <w:marBottom w:val="0"/>
      <w:divBdr>
        <w:top w:val="none" w:sz="0" w:space="0" w:color="auto"/>
        <w:left w:val="none" w:sz="0" w:space="0" w:color="auto"/>
        <w:bottom w:val="none" w:sz="0" w:space="0" w:color="auto"/>
        <w:right w:val="none" w:sz="0" w:space="0" w:color="auto"/>
      </w:divBdr>
    </w:div>
    <w:div w:id="1511868082">
      <w:bodyDiv w:val="1"/>
      <w:marLeft w:val="0"/>
      <w:marRight w:val="0"/>
      <w:marTop w:val="0"/>
      <w:marBottom w:val="0"/>
      <w:divBdr>
        <w:top w:val="none" w:sz="0" w:space="0" w:color="auto"/>
        <w:left w:val="none" w:sz="0" w:space="0" w:color="auto"/>
        <w:bottom w:val="none" w:sz="0" w:space="0" w:color="auto"/>
        <w:right w:val="none" w:sz="0" w:space="0" w:color="auto"/>
      </w:divBdr>
    </w:div>
    <w:div w:id="1551187065">
      <w:bodyDiv w:val="1"/>
      <w:marLeft w:val="0"/>
      <w:marRight w:val="0"/>
      <w:marTop w:val="0"/>
      <w:marBottom w:val="0"/>
      <w:divBdr>
        <w:top w:val="none" w:sz="0" w:space="0" w:color="auto"/>
        <w:left w:val="none" w:sz="0" w:space="0" w:color="auto"/>
        <w:bottom w:val="none" w:sz="0" w:space="0" w:color="auto"/>
        <w:right w:val="none" w:sz="0" w:space="0" w:color="auto"/>
      </w:divBdr>
    </w:div>
    <w:div w:id="1593589099">
      <w:bodyDiv w:val="1"/>
      <w:marLeft w:val="0"/>
      <w:marRight w:val="0"/>
      <w:marTop w:val="0"/>
      <w:marBottom w:val="0"/>
      <w:divBdr>
        <w:top w:val="none" w:sz="0" w:space="0" w:color="auto"/>
        <w:left w:val="none" w:sz="0" w:space="0" w:color="auto"/>
        <w:bottom w:val="none" w:sz="0" w:space="0" w:color="auto"/>
        <w:right w:val="none" w:sz="0" w:space="0" w:color="auto"/>
      </w:divBdr>
    </w:div>
    <w:div w:id="1905721891">
      <w:bodyDiv w:val="1"/>
      <w:marLeft w:val="0"/>
      <w:marRight w:val="0"/>
      <w:marTop w:val="0"/>
      <w:marBottom w:val="0"/>
      <w:divBdr>
        <w:top w:val="none" w:sz="0" w:space="0" w:color="auto"/>
        <w:left w:val="none" w:sz="0" w:space="0" w:color="auto"/>
        <w:bottom w:val="none" w:sz="0" w:space="0" w:color="auto"/>
        <w:right w:val="none" w:sz="0" w:space="0" w:color="auto"/>
      </w:divBdr>
    </w:div>
    <w:div w:id="21467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7</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Tjakunov</dc:creator>
  <cp:keywords/>
  <cp:lastModifiedBy>Сысылятина Елена Витальевна</cp:lastModifiedBy>
  <cp:revision>42</cp:revision>
  <cp:lastPrinted>2019-07-24T11:35:00Z</cp:lastPrinted>
  <dcterms:created xsi:type="dcterms:W3CDTF">2019-05-14T09:23:00Z</dcterms:created>
  <dcterms:modified xsi:type="dcterms:W3CDTF">2019-08-12T05:32:00Z</dcterms:modified>
</cp:coreProperties>
</file>