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3E0" w:rsidRPr="00DA172A" w:rsidRDefault="00E363E0" w:rsidP="00E363E0">
      <w:pPr>
        <w:keepNext/>
        <w:keepLines/>
        <w:jc w:val="center"/>
        <w:rPr>
          <w:b/>
        </w:rPr>
      </w:pPr>
      <w:r w:rsidRPr="00DA172A">
        <w:rPr>
          <w:b/>
        </w:rPr>
        <w:t>Техническое задание</w:t>
      </w:r>
    </w:p>
    <w:p w:rsidR="00E363E0" w:rsidRDefault="00C82841" w:rsidP="00611E76">
      <w:pPr>
        <w:pStyle w:val="a3"/>
        <w:jc w:val="center"/>
        <w:rPr>
          <w:rFonts w:ascii="Times New Roman" w:hAnsi="Times New Roman"/>
          <w:b/>
          <w:color w:val="000000"/>
        </w:rPr>
      </w:pPr>
      <w:r>
        <w:rPr>
          <w:rFonts w:ascii="Times New Roman" w:hAnsi="Times New Roman"/>
          <w:b/>
          <w:color w:val="000000"/>
        </w:rPr>
        <w:t>В</w:t>
      </w:r>
      <w:r w:rsidR="00611E76" w:rsidRPr="00611E76">
        <w:rPr>
          <w:rFonts w:ascii="Times New Roman" w:hAnsi="Times New Roman"/>
          <w:b/>
          <w:color w:val="000000"/>
        </w:rPr>
        <w:t>ыполнение работ по обеспечению в 2019 году инвалидов, детей-</w:t>
      </w:r>
      <w:r>
        <w:rPr>
          <w:rFonts w:ascii="Times New Roman" w:hAnsi="Times New Roman"/>
          <w:b/>
          <w:color w:val="000000"/>
        </w:rPr>
        <w:t xml:space="preserve">инвалидов и отдельных категорий </w:t>
      </w:r>
      <w:r w:rsidR="00611E76" w:rsidRPr="00611E76">
        <w:rPr>
          <w:rFonts w:ascii="Times New Roman" w:hAnsi="Times New Roman"/>
          <w:b/>
          <w:color w:val="000000"/>
        </w:rPr>
        <w:t>граждан из числа ветеранов</w:t>
      </w:r>
      <w:r>
        <w:rPr>
          <w:rFonts w:ascii="Times New Roman" w:hAnsi="Times New Roman"/>
          <w:b/>
          <w:color w:val="000000"/>
        </w:rPr>
        <w:t xml:space="preserve"> </w:t>
      </w:r>
      <w:r w:rsidR="00611E76" w:rsidRPr="00611E76">
        <w:rPr>
          <w:rFonts w:ascii="Times New Roman" w:hAnsi="Times New Roman"/>
          <w:b/>
          <w:color w:val="000000"/>
        </w:rPr>
        <w:t>протезами верхних конечностей</w:t>
      </w:r>
    </w:p>
    <w:p w:rsidR="00C82841" w:rsidRPr="00717800" w:rsidRDefault="00C82841" w:rsidP="00611E76">
      <w:pPr>
        <w:pStyle w:val="a3"/>
        <w:jc w:val="center"/>
        <w:rPr>
          <w:rFonts w:ascii="Times New Roman" w:hAnsi="Times New Roman"/>
          <w:color w:val="000000"/>
        </w:rPr>
      </w:pPr>
    </w:p>
    <w:p w:rsidR="00E363E0" w:rsidRPr="007412A6" w:rsidRDefault="00E363E0" w:rsidP="00E363E0">
      <w:pPr>
        <w:pStyle w:val="a3"/>
        <w:ind w:firstLine="709"/>
        <w:jc w:val="both"/>
        <w:rPr>
          <w:rFonts w:ascii="Times New Roman" w:hAnsi="Times New Roman"/>
          <w:color w:val="000000"/>
          <w:sz w:val="24"/>
          <w:szCs w:val="24"/>
        </w:rPr>
      </w:pPr>
      <w:r w:rsidRPr="007412A6">
        <w:rPr>
          <w:rFonts w:ascii="Times New Roman" w:hAnsi="Times New Roman"/>
          <w:color w:val="000000"/>
          <w:sz w:val="24"/>
          <w:szCs w:val="24"/>
        </w:rPr>
        <w:t>Объем выполняемых работ:</w:t>
      </w:r>
      <w:r w:rsidR="006557B0" w:rsidRPr="007412A6">
        <w:rPr>
          <w:rFonts w:ascii="Times New Roman" w:hAnsi="Times New Roman"/>
          <w:color w:val="000000"/>
          <w:sz w:val="24"/>
          <w:szCs w:val="24"/>
        </w:rPr>
        <w:t xml:space="preserve"> </w:t>
      </w:r>
      <w:r w:rsidR="000671F4" w:rsidRPr="007412A6">
        <w:rPr>
          <w:rFonts w:ascii="Times New Roman" w:hAnsi="Times New Roman"/>
          <w:color w:val="000000"/>
          <w:sz w:val="24"/>
          <w:szCs w:val="24"/>
        </w:rPr>
        <w:t>24</w:t>
      </w:r>
      <w:r w:rsidR="006557B0" w:rsidRPr="007412A6">
        <w:rPr>
          <w:rFonts w:ascii="Times New Roman" w:hAnsi="Times New Roman"/>
          <w:color w:val="000000"/>
          <w:sz w:val="24"/>
          <w:szCs w:val="24"/>
        </w:rPr>
        <w:t xml:space="preserve"> шт.</w:t>
      </w:r>
    </w:p>
    <w:p w:rsidR="00E363E0" w:rsidRPr="007412A6" w:rsidRDefault="00E363E0" w:rsidP="00E363E0">
      <w:pPr>
        <w:pStyle w:val="a3"/>
        <w:ind w:firstLine="709"/>
        <w:jc w:val="both"/>
        <w:rPr>
          <w:rFonts w:ascii="Times New Roman" w:hAnsi="Times New Roman"/>
          <w:spacing w:val="-4"/>
          <w:sz w:val="24"/>
          <w:szCs w:val="24"/>
        </w:rPr>
      </w:pPr>
      <w:r w:rsidRPr="007412A6">
        <w:rPr>
          <w:rFonts w:ascii="Times New Roman" w:hAnsi="Times New Roman"/>
          <w:color w:val="000000"/>
          <w:sz w:val="24"/>
          <w:szCs w:val="24"/>
        </w:rPr>
        <w:t xml:space="preserve">Место выполнения работ: </w:t>
      </w:r>
      <w:r w:rsidRPr="007412A6">
        <w:rPr>
          <w:rFonts w:ascii="Times New Roman" w:hAnsi="Times New Roman"/>
          <w:bCs/>
          <w:sz w:val="24"/>
          <w:szCs w:val="24"/>
        </w:rPr>
        <w:t>Российская Федерация, Воронежская область.</w:t>
      </w:r>
    </w:p>
    <w:p w:rsidR="00E363E0" w:rsidRPr="007412A6" w:rsidRDefault="00E363E0" w:rsidP="00E363E0">
      <w:pPr>
        <w:pStyle w:val="a3"/>
        <w:ind w:firstLine="709"/>
        <w:jc w:val="both"/>
        <w:rPr>
          <w:rFonts w:ascii="Times New Roman" w:hAnsi="Times New Roman"/>
          <w:bCs/>
          <w:sz w:val="24"/>
          <w:szCs w:val="24"/>
        </w:rPr>
      </w:pPr>
      <w:r w:rsidRPr="007412A6">
        <w:rPr>
          <w:rFonts w:ascii="Times New Roman" w:hAnsi="Times New Roman"/>
          <w:sz w:val="24"/>
          <w:szCs w:val="24"/>
        </w:rPr>
        <w:t xml:space="preserve">Сроки </w:t>
      </w:r>
      <w:r w:rsidR="00862814" w:rsidRPr="007412A6">
        <w:rPr>
          <w:rFonts w:ascii="Times New Roman" w:hAnsi="Times New Roman"/>
          <w:sz w:val="24"/>
          <w:szCs w:val="24"/>
        </w:rPr>
        <w:t>действия контракта</w:t>
      </w:r>
      <w:r w:rsidRPr="007412A6">
        <w:rPr>
          <w:rFonts w:ascii="Times New Roman" w:hAnsi="Times New Roman"/>
          <w:sz w:val="24"/>
          <w:szCs w:val="24"/>
        </w:rPr>
        <w:t>: до</w:t>
      </w:r>
      <w:r w:rsidR="004D7345" w:rsidRPr="007412A6">
        <w:rPr>
          <w:rFonts w:ascii="Times New Roman" w:hAnsi="Times New Roman"/>
          <w:color w:val="000000"/>
          <w:sz w:val="24"/>
          <w:szCs w:val="24"/>
        </w:rPr>
        <w:t xml:space="preserve"> </w:t>
      </w:r>
      <w:r w:rsidR="00862814" w:rsidRPr="007412A6">
        <w:rPr>
          <w:rFonts w:ascii="Times New Roman" w:hAnsi="Times New Roman"/>
          <w:color w:val="000000"/>
          <w:sz w:val="24"/>
          <w:szCs w:val="24"/>
        </w:rPr>
        <w:t>31</w:t>
      </w:r>
      <w:r w:rsidRPr="007412A6">
        <w:rPr>
          <w:rFonts w:ascii="Times New Roman" w:hAnsi="Times New Roman"/>
          <w:color w:val="000000"/>
          <w:sz w:val="24"/>
          <w:szCs w:val="24"/>
        </w:rPr>
        <w:t>.12.201</w:t>
      </w:r>
      <w:r w:rsidR="006557B0" w:rsidRPr="007412A6">
        <w:rPr>
          <w:rFonts w:ascii="Times New Roman" w:hAnsi="Times New Roman"/>
          <w:color w:val="000000"/>
          <w:sz w:val="24"/>
          <w:szCs w:val="24"/>
        </w:rPr>
        <w:t>9</w:t>
      </w:r>
      <w:r w:rsidRPr="007412A6">
        <w:rPr>
          <w:rFonts w:ascii="Times New Roman" w:hAnsi="Times New Roman"/>
          <w:sz w:val="24"/>
          <w:szCs w:val="24"/>
        </w:rPr>
        <w:t>.</w:t>
      </w:r>
    </w:p>
    <w:p w:rsidR="004E0F72" w:rsidRPr="007412A6" w:rsidRDefault="00E363E0" w:rsidP="00E363E0">
      <w:pPr>
        <w:pStyle w:val="a3"/>
        <w:ind w:firstLine="709"/>
        <w:jc w:val="both"/>
        <w:rPr>
          <w:rFonts w:ascii="Times New Roman" w:hAnsi="Times New Roman"/>
          <w:bCs/>
          <w:sz w:val="24"/>
          <w:szCs w:val="24"/>
        </w:rPr>
      </w:pPr>
      <w:r w:rsidRPr="007412A6">
        <w:rPr>
          <w:rFonts w:ascii="Times New Roman" w:hAnsi="Times New Roman"/>
          <w:bCs/>
          <w:sz w:val="24"/>
          <w:szCs w:val="24"/>
        </w:rPr>
        <w:t xml:space="preserve">Условия выполнения работ: </w:t>
      </w:r>
    </w:p>
    <w:p w:rsidR="00E363E0" w:rsidRPr="007412A6" w:rsidRDefault="004E0F72" w:rsidP="00E363E0">
      <w:pPr>
        <w:pStyle w:val="a3"/>
        <w:ind w:firstLine="709"/>
        <w:jc w:val="both"/>
        <w:rPr>
          <w:rFonts w:ascii="Times New Roman" w:hAnsi="Times New Roman"/>
          <w:sz w:val="24"/>
          <w:szCs w:val="24"/>
        </w:rPr>
      </w:pPr>
      <w:r w:rsidRPr="007412A6">
        <w:rPr>
          <w:rFonts w:ascii="Times New Roman" w:hAnsi="Times New Roman"/>
          <w:bCs/>
          <w:sz w:val="24"/>
          <w:szCs w:val="24"/>
        </w:rPr>
        <w:t xml:space="preserve">- </w:t>
      </w:r>
      <w:r w:rsidR="00E363E0" w:rsidRPr="007412A6">
        <w:rPr>
          <w:rFonts w:ascii="Times New Roman" w:hAnsi="Times New Roman"/>
          <w:sz w:val="24"/>
          <w:szCs w:val="24"/>
        </w:rPr>
        <w:t xml:space="preserve">выполнение работ по обеспечению </w:t>
      </w:r>
      <w:r w:rsidR="00E363E0" w:rsidRPr="007412A6">
        <w:rPr>
          <w:rFonts w:ascii="Times New Roman" w:hAnsi="Times New Roman"/>
          <w:bCs/>
          <w:color w:val="000000"/>
          <w:sz w:val="24"/>
          <w:szCs w:val="24"/>
          <w:shd w:val="clear" w:color="auto" w:fill="FFFFFF"/>
        </w:rPr>
        <w:t>инвалидов и отдельных категорий граждан из числа ветеранов</w:t>
      </w:r>
      <w:r w:rsidR="00E363E0" w:rsidRPr="007412A6">
        <w:rPr>
          <w:rFonts w:ascii="Times New Roman" w:hAnsi="Times New Roman"/>
          <w:sz w:val="24"/>
          <w:szCs w:val="24"/>
        </w:rPr>
        <w:t xml:space="preserve"> (далее Получателей), должно осуществляться при наличии направления, выданного Государственным учреждением – Воронежским региональным отделением Фонда социального страхования Российской Федерации (далее Заказчик);</w:t>
      </w:r>
    </w:p>
    <w:p w:rsidR="00E363E0" w:rsidRPr="007412A6" w:rsidRDefault="00E363E0" w:rsidP="00E363E0">
      <w:pPr>
        <w:pStyle w:val="a3"/>
        <w:ind w:firstLine="709"/>
        <w:jc w:val="both"/>
        <w:rPr>
          <w:rFonts w:ascii="Times New Roman" w:hAnsi="Times New Roman"/>
          <w:sz w:val="24"/>
          <w:szCs w:val="24"/>
        </w:rPr>
      </w:pPr>
      <w:r w:rsidRPr="007412A6">
        <w:rPr>
          <w:rFonts w:ascii="Times New Roman" w:hAnsi="Times New Roman"/>
          <w:sz w:val="24"/>
          <w:szCs w:val="24"/>
        </w:rPr>
        <w:t>- при необходимости прием заказа на изготовление протеза, примерка и доставка готового изделия должны осуществляться с выездом представителей Исполнителя (выездной бригады) по месту жительства Получателя за счет Исполнителя;</w:t>
      </w:r>
    </w:p>
    <w:p w:rsidR="00E363E0" w:rsidRPr="007412A6" w:rsidRDefault="00E363E0" w:rsidP="00E363E0">
      <w:pPr>
        <w:pStyle w:val="a3"/>
        <w:ind w:firstLine="709"/>
        <w:jc w:val="both"/>
        <w:rPr>
          <w:rFonts w:ascii="Times New Roman" w:hAnsi="Times New Roman"/>
          <w:i/>
          <w:sz w:val="24"/>
          <w:szCs w:val="24"/>
        </w:rPr>
      </w:pPr>
      <w:r w:rsidRPr="007412A6">
        <w:rPr>
          <w:rFonts w:ascii="Times New Roman" w:hAnsi="Times New Roman"/>
          <w:sz w:val="24"/>
          <w:szCs w:val="24"/>
        </w:rPr>
        <w:t>- с целью создания оптимальных условий для разработки тактики протезирования, определения рациональной конструкции протеза, дальнейшей его подгонки на этапе примерки при необходимости первичное, сложное и атипичное протезирование должно осуществляться в стационарных условиях (пребывание в стационаре - за счет Исполнителя).</w:t>
      </w:r>
    </w:p>
    <w:p w:rsidR="000671F4" w:rsidRPr="007412A6" w:rsidRDefault="000671F4" w:rsidP="00E363E0">
      <w:pPr>
        <w:pStyle w:val="a3"/>
        <w:ind w:firstLine="709"/>
        <w:jc w:val="both"/>
        <w:rPr>
          <w:rFonts w:ascii="Times New Roman" w:hAnsi="Times New Roman"/>
          <w:sz w:val="24"/>
          <w:szCs w:val="24"/>
        </w:rPr>
      </w:pPr>
      <w:r w:rsidRPr="007412A6">
        <w:rPr>
          <w:rFonts w:ascii="Times New Roman" w:hAnsi="Times New Roman"/>
          <w:sz w:val="24"/>
          <w:szCs w:val="24"/>
        </w:rPr>
        <w:t xml:space="preserve">Размер обеспечения гарантийных обязательств – 5 % от НМЦК </w:t>
      </w:r>
    </w:p>
    <w:p w:rsidR="00E363E0" w:rsidRPr="007412A6" w:rsidRDefault="00E363E0" w:rsidP="00E363E0">
      <w:pPr>
        <w:pStyle w:val="a3"/>
        <w:ind w:firstLine="709"/>
        <w:jc w:val="both"/>
        <w:rPr>
          <w:rFonts w:ascii="Times New Roman" w:hAnsi="Times New Roman"/>
          <w:sz w:val="24"/>
          <w:szCs w:val="24"/>
        </w:rPr>
      </w:pPr>
      <w:r w:rsidRPr="007412A6">
        <w:rPr>
          <w:rFonts w:ascii="Times New Roman" w:hAnsi="Times New Roman"/>
          <w:sz w:val="24"/>
          <w:szCs w:val="24"/>
        </w:rPr>
        <w:t xml:space="preserve">Форма, сроки и порядок оплаты: оплата производится за счет средств Фонда социального страхования РФ, передаваемых из средств Федерального бюджета, в пределах лимитов бюджетных обязательств, по факту выполнения работ, в течение </w:t>
      </w:r>
      <w:r w:rsidR="000671F4" w:rsidRPr="007412A6">
        <w:rPr>
          <w:rFonts w:ascii="Times New Roman" w:hAnsi="Times New Roman"/>
          <w:sz w:val="24"/>
          <w:szCs w:val="24"/>
        </w:rPr>
        <w:t>15</w:t>
      </w:r>
      <w:r w:rsidRPr="007412A6">
        <w:rPr>
          <w:rFonts w:ascii="Times New Roman" w:hAnsi="Times New Roman"/>
          <w:sz w:val="24"/>
          <w:szCs w:val="24"/>
        </w:rPr>
        <w:t xml:space="preserve"> (</w:t>
      </w:r>
      <w:r w:rsidR="000671F4" w:rsidRPr="007412A6">
        <w:rPr>
          <w:rFonts w:ascii="Times New Roman" w:hAnsi="Times New Roman"/>
          <w:sz w:val="24"/>
          <w:szCs w:val="24"/>
        </w:rPr>
        <w:t>пятнадцати</w:t>
      </w:r>
      <w:r w:rsidRPr="007412A6">
        <w:rPr>
          <w:rFonts w:ascii="Times New Roman" w:hAnsi="Times New Roman"/>
          <w:sz w:val="24"/>
          <w:szCs w:val="24"/>
        </w:rPr>
        <w:t xml:space="preserve">) рабочих дней с момента </w:t>
      </w:r>
      <w:r w:rsidR="00862814" w:rsidRPr="007412A6">
        <w:rPr>
          <w:rFonts w:ascii="Times New Roman" w:hAnsi="Times New Roman"/>
          <w:sz w:val="24"/>
          <w:szCs w:val="24"/>
        </w:rPr>
        <w:t xml:space="preserve">подписания Акта о приемке выполненных работ и </w:t>
      </w:r>
      <w:r w:rsidR="00956E82" w:rsidRPr="007412A6">
        <w:rPr>
          <w:rFonts w:ascii="Times New Roman" w:hAnsi="Times New Roman"/>
          <w:sz w:val="24"/>
          <w:szCs w:val="24"/>
        </w:rPr>
        <w:t>получения надлежащим образом</w:t>
      </w:r>
      <w:r w:rsidRPr="007412A6">
        <w:rPr>
          <w:rFonts w:ascii="Times New Roman" w:hAnsi="Times New Roman"/>
          <w:sz w:val="24"/>
          <w:szCs w:val="24"/>
        </w:rPr>
        <w:t xml:space="preserve"> оформленных финансовых и отчетных документов. </w:t>
      </w:r>
    </w:p>
    <w:p w:rsidR="00E363E0" w:rsidRPr="007412A6" w:rsidRDefault="00E363E0" w:rsidP="00E363E0">
      <w:pPr>
        <w:pStyle w:val="a3"/>
        <w:ind w:firstLine="709"/>
        <w:jc w:val="both"/>
        <w:rPr>
          <w:rFonts w:ascii="Times New Roman" w:hAnsi="Times New Roman"/>
          <w:sz w:val="24"/>
          <w:szCs w:val="24"/>
        </w:rPr>
      </w:pPr>
      <w:r w:rsidRPr="007412A6">
        <w:rPr>
          <w:rFonts w:ascii="Times New Roman" w:hAnsi="Times New Roman"/>
          <w:sz w:val="24"/>
          <w:szCs w:val="24"/>
        </w:rPr>
        <w:t>В цену контракта включаются все расходы по изготовлению, закупке, хранению, страхованию, уплате всех пошлин, налогов и обязательных платежей, гарантийному сервисному обслуживанию, доставке изготовленных изделий Получателям.</w:t>
      </w:r>
    </w:p>
    <w:p w:rsidR="004E0F72" w:rsidRPr="007412A6" w:rsidRDefault="004E0F72" w:rsidP="004E0F72">
      <w:pPr>
        <w:pStyle w:val="a3"/>
        <w:ind w:firstLine="709"/>
        <w:jc w:val="both"/>
        <w:rPr>
          <w:rFonts w:ascii="Times New Roman" w:hAnsi="Times New Roman"/>
          <w:sz w:val="24"/>
          <w:szCs w:val="24"/>
        </w:rPr>
      </w:pPr>
      <w:r w:rsidRPr="007412A6">
        <w:rPr>
          <w:rFonts w:ascii="Times New Roman" w:hAnsi="Times New Roman"/>
          <w:sz w:val="24"/>
          <w:szCs w:val="24"/>
        </w:rPr>
        <w:t xml:space="preserve">По требованию Заказчика перед выдачей изготовленного изделия Получателю, Исполнитель должен представить изделие для проверки на соответствие требованиям технического задания по адресу Заказчика (или Получателя). </w:t>
      </w:r>
    </w:p>
    <w:p w:rsidR="004E0F72" w:rsidRPr="007412A6" w:rsidRDefault="004E0F72" w:rsidP="004E0F72">
      <w:pPr>
        <w:pStyle w:val="a3"/>
        <w:ind w:firstLine="709"/>
        <w:jc w:val="both"/>
        <w:rPr>
          <w:rFonts w:ascii="Times New Roman" w:hAnsi="Times New Roman"/>
          <w:sz w:val="24"/>
          <w:szCs w:val="24"/>
        </w:rPr>
      </w:pPr>
      <w:r w:rsidRPr="007412A6">
        <w:rPr>
          <w:rFonts w:ascii="Times New Roman" w:hAnsi="Times New Roman"/>
          <w:sz w:val="24"/>
          <w:szCs w:val="24"/>
        </w:rPr>
        <w:t xml:space="preserve">Доставка должна осуществляться в упаковке, обеспечивающей сохранность и защиту протезно-ортопедического изделия от повреждений, порчи (изнашивания) или загрязнения во время хранения и транспортировки к месту использования по назначению. </w:t>
      </w:r>
    </w:p>
    <w:p w:rsidR="004E0F72" w:rsidRPr="007412A6" w:rsidRDefault="004E0F72" w:rsidP="004E0F72">
      <w:pPr>
        <w:pStyle w:val="a3"/>
        <w:ind w:firstLine="709"/>
        <w:jc w:val="both"/>
        <w:rPr>
          <w:rFonts w:ascii="Times New Roman" w:hAnsi="Times New Roman"/>
          <w:sz w:val="24"/>
          <w:szCs w:val="24"/>
        </w:rPr>
      </w:pPr>
      <w:r w:rsidRPr="007412A6">
        <w:rPr>
          <w:rFonts w:ascii="Times New Roman" w:hAnsi="Times New Roman"/>
          <w:sz w:val="24"/>
          <w:szCs w:val="24"/>
        </w:rPr>
        <w:t>С целью контроля передачи изделия Получателю Исполнитель по запросу Заказчика должен предоставить фотоотчет передачи изделия Получателю.</w:t>
      </w:r>
    </w:p>
    <w:p w:rsidR="004E0F72" w:rsidRPr="007412A6" w:rsidRDefault="004E0F72" w:rsidP="004E0F72">
      <w:pPr>
        <w:pStyle w:val="a3"/>
        <w:ind w:firstLine="709"/>
        <w:jc w:val="both"/>
        <w:rPr>
          <w:rFonts w:ascii="Times New Roman" w:hAnsi="Times New Roman"/>
          <w:sz w:val="24"/>
          <w:szCs w:val="24"/>
        </w:rPr>
      </w:pPr>
      <w:r w:rsidRPr="007412A6">
        <w:rPr>
          <w:rFonts w:ascii="Times New Roman" w:hAnsi="Times New Roman"/>
          <w:sz w:val="24"/>
          <w:szCs w:val="24"/>
        </w:rPr>
        <w:t xml:space="preserve">При согласовании способа, места и времени поставки протезно-ортопедических изделий Исполнитель обязан вести журнал телефонных звонков Получателю.   </w:t>
      </w:r>
    </w:p>
    <w:p w:rsidR="006557B0" w:rsidRPr="007412A6" w:rsidRDefault="00E363E0" w:rsidP="006557B0">
      <w:pPr>
        <w:pStyle w:val="a3"/>
        <w:ind w:firstLine="709"/>
        <w:jc w:val="both"/>
        <w:rPr>
          <w:rFonts w:ascii="Times New Roman" w:hAnsi="Times New Roman"/>
          <w:sz w:val="24"/>
          <w:szCs w:val="24"/>
        </w:rPr>
      </w:pPr>
      <w:r w:rsidRPr="007412A6">
        <w:rPr>
          <w:rFonts w:ascii="Times New Roman" w:hAnsi="Times New Roman"/>
          <w:sz w:val="24"/>
          <w:szCs w:val="24"/>
        </w:rPr>
        <w:t xml:space="preserve">Срок эксплуатации устанавливается со дня выдачи готового изделия Получателям в соответствии с приказом Минтруда и соцзащиты РФ </w:t>
      </w:r>
      <w:r w:rsidR="006557B0" w:rsidRPr="007412A6">
        <w:rPr>
          <w:rFonts w:ascii="Times New Roman" w:hAnsi="Times New Roman"/>
          <w:sz w:val="24"/>
          <w:szCs w:val="24"/>
        </w:rPr>
        <w:t>от 13.02.2018 № 85н «Об утверждении</w:t>
      </w:r>
      <w:r w:rsidR="003B024E">
        <w:rPr>
          <w:rFonts w:ascii="Times New Roman" w:hAnsi="Times New Roman"/>
          <w:noProof/>
          <w:sz w:val="24"/>
          <w:szCs w:val="24"/>
          <w:lang w:eastAsia="ru-RU"/>
        </w:rPr>
        <w:pict>
          <v:line id="Прямая соединительная линия 1" o:spid="_x0000_s1026" style="position:absolute;left:0;text-align:left;z-index:25165926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15.2pt,-.5pt" to="-115.2pt,4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" o:allowincell="f" strokeweight=".5pt">
            <o:lock v:ext="edit" shapetype="f"/>
            <w10:wrap anchorx="margin"/>
          </v:line>
        </w:pict>
      </w:r>
      <w:r w:rsidR="006557B0" w:rsidRPr="007412A6">
        <w:rPr>
          <w:rFonts w:ascii="Times New Roman" w:hAnsi="Times New Roman"/>
          <w:sz w:val="24"/>
          <w:szCs w:val="24"/>
        </w:rPr>
        <w:t xml:space="preserve"> сроков пользования техническими средствами реабилитации, протезами и протезно-ортопедическими изделиями до их замены».</w:t>
      </w:r>
    </w:p>
    <w:p w:rsidR="00E363E0" w:rsidRPr="007412A6" w:rsidRDefault="00E363E0" w:rsidP="00E363E0">
      <w:pPr>
        <w:pStyle w:val="a3"/>
        <w:ind w:firstLine="709"/>
        <w:jc w:val="both"/>
        <w:rPr>
          <w:rFonts w:ascii="Times New Roman" w:hAnsi="Times New Roman"/>
          <w:sz w:val="24"/>
          <w:szCs w:val="24"/>
        </w:rPr>
      </w:pPr>
      <w:r w:rsidRPr="007412A6">
        <w:rPr>
          <w:rFonts w:ascii="Times New Roman" w:hAnsi="Times New Roman"/>
          <w:sz w:val="24"/>
          <w:szCs w:val="24"/>
        </w:rPr>
        <w:t xml:space="preserve">Работы по обеспечению </w:t>
      </w:r>
      <w:r w:rsidRPr="007412A6">
        <w:rPr>
          <w:rFonts w:ascii="Times New Roman" w:hAnsi="Times New Roman"/>
          <w:bCs/>
          <w:color w:val="000000"/>
          <w:sz w:val="24"/>
          <w:szCs w:val="24"/>
          <w:shd w:val="clear" w:color="auto" w:fill="FFFFFF"/>
        </w:rPr>
        <w:t>инвалидов и отдельных категорий граждан из числа ветеранов</w:t>
      </w:r>
      <w:r w:rsidRPr="007412A6">
        <w:rPr>
          <w:rFonts w:ascii="Times New Roman" w:hAnsi="Times New Roman"/>
          <w:sz w:val="24"/>
          <w:szCs w:val="24"/>
        </w:rPr>
        <w:t xml:space="preserve"> протезами </w:t>
      </w:r>
      <w:r w:rsidR="00611E76" w:rsidRPr="007412A6">
        <w:rPr>
          <w:rFonts w:ascii="Times New Roman" w:hAnsi="Times New Roman"/>
          <w:sz w:val="24"/>
          <w:szCs w:val="24"/>
        </w:rPr>
        <w:t>верхних</w:t>
      </w:r>
      <w:r w:rsidRPr="007412A6">
        <w:rPr>
          <w:rFonts w:ascii="Times New Roman" w:hAnsi="Times New Roman"/>
          <w:sz w:val="24"/>
          <w:szCs w:val="24"/>
        </w:rPr>
        <w:t xml:space="preserve"> конечностей следует </w:t>
      </w:r>
      <w:r w:rsidR="00611E76" w:rsidRPr="007412A6">
        <w:rPr>
          <w:rFonts w:ascii="Times New Roman" w:hAnsi="Times New Roman"/>
          <w:sz w:val="24"/>
          <w:szCs w:val="24"/>
        </w:rPr>
        <w:t xml:space="preserve">считаются эффективно исполненными, если у инвалида восстановлены функциональные возможности к активной, трудовой и бытовой деятельности. </w:t>
      </w:r>
      <w:r w:rsidRPr="007412A6">
        <w:rPr>
          <w:rFonts w:ascii="Times New Roman" w:hAnsi="Times New Roman"/>
          <w:sz w:val="24"/>
          <w:szCs w:val="24"/>
        </w:rPr>
        <w:t>Работы должны быть выполнены с надлежащим качеством и в установленные сроки.</w:t>
      </w:r>
    </w:p>
    <w:p w:rsidR="00E363E0" w:rsidRPr="007412A6" w:rsidRDefault="00E363E0" w:rsidP="00E363E0">
      <w:pPr>
        <w:pStyle w:val="a3"/>
        <w:ind w:firstLine="709"/>
        <w:jc w:val="both"/>
        <w:rPr>
          <w:rFonts w:ascii="Times New Roman" w:hAnsi="Times New Roman"/>
          <w:sz w:val="24"/>
          <w:szCs w:val="24"/>
        </w:rPr>
      </w:pPr>
      <w:r w:rsidRPr="007412A6">
        <w:rPr>
          <w:rFonts w:ascii="Times New Roman" w:hAnsi="Times New Roman"/>
          <w:sz w:val="24"/>
          <w:szCs w:val="24"/>
        </w:rPr>
        <w:t>Технические требования.</w:t>
      </w:r>
    </w:p>
    <w:p w:rsidR="004E0F72" w:rsidRPr="007412A6" w:rsidRDefault="004E0F72" w:rsidP="004E0F72">
      <w:pPr>
        <w:pStyle w:val="a3"/>
        <w:ind w:firstLine="709"/>
        <w:jc w:val="both"/>
        <w:rPr>
          <w:rFonts w:ascii="Times New Roman" w:hAnsi="Times New Roman"/>
          <w:sz w:val="24"/>
          <w:szCs w:val="24"/>
        </w:rPr>
      </w:pPr>
      <w:r w:rsidRPr="007412A6">
        <w:rPr>
          <w:rFonts w:ascii="Times New Roman" w:hAnsi="Times New Roman"/>
          <w:sz w:val="24"/>
          <w:szCs w:val="24"/>
        </w:rPr>
        <w:t xml:space="preserve">Протез должен изготавливаться с учетом анатомических дефектов верхней конечности индивидуально для пациента, при этом необходимо максимально учитывать физическое состояние, индивидуальные особенности пациента, его психологический статус, профессиональную и частную жизнь, индивидуальный уровень двигательной активности и иные значимые для целей реабилитации медико-социальные аспекты.  </w:t>
      </w:r>
    </w:p>
    <w:p w:rsidR="004E0F72" w:rsidRPr="007412A6" w:rsidRDefault="004E0F72" w:rsidP="004E0F72">
      <w:pPr>
        <w:pStyle w:val="a3"/>
        <w:ind w:firstLine="709"/>
        <w:jc w:val="both"/>
        <w:rPr>
          <w:rFonts w:ascii="Times New Roman" w:hAnsi="Times New Roman"/>
          <w:sz w:val="24"/>
          <w:szCs w:val="24"/>
        </w:rPr>
      </w:pPr>
      <w:r w:rsidRPr="007412A6">
        <w:rPr>
          <w:rFonts w:ascii="Times New Roman" w:hAnsi="Times New Roman"/>
          <w:sz w:val="24"/>
          <w:szCs w:val="24"/>
        </w:rPr>
        <w:lastRenderedPageBreak/>
        <w:t>Приемная гильза протеза конечности должна изготавливаться по индивидуальным параметрам пациента и предназначаться для размещения в нем культи или пораженной конечности, обеспечивая взаимодействие человека с протезом конечности. Функциональный узел протеза конечности должен выполнять заданную функцию и иметь конструктивно-технологическую завершенность.</w:t>
      </w:r>
    </w:p>
    <w:p w:rsidR="00BC642A" w:rsidRPr="007412A6" w:rsidRDefault="00BC642A" w:rsidP="00BC642A">
      <w:pPr>
        <w:pStyle w:val="a3"/>
        <w:ind w:firstLine="709"/>
        <w:jc w:val="both"/>
        <w:rPr>
          <w:rFonts w:ascii="Times New Roman" w:hAnsi="Times New Roman"/>
          <w:sz w:val="24"/>
          <w:szCs w:val="24"/>
        </w:rPr>
      </w:pPr>
      <w:r w:rsidRPr="007412A6">
        <w:rPr>
          <w:rFonts w:ascii="Times New Roman" w:hAnsi="Times New Roman"/>
          <w:sz w:val="24"/>
          <w:szCs w:val="24"/>
        </w:rPr>
        <w:t xml:space="preserve">Приемные гильзы и крепления протеза не должны вызывать потертостей, сдавливания, ущемления и наплывов мягких тканей, нарушений кровообращения и болевых ощущений при пользовании изделием. Материалы приемных гильз, контактирующих с телом человека, должны быть разрешены к применению в Российской Федерации. </w:t>
      </w:r>
    </w:p>
    <w:p w:rsidR="00BC642A" w:rsidRPr="007412A6" w:rsidRDefault="00BC642A" w:rsidP="00BC642A">
      <w:pPr>
        <w:pStyle w:val="a3"/>
        <w:ind w:firstLine="709"/>
        <w:jc w:val="both"/>
        <w:rPr>
          <w:rFonts w:ascii="Times New Roman" w:hAnsi="Times New Roman"/>
          <w:sz w:val="24"/>
          <w:szCs w:val="24"/>
        </w:rPr>
      </w:pPr>
      <w:r w:rsidRPr="007412A6">
        <w:rPr>
          <w:rFonts w:ascii="Times New Roman" w:hAnsi="Times New Roman"/>
          <w:sz w:val="24"/>
          <w:szCs w:val="24"/>
        </w:rPr>
        <w:t>Узлы протеза должны быть стойкие к воздействию физиологических растворов (пота).</w:t>
      </w:r>
    </w:p>
    <w:p w:rsidR="00BC642A" w:rsidRPr="007412A6" w:rsidRDefault="00BC642A" w:rsidP="00BC642A">
      <w:pPr>
        <w:pStyle w:val="a3"/>
        <w:ind w:firstLine="709"/>
        <w:jc w:val="both"/>
        <w:rPr>
          <w:rFonts w:ascii="Times New Roman" w:hAnsi="Times New Roman"/>
          <w:sz w:val="24"/>
          <w:szCs w:val="24"/>
        </w:rPr>
      </w:pPr>
      <w:r w:rsidRPr="007412A6">
        <w:rPr>
          <w:rFonts w:ascii="Times New Roman" w:hAnsi="Times New Roman"/>
          <w:sz w:val="24"/>
          <w:szCs w:val="24"/>
        </w:rPr>
        <w:t xml:space="preserve">Металлические части протеза должны изготавливаться из коррозийно-стойких материалов или защищены от коррозии специальными покрытиями. </w:t>
      </w:r>
    </w:p>
    <w:p w:rsidR="00BC642A" w:rsidRPr="007412A6" w:rsidRDefault="00BC642A" w:rsidP="00BC642A">
      <w:pPr>
        <w:pStyle w:val="a3"/>
        <w:ind w:firstLine="709"/>
        <w:jc w:val="both"/>
        <w:rPr>
          <w:rFonts w:ascii="Times New Roman" w:hAnsi="Times New Roman"/>
          <w:sz w:val="24"/>
          <w:szCs w:val="24"/>
        </w:rPr>
      </w:pPr>
      <w:r w:rsidRPr="007412A6">
        <w:rPr>
          <w:rFonts w:ascii="Times New Roman" w:hAnsi="Times New Roman"/>
          <w:sz w:val="24"/>
          <w:szCs w:val="24"/>
        </w:rPr>
        <w:t xml:space="preserve">Протез должен </w:t>
      </w:r>
      <w:r w:rsidR="000671F4" w:rsidRPr="007412A6">
        <w:rPr>
          <w:rFonts w:ascii="Times New Roman" w:hAnsi="Times New Roman"/>
          <w:sz w:val="24"/>
          <w:szCs w:val="24"/>
        </w:rPr>
        <w:t>соответствовать</w:t>
      </w:r>
      <w:r w:rsidRPr="007412A6">
        <w:rPr>
          <w:rFonts w:ascii="Times New Roman" w:hAnsi="Times New Roman"/>
          <w:sz w:val="24"/>
          <w:szCs w:val="24"/>
        </w:rPr>
        <w:t xml:space="preserve"> требованиям Государственного стандарта Российской Федерации ГОСТ Р 52770-2016 «Изделия медицинские. Требования безопасности. Методы санитарно-химических и токсикологических испытаний», ГОСТ Р ИСО 22523-2007 «Протезы конечностей и </w:t>
      </w:r>
      <w:proofErr w:type="spellStart"/>
      <w:r w:rsidRPr="007412A6">
        <w:rPr>
          <w:rFonts w:ascii="Times New Roman" w:hAnsi="Times New Roman"/>
          <w:sz w:val="24"/>
          <w:szCs w:val="24"/>
        </w:rPr>
        <w:t>ортезы</w:t>
      </w:r>
      <w:proofErr w:type="spellEnd"/>
      <w:r w:rsidRPr="007412A6">
        <w:rPr>
          <w:rFonts w:ascii="Times New Roman" w:hAnsi="Times New Roman"/>
          <w:sz w:val="24"/>
          <w:szCs w:val="24"/>
        </w:rPr>
        <w:t xml:space="preserve"> наружные. Требования и методы испытаний», ГОСТ Р 51632-2014 «Технические средства реабилитации людей с ограничениями жизнедеятельности. Общие технические требования и методы испытаний».</w:t>
      </w:r>
    </w:p>
    <w:p w:rsidR="00BC642A" w:rsidRPr="007412A6" w:rsidRDefault="00BC642A" w:rsidP="00BC642A">
      <w:pPr>
        <w:pStyle w:val="a3"/>
        <w:ind w:firstLine="709"/>
        <w:jc w:val="both"/>
        <w:rPr>
          <w:rFonts w:ascii="Times New Roman" w:hAnsi="Times New Roman"/>
          <w:sz w:val="24"/>
          <w:szCs w:val="24"/>
        </w:rPr>
      </w:pPr>
      <w:r w:rsidRPr="007412A6">
        <w:rPr>
          <w:rFonts w:ascii="Times New Roman" w:hAnsi="Times New Roman"/>
          <w:sz w:val="24"/>
          <w:szCs w:val="24"/>
        </w:rPr>
        <w:t xml:space="preserve">В соответствии с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на протез должна быть представлена декларация о соответствии. </w:t>
      </w:r>
    </w:p>
    <w:p w:rsidR="00BC642A" w:rsidRPr="007412A6" w:rsidRDefault="00BC642A" w:rsidP="00BC642A">
      <w:pPr>
        <w:pStyle w:val="a3"/>
        <w:ind w:firstLine="709"/>
        <w:jc w:val="both"/>
        <w:rPr>
          <w:rFonts w:ascii="Times New Roman" w:hAnsi="Times New Roman"/>
          <w:sz w:val="24"/>
          <w:szCs w:val="24"/>
        </w:rPr>
      </w:pPr>
      <w:r w:rsidRPr="007412A6">
        <w:rPr>
          <w:rFonts w:ascii="Times New Roman" w:hAnsi="Times New Roman"/>
          <w:sz w:val="24"/>
          <w:szCs w:val="24"/>
        </w:rPr>
        <w:t>В соот</w:t>
      </w:r>
      <w:r w:rsidR="000671F4" w:rsidRPr="007412A6">
        <w:rPr>
          <w:rFonts w:ascii="Times New Roman" w:hAnsi="Times New Roman"/>
          <w:sz w:val="24"/>
          <w:szCs w:val="24"/>
        </w:rPr>
        <w:t xml:space="preserve">ветствии </w:t>
      </w:r>
      <w:r w:rsidRPr="007412A6">
        <w:rPr>
          <w:rFonts w:ascii="Times New Roman" w:hAnsi="Times New Roman"/>
          <w:sz w:val="24"/>
          <w:szCs w:val="24"/>
        </w:rPr>
        <w:t>с постановлением Правительства РФ от 27.12.2012 N 1416 (ред. от 31.05.2018) "Об утверждении Правил государственной регистрации медицинских изделий" «Об утверждении правил государственной регистрации медицинских изделий на протез верхней конечности должна быть представлена заверенная копия регистрационного удостоверения (при наличии).</w:t>
      </w:r>
    </w:p>
    <w:p w:rsidR="00BC642A" w:rsidRPr="007412A6" w:rsidRDefault="00BC642A" w:rsidP="00BC642A">
      <w:pPr>
        <w:pStyle w:val="a3"/>
        <w:ind w:firstLine="709"/>
        <w:jc w:val="both"/>
        <w:rPr>
          <w:rFonts w:ascii="Times New Roman" w:hAnsi="Times New Roman"/>
          <w:sz w:val="24"/>
          <w:szCs w:val="24"/>
        </w:rPr>
      </w:pPr>
      <w:r w:rsidRPr="007412A6">
        <w:rPr>
          <w:rFonts w:ascii="Times New Roman" w:hAnsi="Times New Roman"/>
          <w:sz w:val="24"/>
          <w:szCs w:val="24"/>
        </w:rPr>
        <w:t xml:space="preserve">Упаковка, </w:t>
      </w:r>
      <w:bookmarkStart w:id="0" w:name="_GoBack"/>
      <w:r w:rsidRPr="007412A6">
        <w:rPr>
          <w:rFonts w:ascii="Times New Roman" w:hAnsi="Times New Roman"/>
          <w:sz w:val="24"/>
          <w:szCs w:val="24"/>
        </w:rPr>
        <w:t>х</w:t>
      </w:r>
      <w:bookmarkEnd w:id="0"/>
      <w:r w:rsidRPr="007412A6">
        <w:rPr>
          <w:rFonts w:ascii="Times New Roman" w:hAnsi="Times New Roman"/>
          <w:sz w:val="24"/>
          <w:szCs w:val="24"/>
        </w:rPr>
        <w:t xml:space="preserve">ранение и транспортирование протеза должны производиться в соответствии с Государственным стандартом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испытаний».  </w:t>
      </w:r>
    </w:p>
    <w:p w:rsidR="00E363E0" w:rsidRPr="007412A6" w:rsidRDefault="00E363E0" w:rsidP="00FB5377">
      <w:pPr>
        <w:pStyle w:val="a3"/>
        <w:ind w:firstLine="709"/>
        <w:jc w:val="both"/>
        <w:rPr>
          <w:rFonts w:ascii="Times New Roman" w:hAnsi="Times New Roman"/>
          <w:sz w:val="24"/>
          <w:szCs w:val="24"/>
        </w:rPr>
      </w:pPr>
      <w:r w:rsidRPr="007412A6">
        <w:rPr>
          <w:rFonts w:ascii="Times New Roman" w:hAnsi="Times New Roman"/>
          <w:sz w:val="24"/>
          <w:szCs w:val="24"/>
        </w:rPr>
        <w:t xml:space="preserve">Срок изготовления протеза: не позднее </w:t>
      </w:r>
      <w:r w:rsidR="00862814" w:rsidRPr="007412A6">
        <w:rPr>
          <w:rFonts w:ascii="Times New Roman" w:hAnsi="Times New Roman"/>
          <w:sz w:val="24"/>
          <w:szCs w:val="24"/>
        </w:rPr>
        <w:t>20</w:t>
      </w:r>
      <w:r w:rsidRPr="007412A6">
        <w:rPr>
          <w:rFonts w:ascii="Times New Roman" w:hAnsi="Times New Roman"/>
          <w:sz w:val="24"/>
          <w:szCs w:val="24"/>
        </w:rPr>
        <w:t>.12.201</w:t>
      </w:r>
      <w:r w:rsidR="00862814" w:rsidRPr="007412A6">
        <w:rPr>
          <w:rFonts w:ascii="Times New Roman" w:hAnsi="Times New Roman"/>
          <w:sz w:val="24"/>
          <w:szCs w:val="24"/>
        </w:rPr>
        <w:t>9</w:t>
      </w:r>
      <w:r w:rsidRPr="007412A6">
        <w:rPr>
          <w:rFonts w:ascii="Times New Roman" w:hAnsi="Times New Roman"/>
          <w:sz w:val="24"/>
          <w:szCs w:val="24"/>
        </w:rPr>
        <w:t xml:space="preserve">, но не более 2-х месяцев со дня обращения Получателя к Исполнителю (при наличии направления Заказчика) и не более 2-х месяцев со дня получения Исполнителем списков (реестров) Получателей, которым Заказчик выдал направления на протезирование. </w:t>
      </w:r>
    </w:p>
    <w:p w:rsidR="004E0F72" w:rsidRDefault="004E0F72" w:rsidP="004E0F72">
      <w:pPr>
        <w:pStyle w:val="a3"/>
        <w:ind w:firstLine="709"/>
        <w:jc w:val="both"/>
        <w:rPr>
          <w:rFonts w:ascii="Times New Roman" w:hAnsi="Times New Roman"/>
        </w:rPr>
      </w:pPr>
    </w:p>
    <w:p w:rsidR="004E0F72" w:rsidRPr="007412A6" w:rsidRDefault="004E0F72" w:rsidP="000671F4">
      <w:pPr>
        <w:pStyle w:val="a3"/>
        <w:ind w:firstLine="709"/>
        <w:jc w:val="center"/>
        <w:rPr>
          <w:rFonts w:ascii="Times New Roman" w:hAnsi="Times New Roman"/>
          <w:sz w:val="24"/>
          <w:szCs w:val="24"/>
        </w:rPr>
      </w:pPr>
      <w:r w:rsidRPr="007412A6">
        <w:rPr>
          <w:rFonts w:ascii="Times New Roman" w:hAnsi="Times New Roman"/>
          <w:sz w:val="24"/>
          <w:szCs w:val="24"/>
        </w:rPr>
        <w:t>Технические характеристики</w:t>
      </w:r>
    </w:p>
    <w:tbl>
      <w:tblPr>
        <w:tblW w:w="9900" w:type="dxa"/>
        <w:tblInd w:w="108" w:type="dxa"/>
        <w:tblLayout w:type="fixed"/>
        <w:tblLook w:val="0000" w:firstRow="0" w:lastRow="0" w:firstColumn="0" w:lastColumn="0" w:noHBand="0" w:noVBand="0"/>
      </w:tblPr>
      <w:tblGrid>
        <w:gridCol w:w="1980"/>
        <w:gridCol w:w="6480"/>
        <w:gridCol w:w="1440"/>
      </w:tblGrid>
      <w:tr w:rsidR="00E363E0" w:rsidRPr="007412A6" w:rsidTr="007E2AF3">
        <w:trPr>
          <w:trHeight w:val="20"/>
        </w:trPr>
        <w:tc>
          <w:tcPr>
            <w:tcW w:w="1980" w:type="dxa"/>
            <w:tcBorders>
              <w:top w:val="single" w:sz="4" w:space="0" w:color="000000"/>
              <w:left w:val="single" w:sz="4" w:space="0" w:color="000000"/>
              <w:bottom w:val="single" w:sz="4" w:space="0" w:color="000000"/>
            </w:tcBorders>
            <w:vAlign w:val="center"/>
          </w:tcPr>
          <w:p w:rsidR="00E363E0" w:rsidRPr="007412A6" w:rsidRDefault="00E363E0" w:rsidP="007E2AF3">
            <w:pPr>
              <w:pStyle w:val="a3"/>
              <w:jc w:val="both"/>
              <w:rPr>
                <w:rFonts w:ascii="Times New Roman" w:hAnsi="Times New Roman"/>
                <w:sz w:val="20"/>
                <w:szCs w:val="20"/>
              </w:rPr>
            </w:pPr>
            <w:r w:rsidRPr="007412A6">
              <w:rPr>
                <w:rFonts w:ascii="Times New Roman" w:hAnsi="Times New Roman"/>
                <w:sz w:val="20"/>
                <w:szCs w:val="20"/>
              </w:rPr>
              <w:t>Наименование протеза</w:t>
            </w:r>
          </w:p>
        </w:tc>
        <w:tc>
          <w:tcPr>
            <w:tcW w:w="6480" w:type="dxa"/>
            <w:tcBorders>
              <w:top w:val="single" w:sz="4" w:space="0" w:color="000000"/>
              <w:left w:val="single" w:sz="4" w:space="0" w:color="000000"/>
              <w:bottom w:val="single" w:sz="4" w:space="0" w:color="000000"/>
            </w:tcBorders>
            <w:vAlign w:val="center"/>
          </w:tcPr>
          <w:p w:rsidR="00E363E0" w:rsidRPr="007412A6" w:rsidRDefault="00E363E0" w:rsidP="007E2AF3">
            <w:pPr>
              <w:pStyle w:val="a3"/>
              <w:ind w:firstLine="709"/>
              <w:jc w:val="both"/>
              <w:rPr>
                <w:rFonts w:ascii="Times New Roman" w:hAnsi="Times New Roman"/>
                <w:sz w:val="20"/>
                <w:szCs w:val="20"/>
              </w:rPr>
            </w:pPr>
            <w:r w:rsidRPr="007412A6">
              <w:rPr>
                <w:rFonts w:ascii="Times New Roman" w:hAnsi="Times New Roman"/>
                <w:sz w:val="20"/>
                <w:szCs w:val="20"/>
              </w:rPr>
              <w:t>Технические характеристики</w:t>
            </w:r>
          </w:p>
        </w:tc>
        <w:tc>
          <w:tcPr>
            <w:tcW w:w="1440" w:type="dxa"/>
            <w:tcBorders>
              <w:top w:val="single" w:sz="4" w:space="0" w:color="000000"/>
              <w:left w:val="single" w:sz="4" w:space="0" w:color="000000"/>
              <w:bottom w:val="single" w:sz="4" w:space="0" w:color="000000"/>
              <w:right w:val="single" w:sz="4" w:space="0" w:color="000000"/>
            </w:tcBorders>
            <w:vAlign w:val="center"/>
          </w:tcPr>
          <w:p w:rsidR="00E363E0" w:rsidRPr="007412A6" w:rsidRDefault="00E363E0" w:rsidP="007E2AF3">
            <w:pPr>
              <w:pStyle w:val="a3"/>
              <w:jc w:val="both"/>
              <w:rPr>
                <w:rFonts w:ascii="Times New Roman" w:hAnsi="Times New Roman"/>
                <w:sz w:val="20"/>
                <w:szCs w:val="20"/>
              </w:rPr>
            </w:pPr>
            <w:r w:rsidRPr="007412A6">
              <w:rPr>
                <w:rFonts w:ascii="Times New Roman" w:hAnsi="Times New Roman"/>
                <w:sz w:val="20"/>
                <w:szCs w:val="20"/>
              </w:rPr>
              <w:t>Кол-во протезов</w:t>
            </w:r>
          </w:p>
        </w:tc>
      </w:tr>
      <w:tr w:rsidR="00E363E0" w:rsidRPr="007412A6" w:rsidTr="007E2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980" w:type="dxa"/>
            <w:shd w:val="clear" w:color="auto" w:fill="auto"/>
          </w:tcPr>
          <w:p w:rsidR="00E363E0" w:rsidRPr="007412A6" w:rsidRDefault="00BC642A" w:rsidP="00BC642A">
            <w:pPr>
              <w:pStyle w:val="a3"/>
              <w:rPr>
                <w:rFonts w:ascii="Times New Roman" w:hAnsi="Times New Roman"/>
                <w:sz w:val="20"/>
                <w:szCs w:val="20"/>
              </w:rPr>
            </w:pPr>
            <w:r w:rsidRPr="007412A6">
              <w:rPr>
                <w:rFonts w:ascii="Times New Roman" w:hAnsi="Times New Roman"/>
                <w:sz w:val="20"/>
                <w:szCs w:val="20"/>
              </w:rPr>
              <w:t>Протез кисти косметический, в том числе при вычленении и частичном вычленении кисти</w:t>
            </w:r>
          </w:p>
        </w:tc>
        <w:tc>
          <w:tcPr>
            <w:tcW w:w="6480" w:type="dxa"/>
            <w:shd w:val="clear" w:color="auto" w:fill="auto"/>
          </w:tcPr>
          <w:p w:rsidR="00E363E0" w:rsidRPr="007412A6" w:rsidRDefault="00BC642A" w:rsidP="007E2AF3">
            <w:pPr>
              <w:pStyle w:val="a3"/>
              <w:jc w:val="both"/>
              <w:rPr>
                <w:rFonts w:ascii="Times New Roman" w:hAnsi="Times New Roman"/>
                <w:sz w:val="20"/>
                <w:szCs w:val="20"/>
              </w:rPr>
            </w:pPr>
            <w:r w:rsidRPr="007412A6">
              <w:rPr>
                <w:rFonts w:ascii="Times New Roman" w:hAnsi="Times New Roman"/>
                <w:sz w:val="20"/>
                <w:szCs w:val="20"/>
              </w:rPr>
              <w:t>Протез кисти косметический, в том числе при вычленении и частичном вычленении кисти; система управления отсутствует; кисть косметическая силиконовая с нейлоновой армирующей сеткой; локоть-предплечье отсутствует; дополнительное РСУ отсутствует; приспособления отсутствуют; оболочка косметическая отсутствует; модуль при вычленении плеча отсутствует. Крепление: специальное.</w:t>
            </w:r>
          </w:p>
        </w:tc>
        <w:tc>
          <w:tcPr>
            <w:tcW w:w="1440" w:type="dxa"/>
            <w:shd w:val="clear" w:color="auto" w:fill="auto"/>
            <w:vAlign w:val="center"/>
          </w:tcPr>
          <w:p w:rsidR="00E363E0" w:rsidRPr="007412A6" w:rsidRDefault="000671F4" w:rsidP="007E2AF3">
            <w:pPr>
              <w:pStyle w:val="a3"/>
              <w:ind w:firstLine="709"/>
              <w:jc w:val="both"/>
              <w:rPr>
                <w:rFonts w:ascii="Times New Roman" w:hAnsi="Times New Roman"/>
                <w:sz w:val="20"/>
                <w:szCs w:val="20"/>
              </w:rPr>
            </w:pPr>
            <w:r w:rsidRPr="007412A6">
              <w:rPr>
                <w:rFonts w:ascii="Times New Roman" w:hAnsi="Times New Roman"/>
                <w:sz w:val="20"/>
                <w:szCs w:val="20"/>
              </w:rPr>
              <w:t>7</w:t>
            </w:r>
          </w:p>
        </w:tc>
      </w:tr>
      <w:tr w:rsidR="00E363E0" w:rsidRPr="007412A6" w:rsidTr="007E2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980" w:type="dxa"/>
            <w:shd w:val="clear" w:color="auto" w:fill="auto"/>
          </w:tcPr>
          <w:p w:rsidR="00E363E0" w:rsidRPr="007412A6" w:rsidRDefault="00BC642A" w:rsidP="00BC642A">
            <w:pPr>
              <w:pStyle w:val="a3"/>
              <w:rPr>
                <w:rFonts w:ascii="Times New Roman" w:hAnsi="Times New Roman"/>
                <w:sz w:val="20"/>
                <w:szCs w:val="20"/>
              </w:rPr>
            </w:pPr>
            <w:r w:rsidRPr="007412A6">
              <w:rPr>
                <w:rFonts w:ascii="Times New Roman" w:hAnsi="Times New Roman"/>
                <w:sz w:val="20"/>
                <w:szCs w:val="20"/>
              </w:rPr>
              <w:t>Протез кисти рабочий, в том числе при вычленении и частичном вычленении кисти</w:t>
            </w:r>
          </w:p>
        </w:tc>
        <w:tc>
          <w:tcPr>
            <w:tcW w:w="6480" w:type="dxa"/>
            <w:shd w:val="clear" w:color="auto" w:fill="auto"/>
          </w:tcPr>
          <w:p w:rsidR="00E363E0" w:rsidRPr="007412A6" w:rsidRDefault="00BC642A" w:rsidP="007E2AF3">
            <w:pPr>
              <w:pStyle w:val="a3"/>
              <w:jc w:val="both"/>
              <w:rPr>
                <w:rFonts w:ascii="Times New Roman" w:hAnsi="Times New Roman"/>
                <w:sz w:val="20"/>
                <w:szCs w:val="20"/>
              </w:rPr>
            </w:pPr>
            <w:r w:rsidRPr="007412A6">
              <w:rPr>
                <w:rFonts w:ascii="Times New Roman" w:hAnsi="Times New Roman"/>
                <w:sz w:val="20"/>
                <w:szCs w:val="20"/>
              </w:rPr>
              <w:t xml:space="preserve">Протез кисти рабочий с сохранившейся рукой или </w:t>
            </w:r>
            <w:proofErr w:type="spellStart"/>
            <w:r w:rsidRPr="007412A6">
              <w:rPr>
                <w:rFonts w:ascii="Times New Roman" w:hAnsi="Times New Roman"/>
                <w:sz w:val="20"/>
                <w:szCs w:val="20"/>
              </w:rPr>
              <w:t>противоупором</w:t>
            </w:r>
            <w:proofErr w:type="spellEnd"/>
            <w:r w:rsidRPr="007412A6">
              <w:rPr>
                <w:rFonts w:ascii="Times New Roman" w:hAnsi="Times New Roman"/>
                <w:sz w:val="20"/>
                <w:szCs w:val="20"/>
              </w:rPr>
              <w:t>, отсутствует управление; отсутствуют модули пальцев, пястей и кистей; локоть-предплечье отсутствует; дополнительное РСУ отсутствует; с цилиндрическим хвостовиком диаметром не менее 10 мм для присоединения рабочих насадок; комплект рабочих насадок; гильза индивидуальная, кожаная, из литьевого слоистого пластика на основе связующих смол; крепление индивидуальное.</w:t>
            </w:r>
          </w:p>
        </w:tc>
        <w:tc>
          <w:tcPr>
            <w:tcW w:w="1440" w:type="dxa"/>
            <w:shd w:val="clear" w:color="auto" w:fill="auto"/>
            <w:vAlign w:val="center"/>
          </w:tcPr>
          <w:p w:rsidR="00E363E0" w:rsidRPr="007412A6" w:rsidRDefault="000671F4" w:rsidP="007E2AF3">
            <w:pPr>
              <w:pStyle w:val="a3"/>
              <w:ind w:firstLine="709"/>
              <w:jc w:val="both"/>
              <w:rPr>
                <w:rFonts w:ascii="Times New Roman" w:hAnsi="Times New Roman"/>
                <w:sz w:val="20"/>
                <w:szCs w:val="20"/>
              </w:rPr>
            </w:pPr>
            <w:r w:rsidRPr="007412A6">
              <w:rPr>
                <w:rFonts w:ascii="Times New Roman" w:hAnsi="Times New Roman"/>
                <w:sz w:val="20"/>
                <w:szCs w:val="20"/>
              </w:rPr>
              <w:t>9</w:t>
            </w:r>
          </w:p>
        </w:tc>
      </w:tr>
      <w:tr w:rsidR="00E363E0" w:rsidRPr="007412A6" w:rsidTr="007E2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980" w:type="dxa"/>
            <w:shd w:val="clear" w:color="auto" w:fill="auto"/>
          </w:tcPr>
          <w:p w:rsidR="00E363E0" w:rsidRPr="007412A6" w:rsidRDefault="00BC642A" w:rsidP="00BC642A">
            <w:pPr>
              <w:pStyle w:val="a3"/>
              <w:rPr>
                <w:rFonts w:ascii="Times New Roman" w:hAnsi="Times New Roman"/>
                <w:sz w:val="20"/>
                <w:szCs w:val="20"/>
                <w:lang w:eastAsia="en-US"/>
              </w:rPr>
            </w:pPr>
            <w:r w:rsidRPr="007412A6">
              <w:rPr>
                <w:rFonts w:ascii="Times New Roman" w:hAnsi="Times New Roman"/>
                <w:sz w:val="20"/>
                <w:szCs w:val="20"/>
                <w:lang w:eastAsia="en-US"/>
              </w:rPr>
              <w:t xml:space="preserve">Протез кисти активный (тяговый), в том числе при </w:t>
            </w:r>
            <w:r w:rsidRPr="007412A6">
              <w:rPr>
                <w:rFonts w:ascii="Times New Roman" w:hAnsi="Times New Roman"/>
                <w:sz w:val="20"/>
                <w:szCs w:val="20"/>
                <w:lang w:eastAsia="en-US"/>
              </w:rPr>
              <w:lastRenderedPageBreak/>
              <w:t>вычленении и частичном вычленении кисти</w:t>
            </w:r>
          </w:p>
        </w:tc>
        <w:tc>
          <w:tcPr>
            <w:tcW w:w="6480" w:type="dxa"/>
            <w:shd w:val="clear" w:color="auto" w:fill="auto"/>
          </w:tcPr>
          <w:p w:rsidR="00BC642A" w:rsidRPr="007412A6" w:rsidRDefault="00BC642A" w:rsidP="00BC642A">
            <w:pPr>
              <w:jc w:val="both"/>
              <w:rPr>
                <w:sz w:val="20"/>
                <w:szCs w:val="20"/>
              </w:rPr>
            </w:pPr>
            <w:r w:rsidRPr="007412A6">
              <w:rPr>
                <w:sz w:val="20"/>
                <w:szCs w:val="20"/>
              </w:rPr>
              <w:lastRenderedPageBreak/>
              <w:t xml:space="preserve">Протез кисти активный (тяговый), в том числе при вычленении и частичном вычленении кисти предназначен для компенсации врожденных и ампутационных дефектов кисти, при сохранении </w:t>
            </w:r>
            <w:r w:rsidRPr="007412A6">
              <w:rPr>
                <w:sz w:val="20"/>
                <w:szCs w:val="20"/>
              </w:rPr>
              <w:lastRenderedPageBreak/>
              <w:t xml:space="preserve">лучезапястного сустава. Протез состоит из двух частей – каркасных/активных элементов и приемной гильзы. Гильза изготавливается по слепку, путем </w:t>
            </w:r>
            <w:proofErr w:type="spellStart"/>
            <w:r w:rsidRPr="007412A6">
              <w:rPr>
                <w:sz w:val="20"/>
                <w:szCs w:val="20"/>
              </w:rPr>
              <w:t>ламинирования</w:t>
            </w:r>
            <w:proofErr w:type="spellEnd"/>
            <w:r w:rsidRPr="007412A6">
              <w:rPr>
                <w:sz w:val="20"/>
                <w:szCs w:val="20"/>
              </w:rPr>
              <w:t xml:space="preserve"> или из термопластиков (в </w:t>
            </w:r>
            <w:proofErr w:type="spellStart"/>
            <w:r w:rsidRPr="007412A6">
              <w:rPr>
                <w:sz w:val="20"/>
                <w:szCs w:val="20"/>
              </w:rPr>
              <w:t>зависмости</w:t>
            </w:r>
            <w:proofErr w:type="spellEnd"/>
            <w:r w:rsidRPr="007412A6">
              <w:rPr>
                <w:sz w:val="20"/>
                <w:szCs w:val="20"/>
              </w:rPr>
              <w:t xml:space="preserve"> от потребности Получателя), непосредственно по культе и имеет две шарнирно соединенные части, одна из которых фиксируется на предплечье, вторая плотно облегает культю кисти. Функция </w:t>
            </w:r>
            <w:proofErr w:type="spellStart"/>
            <w:r w:rsidRPr="007412A6">
              <w:rPr>
                <w:sz w:val="20"/>
                <w:szCs w:val="20"/>
              </w:rPr>
              <w:t>схвата</w:t>
            </w:r>
            <w:proofErr w:type="spellEnd"/>
            <w:r w:rsidRPr="007412A6">
              <w:rPr>
                <w:sz w:val="20"/>
                <w:szCs w:val="20"/>
              </w:rPr>
              <w:t xml:space="preserve"> осуществляется за счет движений в лучезапястном суставе. Протез позволяет выполнять приведение и отведение кисти, в случае сохранения такой возможности культи кисти. Протез имеет возможность фиксации </w:t>
            </w:r>
            <w:proofErr w:type="spellStart"/>
            <w:r w:rsidRPr="007412A6">
              <w:rPr>
                <w:sz w:val="20"/>
                <w:szCs w:val="20"/>
              </w:rPr>
              <w:t>схвата</w:t>
            </w:r>
            <w:proofErr w:type="spellEnd"/>
            <w:r w:rsidRPr="007412A6">
              <w:rPr>
                <w:sz w:val="20"/>
                <w:szCs w:val="20"/>
              </w:rPr>
              <w:t xml:space="preserve"> в закрытом состоянии.</w:t>
            </w:r>
          </w:p>
          <w:p w:rsidR="00BC642A" w:rsidRPr="007412A6" w:rsidRDefault="00BC642A" w:rsidP="00BC642A">
            <w:pPr>
              <w:jc w:val="both"/>
              <w:rPr>
                <w:sz w:val="20"/>
                <w:szCs w:val="20"/>
              </w:rPr>
            </w:pPr>
            <w:r w:rsidRPr="007412A6">
              <w:rPr>
                <w:sz w:val="20"/>
                <w:szCs w:val="20"/>
              </w:rPr>
              <w:t>Материал модуля кисти – полиамид.</w:t>
            </w:r>
          </w:p>
          <w:p w:rsidR="00BC642A" w:rsidRPr="007412A6" w:rsidRDefault="00BC642A" w:rsidP="00BC642A">
            <w:pPr>
              <w:jc w:val="both"/>
              <w:rPr>
                <w:sz w:val="20"/>
                <w:szCs w:val="20"/>
              </w:rPr>
            </w:pPr>
            <w:r w:rsidRPr="007412A6">
              <w:rPr>
                <w:sz w:val="20"/>
                <w:szCs w:val="20"/>
              </w:rPr>
              <w:t>Материал постоянной приемной гильзы листовой термопласт/углепластик/</w:t>
            </w:r>
            <w:proofErr w:type="spellStart"/>
            <w:r w:rsidRPr="007412A6">
              <w:rPr>
                <w:sz w:val="20"/>
                <w:szCs w:val="20"/>
              </w:rPr>
              <w:t>ламинация</w:t>
            </w:r>
            <w:proofErr w:type="spellEnd"/>
            <w:r w:rsidRPr="007412A6">
              <w:rPr>
                <w:sz w:val="20"/>
                <w:szCs w:val="20"/>
              </w:rPr>
              <w:t>.</w:t>
            </w:r>
          </w:p>
          <w:p w:rsidR="00E363E0" w:rsidRPr="007412A6" w:rsidRDefault="00BC642A" w:rsidP="00BC642A">
            <w:pPr>
              <w:jc w:val="both"/>
              <w:rPr>
                <w:sz w:val="20"/>
                <w:szCs w:val="20"/>
              </w:rPr>
            </w:pPr>
            <w:r w:rsidRPr="007412A6">
              <w:rPr>
                <w:sz w:val="20"/>
                <w:szCs w:val="20"/>
              </w:rPr>
              <w:t>Материал наконечников пальцев – силикон</w:t>
            </w:r>
          </w:p>
        </w:tc>
        <w:tc>
          <w:tcPr>
            <w:tcW w:w="1440" w:type="dxa"/>
            <w:shd w:val="clear" w:color="auto" w:fill="auto"/>
            <w:vAlign w:val="center"/>
          </w:tcPr>
          <w:p w:rsidR="00E363E0" w:rsidRPr="007412A6" w:rsidRDefault="00BC642A" w:rsidP="007E2AF3">
            <w:pPr>
              <w:pStyle w:val="a3"/>
              <w:ind w:firstLine="709"/>
              <w:jc w:val="both"/>
              <w:rPr>
                <w:rFonts w:ascii="Times New Roman" w:hAnsi="Times New Roman"/>
                <w:sz w:val="20"/>
                <w:szCs w:val="20"/>
              </w:rPr>
            </w:pPr>
            <w:r w:rsidRPr="007412A6">
              <w:rPr>
                <w:rFonts w:ascii="Times New Roman" w:hAnsi="Times New Roman"/>
                <w:sz w:val="20"/>
                <w:szCs w:val="20"/>
              </w:rPr>
              <w:lastRenderedPageBreak/>
              <w:t>1</w:t>
            </w:r>
          </w:p>
        </w:tc>
      </w:tr>
      <w:tr w:rsidR="00E363E0" w:rsidRPr="007412A6" w:rsidTr="007E2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980" w:type="dxa"/>
            <w:shd w:val="clear" w:color="auto" w:fill="auto"/>
          </w:tcPr>
          <w:p w:rsidR="00E363E0" w:rsidRPr="007412A6" w:rsidRDefault="00BC642A" w:rsidP="00BC642A">
            <w:pPr>
              <w:pStyle w:val="a3"/>
              <w:rPr>
                <w:rFonts w:ascii="Times New Roman" w:hAnsi="Times New Roman"/>
                <w:sz w:val="20"/>
                <w:szCs w:val="20"/>
                <w:lang w:eastAsia="en-US"/>
              </w:rPr>
            </w:pPr>
            <w:r w:rsidRPr="007412A6">
              <w:rPr>
                <w:rFonts w:ascii="Times New Roman" w:hAnsi="Times New Roman"/>
                <w:sz w:val="20"/>
                <w:szCs w:val="20"/>
                <w:lang w:eastAsia="en-US"/>
              </w:rPr>
              <w:t>Протез плеча рабочий</w:t>
            </w:r>
          </w:p>
        </w:tc>
        <w:tc>
          <w:tcPr>
            <w:tcW w:w="6480" w:type="dxa"/>
            <w:shd w:val="clear" w:color="auto" w:fill="auto"/>
          </w:tcPr>
          <w:p w:rsidR="00E363E0" w:rsidRPr="007412A6" w:rsidRDefault="00BC642A" w:rsidP="007E2AF3">
            <w:pPr>
              <w:jc w:val="both"/>
              <w:rPr>
                <w:color w:val="000000"/>
                <w:sz w:val="20"/>
                <w:szCs w:val="20"/>
              </w:rPr>
            </w:pPr>
            <w:r w:rsidRPr="007412A6">
              <w:rPr>
                <w:color w:val="000000"/>
                <w:sz w:val="20"/>
                <w:szCs w:val="20"/>
              </w:rPr>
              <w:t xml:space="preserve">Протез плеча косметический. Управление сохранившейся рукой или </w:t>
            </w:r>
            <w:proofErr w:type="spellStart"/>
            <w:r w:rsidRPr="007412A6">
              <w:rPr>
                <w:color w:val="000000"/>
                <w:sz w:val="20"/>
                <w:szCs w:val="20"/>
              </w:rPr>
              <w:t>противоупором</w:t>
            </w:r>
            <w:proofErr w:type="spellEnd"/>
            <w:r w:rsidRPr="007412A6">
              <w:rPr>
                <w:color w:val="000000"/>
                <w:sz w:val="20"/>
                <w:szCs w:val="20"/>
              </w:rPr>
              <w:t xml:space="preserve">. Кисть косметическая каркасная, кисть косметическая силиконовая с несъемной формообразующей, арматурой в пальцах, адаптером в запястье. локоть-предплечье </w:t>
            </w:r>
            <w:proofErr w:type="spellStart"/>
            <w:r w:rsidRPr="007412A6">
              <w:rPr>
                <w:color w:val="000000"/>
                <w:sz w:val="20"/>
                <w:szCs w:val="20"/>
              </w:rPr>
              <w:t>эндоскелетного</w:t>
            </w:r>
            <w:proofErr w:type="spellEnd"/>
            <w:r w:rsidRPr="007412A6">
              <w:rPr>
                <w:color w:val="000000"/>
                <w:sz w:val="20"/>
                <w:szCs w:val="20"/>
              </w:rPr>
              <w:t xml:space="preserve"> типа пассивный с бесступенчатой фиксацией с пассивной ротацией плеча/предплечья, локоть-предплечье </w:t>
            </w:r>
            <w:proofErr w:type="spellStart"/>
            <w:r w:rsidRPr="007412A6">
              <w:rPr>
                <w:color w:val="000000"/>
                <w:sz w:val="20"/>
                <w:szCs w:val="20"/>
              </w:rPr>
              <w:t>эндоскелетного</w:t>
            </w:r>
            <w:proofErr w:type="spellEnd"/>
            <w:r w:rsidRPr="007412A6">
              <w:rPr>
                <w:color w:val="000000"/>
                <w:sz w:val="20"/>
                <w:szCs w:val="20"/>
              </w:rPr>
              <w:t xml:space="preserve"> типа пассивный со ступенчатой фиксацией с пассивной ротацией плеча и предплечья (с возможностью изменения </w:t>
            </w:r>
            <w:proofErr w:type="spellStart"/>
            <w:r w:rsidRPr="007412A6">
              <w:rPr>
                <w:color w:val="000000"/>
                <w:sz w:val="20"/>
                <w:szCs w:val="20"/>
              </w:rPr>
              <w:t>тугоподвижности</w:t>
            </w:r>
            <w:proofErr w:type="spellEnd"/>
            <w:r w:rsidRPr="007412A6">
              <w:rPr>
                <w:color w:val="000000"/>
                <w:sz w:val="20"/>
                <w:szCs w:val="20"/>
              </w:rPr>
              <w:t>) и активным замком. Ротатор кистевой с адаптером, для присоединения кистей косметических, имеющих адаптер М12х1,5, функция ротации реализована в составе модуля кисти, оболочка косметическая ПВХ/пластизоль с покрытием, оболочка косметическая силиконовая. Приемная гильза составная, индивидуального изготовления по слепку, из литьевого слоистого пластика на основе связующих смол, из листового термопласта. Крепление индивидуальное.</w:t>
            </w:r>
          </w:p>
        </w:tc>
        <w:tc>
          <w:tcPr>
            <w:tcW w:w="1440" w:type="dxa"/>
            <w:shd w:val="clear" w:color="auto" w:fill="auto"/>
            <w:vAlign w:val="center"/>
          </w:tcPr>
          <w:p w:rsidR="00E363E0" w:rsidRPr="007412A6" w:rsidRDefault="00BC642A" w:rsidP="007E2AF3">
            <w:pPr>
              <w:pStyle w:val="a3"/>
              <w:ind w:firstLine="709"/>
              <w:jc w:val="both"/>
              <w:rPr>
                <w:rFonts w:ascii="Times New Roman" w:hAnsi="Times New Roman"/>
                <w:sz w:val="20"/>
                <w:szCs w:val="20"/>
              </w:rPr>
            </w:pPr>
            <w:r w:rsidRPr="007412A6">
              <w:rPr>
                <w:rFonts w:ascii="Times New Roman" w:hAnsi="Times New Roman"/>
                <w:sz w:val="20"/>
                <w:szCs w:val="20"/>
              </w:rPr>
              <w:t>2</w:t>
            </w:r>
          </w:p>
        </w:tc>
      </w:tr>
      <w:tr w:rsidR="004D7345" w:rsidRPr="007412A6" w:rsidTr="00A620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980" w:type="dxa"/>
            <w:shd w:val="clear" w:color="auto" w:fill="auto"/>
          </w:tcPr>
          <w:p w:rsidR="004D7345" w:rsidRPr="007412A6" w:rsidRDefault="00BC642A" w:rsidP="00BC642A">
            <w:pPr>
              <w:pStyle w:val="a3"/>
              <w:rPr>
                <w:rFonts w:ascii="Times New Roman" w:hAnsi="Times New Roman"/>
                <w:sz w:val="20"/>
                <w:szCs w:val="20"/>
              </w:rPr>
            </w:pPr>
            <w:r w:rsidRPr="007412A6">
              <w:rPr>
                <w:rFonts w:ascii="Times New Roman" w:hAnsi="Times New Roman"/>
                <w:sz w:val="20"/>
                <w:szCs w:val="20"/>
              </w:rPr>
              <w:t>Протез плеча активный (тяговый)</w:t>
            </w:r>
          </w:p>
        </w:tc>
        <w:tc>
          <w:tcPr>
            <w:tcW w:w="6480" w:type="dxa"/>
            <w:shd w:val="clear" w:color="auto" w:fill="auto"/>
          </w:tcPr>
          <w:p w:rsidR="004D7345" w:rsidRPr="007412A6" w:rsidRDefault="00BC642A" w:rsidP="00CC5481">
            <w:pPr>
              <w:pStyle w:val="a3"/>
              <w:jc w:val="both"/>
              <w:rPr>
                <w:rFonts w:ascii="Times New Roman" w:hAnsi="Times New Roman"/>
                <w:color w:val="000000"/>
                <w:sz w:val="20"/>
                <w:szCs w:val="20"/>
              </w:rPr>
            </w:pPr>
            <w:r w:rsidRPr="007412A6">
              <w:rPr>
                <w:rFonts w:ascii="Times New Roman" w:hAnsi="Times New Roman"/>
                <w:color w:val="000000"/>
                <w:sz w:val="20"/>
                <w:szCs w:val="20"/>
              </w:rPr>
              <w:t xml:space="preserve">Протез плеча активный (тяговый). Управление: механическое (тяговое). Кисть с гибкой тягой, каркасная, с пружинным </w:t>
            </w:r>
            <w:proofErr w:type="spellStart"/>
            <w:r w:rsidRPr="007412A6">
              <w:rPr>
                <w:rFonts w:ascii="Times New Roman" w:hAnsi="Times New Roman"/>
                <w:color w:val="000000"/>
                <w:sz w:val="20"/>
                <w:szCs w:val="20"/>
              </w:rPr>
              <w:t>схватом</w:t>
            </w:r>
            <w:proofErr w:type="spellEnd"/>
            <w:r w:rsidRPr="007412A6">
              <w:rPr>
                <w:rFonts w:ascii="Times New Roman" w:hAnsi="Times New Roman"/>
                <w:color w:val="000000"/>
                <w:sz w:val="20"/>
                <w:szCs w:val="20"/>
              </w:rPr>
              <w:t>, пассивной ротацией, с адаптером в запястье. Оболочка косметическая из полимерного материала, рельеф внешней поверхности которой визуально приближен к рельефу кисти человека. Размер кисти, размер и цвет оболочки учитывают анатомические данные получателя. Узел локоть-предплечье активный, со ступенчатой фиксацией, с пассивной ротацией плеча и предплечья. Приемная гильза индивидуальная из литьевого слоистого пластика на основе связующих смол. Крепление индивидуальное подгоночное</w:t>
            </w:r>
            <w:r w:rsidR="00CC5481">
              <w:rPr>
                <w:rFonts w:ascii="Times New Roman" w:hAnsi="Times New Roman"/>
                <w:color w:val="000000"/>
                <w:sz w:val="20"/>
                <w:szCs w:val="20"/>
              </w:rPr>
              <w:t>.</w:t>
            </w:r>
            <w:r w:rsidRPr="007412A6">
              <w:rPr>
                <w:rFonts w:ascii="Times New Roman" w:hAnsi="Times New Roman"/>
                <w:color w:val="000000"/>
                <w:sz w:val="20"/>
                <w:szCs w:val="20"/>
              </w:rPr>
              <w:t xml:space="preserve"> </w:t>
            </w:r>
          </w:p>
        </w:tc>
        <w:tc>
          <w:tcPr>
            <w:tcW w:w="1440" w:type="dxa"/>
            <w:shd w:val="clear" w:color="auto" w:fill="auto"/>
            <w:vAlign w:val="center"/>
          </w:tcPr>
          <w:p w:rsidR="004D7345" w:rsidRPr="007412A6" w:rsidRDefault="00BC642A" w:rsidP="00A620D5">
            <w:pPr>
              <w:pStyle w:val="a3"/>
              <w:ind w:firstLine="709"/>
              <w:jc w:val="both"/>
              <w:rPr>
                <w:rFonts w:ascii="Times New Roman" w:hAnsi="Times New Roman"/>
                <w:sz w:val="20"/>
                <w:szCs w:val="20"/>
              </w:rPr>
            </w:pPr>
            <w:r w:rsidRPr="007412A6">
              <w:rPr>
                <w:rFonts w:ascii="Times New Roman" w:hAnsi="Times New Roman"/>
                <w:sz w:val="20"/>
                <w:szCs w:val="20"/>
              </w:rPr>
              <w:t>5</w:t>
            </w:r>
          </w:p>
        </w:tc>
      </w:tr>
      <w:tr w:rsidR="00E363E0" w:rsidRPr="007412A6" w:rsidTr="000671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980" w:type="dxa"/>
            <w:shd w:val="clear" w:color="auto" w:fill="auto"/>
          </w:tcPr>
          <w:p w:rsidR="00E363E0" w:rsidRPr="007412A6" w:rsidRDefault="00E363E0" w:rsidP="007E2AF3">
            <w:pPr>
              <w:pStyle w:val="a3"/>
              <w:ind w:firstLine="709"/>
              <w:jc w:val="both"/>
              <w:rPr>
                <w:rFonts w:ascii="Times New Roman" w:hAnsi="Times New Roman"/>
                <w:sz w:val="20"/>
                <w:szCs w:val="20"/>
                <w:lang w:eastAsia="en-US"/>
              </w:rPr>
            </w:pPr>
            <w:r w:rsidRPr="007412A6">
              <w:rPr>
                <w:rFonts w:ascii="Times New Roman" w:hAnsi="Times New Roman"/>
                <w:sz w:val="20"/>
                <w:szCs w:val="20"/>
                <w:lang w:eastAsia="en-US"/>
              </w:rPr>
              <w:t>ИТОГО</w:t>
            </w:r>
          </w:p>
        </w:tc>
        <w:tc>
          <w:tcPr>
            <w:tcW w:w="6480" w:type="dxa"/>
            <w:shd w:val="clear" w:color="auto" w:fill="auto"/>
            <w:vAlign w:val="center"/>
          </w:tcPr>
          <w:p w:rsidR="00E363E0" w:rsidRPr="007412A6" w:rsidRDefault="00E363E0" w:rsidP="007E2AF3">
            <w:pPr>
              <w:pStyle w:val="a3"/>
              <w:ind w:firstLine="709"/>
              <w:jc w:val="both"/>
              <w:rPr>
                <w:sz w:val="20"/>
                <w:szCs w:val="20"/>
              </w:rPr>
            </w:pPr>
          </w:p>
        </w:tc>
        <w:tc>
          <w:tcPr>
            <w:tcW w:w="1440" w:type="dxa"/>
            <w:shd w:val="clear" w:color="auto" w:fill="auto"/>
            <w:vAlign w:val="center"/>
          </w:tcPr>
          <w:p w:rsidR="00E363E0" w:rsidRPr="007412A6" w:rsidRDefault="000671F4" w:rsidP="000671F4">
            <w:pPr>
              <w:pStyle w:val="a3"/>
              <w:jc w:val="center"/>
              <w:rPr>
                <w:rFonts w:ascii="Times New Roman" w:hAnsi="Times New Roman"/>
                <w:sz w:val="20"/>
                <w:szCs w:val="20"/>
              </w:rPr>
            </w:pPr>
            <w:r w:rsidRPr="007412A6">
              <w:rPr>
                <w:rFonts w:ascii="Times New Roman" w:hAnsi="Times New Roman"/>
                <w:sz w:val="20"/>
                <w:szCs w:val="20"/>
              </w:rPr>
              <w:fldChar w:fldCharType="begin"/>
            </w:r>
            <w:r w:rsidRPr="007412A6">
              <w:rPr>
                <w:rFonts w:ascii="Times New Roman" w:hAnsi="Times New Roman"/>
                <w:sz w:val="20"/>
                <w:szCs w:val="20"/>
              </w:rPr>
              <w:instrText xml:space="preserve"> =SUM(ABOVE) </w:instrText>
            </w:r>
            <w:r w:rsidRPr="007412A6">
              <w:rPr>
                <w:rFonts w:ascii="Times New Roman" w:hAnsi="Times New Roman"/>
                <w:sz w:val="20"/>
                <w:szCs w:val="20"/>
              </w:rPr>
              <w:fldChar w:fldCharType="separate"/>
            </w:r>
            <w:r w:rsidRPr="007412A6">
              <w:rPr>
                <w:rFonts w:ascii="Times New Roman" w:hAnsi="Times New Roman"/>
                <w:noProof/>
                <w:sz w:val="20"/>
                <w:szCs w:val="20"/>
              </w:rPr>
              <w:t>24</w:t>
            </w:r>
            <w:r w:rsidRPr="007412A6">
              <w:rPr>
                <w:rFonts w:ascii="Times New Roman" w:hAnsi="Times New Roman"/>
                <w:sz w:val="20"/>
                <w:szCs w:val="20"/>
              </w:rPr>
              <w:fldChar w:fldCharType="end"/>
            </w:r>
          </w:p>
        </w:tc>
      </w:tr>
    </w:tbl>
    <w:p w:rsidR="00E363E0" w:rsidRPr="00717800" w:rsidRDefault="00E363E0" w:rsidP="00E363E0">
      <w:pPr>
        <w:pStyle w:val="a3"/>
        <w:ind w:firstLine="709"/>
        <w:jc w:val="both"/>
        <w:rPr>
          <w:sz w:val="20"/>
          <w:szCs w:val="20"/>
        </w:rPr>
      </w:pPr>
    </w:p>
    <w:sectPr w:rsidR="00E363E0" w:rsidRPr="00717800" w:rsidSect="00E363E0">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363E0"/>
    <w:rsid w:val="00002966"/>
    <w:rsid w:val="000671F4"/>
    <w:rsid w:val="002A48F9"/>
    <w:rsid w:val="003B024E"/>
    <w:rsid w:val="004D7345"/>
    <w:rsid w:val="004E0F72"/>
    <w:rsid w:val="005A2AC3"/>
    <w:rsid w:val="00611E76"/>
    <w:rsid w:val="00613E0B"/>
    <w:rsid w:val="006557B0"/>
    <w:rsid w:val="007412A6"/>
    <w:rsid w:val="007B6A16"/>
    <w:rsid w:val="00862814"/>
    <w:rsid w:val="00956E82"/>
    <w:rsid w:val="00BA51CE"/>
    <w:rsid w:val="00BC642A"/>
    <w:rsid w:val="00C82841"/>
    <w:rsid w:val="00CC5481"/>
    <w:rsid w:val="00D73C70"/>
    <w:rsid w:val="00E363E0"/>
    <w:rsid w:val="00FB5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07E3B79-2198-42D8-8E4E-877704CE8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3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E363E0"/>
    <w:pPr>
      <w:suppressAutoHyphens/>
      <w:spacing w:after="0" w:line="240" w:lineRule="auto"/>
    </w:pPr>
    <w:rPr>
      <w:rFonts w:ascii="Calibri" w:eastAsia="Calibri" w:hAnsi="Calibri" w:cs="Times New Roman"/>
      <w:lang w:eastAsia="ar-SA"/>
    </w:rPr>
  </w:style>
  <w:style w:type="character" w:customStyle="1" w:styleId="a4">
    <w:name w:val="Без интервала Знак"/>
    <w:link w:val="a3"/>
    <w:locked/>
    <w:rsid w:val="00E363E0"/>
    <w:rPr>
      <w:rFonts w:ascii="Calibri" w:eastAsia="Calibri" w:hAnsi="Calibri" w:cs="Times New Roman"/>
      <w:lang w:eastAsia="ar-SA"/>
    </w:rPr>
  </w:style>
  <w:style w:type="paragraph" w:styleId="a5">
    <w:name w:val="Balloon Text"/>
    <w:basedOn w:val="a"/>
    <w:link w:val="a6"/>
    <w:uiPriority w:val="99"/>
    <w:semiHidden/>
    <w:unhideWhenUsed/>
    <w:rsid w:val="00862814"/>
    <w:rPr>
      <w:rFonts w:ascii="Segoe UI" w:hAnsi="Segoe UI" w:cs="Segoe UI"/>
      <w:sz w:val="18"/>
      <w:szCs w:val="18"/>
    </w:rPr>
  </w:style>
  <w:style w:type="character" w:customStyle="1" w:styleId="a6">
    <w:name w:val="Текст выноски Знак"/>
    <w:basedOn w:val="a0"/>
    <w:link w:val="a5"/>
    <w:uiPriority w:val="99"/>
    <w:semiHidden/>
    <w:rsid w:val="0086281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1479</Words>
  <Characters>8434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Маруся</dc:creator>
  <cp:lastModifiedBy>Горбарчук Оксана Николаевна</cp:lastModifiedBy>
  <cp:revision>13</cp:revision>
  <cp:lastPrinted>2019-08-23T18:22:00Z</cp:lastPrinted>
  <dcterms:created xsi:type="dcterms:W3CDTF">2018-12-03T10:09:00Z</dcterms:created>
  <dcterms:modified xsi:type="dcterms:W3CDTF">2019-08-26T11:40:00Z</dcterms:modified>
</cp:coreProperties>
</file>