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1E22" w14:textId="77777777" w:rsidR="0050448D" w:rsidRPr="00F04D91" w:rsidRDefault="0050448D" w:rsidP="0050448D">
      <w:pPr>
        <w:pStyle w:val="3"/>
        <w:widowControl w:val="0"/>
        <w:jc w:val="center"/>
        <w:rPr>
          <w:rFonts w:ascii="Times New Roman" w:hAnsi="Times New Roman" w:cs="Times New Roman"/>
          <w:b/>
        </w:rPr>
      </w:pPr>
      <w:r w:rsidRPr="00F04D91">
        <w:rPr>
          <w:rFonts w:ascii="Times New Roman" w:hAnsi="Times New Roman" w:cs="Times New Roman"/>
          <w:b/>
        </w:rPr>
        <w:t>Техническое задание</w:t>
      </w:r>
    </w:p>
    <w:p w14:paraId="354EEF92" w14:textId="77777777" w:rsidR="0050448D" w:rsidRPr="00F04D91" w:rsidRDefault="0050448D" w:rsidP="0050448D">
      <w:pPr>
        <w:pStyle w:val="a7"/>
        <w:keepNext/>
        <w:widowControl w:val="0"/>
        <w:tabs>
          <w:tab w:val="left" w:pos="8780"/>
        </w:tabs>
        <w:ind w:left="0"/>
        <w:jc w:val="both"/>
      </w:pPr>
      <w:r w:rsidRPr="00F04D91">
        <w:rPr>
          <w:b/>
          <w:bCs/>
        </w:rPr>
        <w:t>1.</w:t>
      </w:r>
      <w:r w:rsidRPr="00F04D91">
        <w:rPr>
          <w:bCs/>
        </w:rPr>
        <w:t xml:space="preserve"> </w:t>
      </w:r>
      <w:r w:rsidRPr="00F04D91">
        <w:rPr>
          <w:b/>
          <w:bCs/>
        </w:rPr>
        <w:t>Способ определения исполнителя (подрядчика, поставщика)</w:t>
      </w:r>
      <w:r w:rsidRPr="00F04D91">
        <w:rPr>
          <w:bCs/>
        </w:rPr>
        <w:t xml:space="preserve">: </w:t>
      </w:r>
      <w:r w:rsidRPr="00F04D91">
        <w:t>электронный аукцион.</w:t>
      </w:r>
    </w:p>
    <w:p w14:paraId="30497920" w14:textId="77777777" w:rsidR="0050448D" w:rsidRPr="00F04D91" w:rsidRDefault="0050448D" w:rsidP="0050448D">
      <w:pPr>
        <w:pStyle w:val="a7"/>
        <w:keepNext/>
        <w:tabs>
          <w:tab w:val="left" w:pos="8780"/>
        </w:tabs>
        <w:ind w:left="0"/>
        <w:jc w:val="both"/>
      </w:pPr>
      <w:r w:rsidRPr="00F04D91">
        <w:rPr>
          <w:b/>
          <w:bCs/>
        </w:rPr>
        <w:t>2.</w:t>
      </w:r>
      <w:r w:rsidRPr="00F04D91">
        <w:rPr>
          <w:bCs/>
        </w:rPr>
        <w:t xml:space="preserve"> </w:t>
      </w:r>
      <w:r w:rsidRPr="00F04D91">
        <w:rPr>
          <w:b/>
          <w:bCs/>
        </w:rPr>
        <w:t xml:space="preserve">Наименование объекта закупки, выполняемых работ, оказываемых услуг, поставки товара: </w:t>
      </w:r>
      <w:r w:rsidRPr="00F04D91">
        <w:rPr>
          <w:bCs/>
        </w:rPr>
        <w:t>Выполнение работ</w:t>
      </w:r>
      <w:r w:rsidRPr="00F04D91">
        <w:rPr>
          <w:b/>
          <w:bCs/>
        </w:rPr>
        <w:t xml:space="preserve"> </w:t>
      </w:r>
      <w:r w:rsidRPr="00F04D91">
        <w:rPr>
          <w:rFonts w:eastAsia="Arial Unicode MS"/>
          <w:bCs/>
          <w:szCs w:val="20"/>
        </w:rPr>
        <w:t xml:space="preserve">по изготовлению </w:t>
      </w:r>
      <w:r w:rsidRPr="00F04D91">
        <w:t>протезов нижних конечностей</w:t>
      </w:r>
      <w:r w:rsidRPr="00F04D91">
        <w:rPr>
          <w:bCs/>
          <w:szCs w:val="28"/>
        </w:rPr>
        <w:t xml:space="preserve"> </w:t>
      </w:r>
      <w:r w:rsidRPr="00F04D91">
        <w:t>для застрахованных лиц, пострадавших вследствие несчастных случаев на производстве и профессиональных заболеваний.</w:t>
      </w:r>
    </w:p>
    <w:p w14:paraId="0DB8863D" w14:textId="5F29BF52" w:rsidR="0050448D" w:rsidRPr="00F04D91" w:rsidRDefault="0050448D" w:rsidP="0050448D">
      <w:pPr>
        <w:pStyle w:val="a7"/>
        <w:keepNext/>
        <w:widowControl w:val="0"/>
        <w:tabs>
          <w:tab w:val="left" w:pos="8780"/>
        </w:tabs>
        <w:ind w:left="0"/>
        <w:jc w:val="both"/>
        <w:rPr>
          <w:bCs/>
        </w:rPr>
      </w:pPr>
      <w:r w:rsidRPr="00F04D91">
        <w:rPr>
          <w:b/>
          <w:bCs/>
        </w:rPr>
        <w:t>3.</w:t>
      </w:r>
      <w:r w:rsidRPr="00F04D91">
        <w:rPr>
          <w:bCs/>
        </w:rPr>
        <w:t xml:space="preserve"> </w:t>
      </w:r>
      <w:r w:rsidRPr="00F04D91">
        <w:rPr>
          <w:b/>
          <w:bCs/>
        </w:rPr>
        <w:t>Количество выполняемых работ</w:t>
      </w:r>
      <w:r w:rsidRPr="00F04D91">
        <w:rPr>
          <w:bCs/>
        </w:rPr>
        <w:t xml:space="preserve">: </w:t>
      </w:r>
      <w:r w:rsidRPr="00F04D91">
        <w:t>8</w:t>
      </w:r>
      <w:r w:rsidRPr="00F04D91">
        <w:t xml:space="preserve"> штук</w:t>
      </w:r>
      <w:r w:rsidRPr="00F04D91">
        <w:rPr>
          <w:bCs/>
        </w:rPr>
        <w:t xml:space="preserve">, </w:t>
      </w:r>
      <w:r w:rsidRPr="00F04D91">
        <w:rPr>
          <w:lang w:bidi="ru-RU"/>
        </w:rPr>
        <w:t>описание функциональных и технических характеристик Изделий отражено в Таблице настоящего Технического задания</w:t>
      </w:r>
      <w:r w:rsidRPr="00F04D91">
        <w:t xml:space="preserve">. </w:t>
      </w:r>
    </w:p>
    <w:p w14:paraId="7B027BD1" w14:textId="77777777" w:rsidR="0050448D" w:rsidRPr="00F04D91" w:rsidRDefault="0050448D" w:rsidP="0050448D">
      <w:pPr>
        <w:pStyle w:val="ConsPlusNormal"/>
        <w:keepNext/>
        <w:ind w:firstLine="0"/>
        <w:jc w:val="both"/>
        <w:rPr>
          <w:rFonts w:ascii="Times New Roman" w:hAnsi="Times New Roman" w:cs="Times New Roman"/>
          <w:bCs/>
          <w:sz w:val="24"/>
          <w:szCs w:val="24"/>
        </w:rPr>
      </w:pPr>
      <w:r w:rsidRPr="00F04D91">
        <w:rPr>
          <w:rFonts w:ascii="Times New Roman" w:hAnsi="Times New Roman" w:cs="Times New Roman"/>
          <w:b/>
          <w:bCs/>
        </w:rPr>
        <w:t>4.</w:t>
      </w:r>
      <w:r w:rsidRPr="00F04D91">
        <w:rPr>
          <w:rFonts w:ascii="Times New Roman" w:hAnsi="Times New Roman" w:cs="Times New Roman"/>
          <w:bCs/>
        </w:rPr>
        <w:t xml:space="preserve"> </w:t>
      </w:r>
      <w:r w:rsidRPr="00F04D91">
        <w:rPr>
          <w:rFonts w:ascii="Times New Roman" w:hAnsi="Times New Roman" w:cs="Times New Roman"/>
          <w:b/>
          <w:bCs/>
          <w:sz w:val="24"/>
        </w:rPr>
        <w:t>Срок действия Контракта</w:t>
      </w:r>
      <w:r w:rsidRPr="00F04D91">
        <w:rPr>
          <w:rFonts w:ascii="Times New Roman" w:hAnsi="Times New Roman" w:cs="Times New Roman"/>
          <w:bCs/>
          <w:sz w:val="24"/>
        </w:rPr>
        <w:t>: с даты подписания контракта по</w:t>
      </w:r>
      <w:r w:rsidRPr="00F04D91">
        <w:rPr>
          <w:rFonts w:ascii="Times New Roman" w:hAnsi="Times New Roman" w:cs="Times New Roman"/>
          <w:bCs/>
          <w:color w:val="0000FF"/>
          <w:sz w:val="24"/>
        </w:rPr>
        <w:t xml:space="preserve"> </w:t>
      </w:r>
      <w:r w:rsidRPr="00F04D91">
        <w:rPr>
          <w:rFonts w:ascii="Times New Roman" w:hAnsi="Times New Roman" w:cs="Times New Roman"/>
          <w:bCs/>
          <w:sz w:val="24"/>
          <w:szCs w:val="24"/>
        </w:rPr>
        <w:t>«29» декабря 2019 года включительно.</w:t>
      </w:r>
    </w:p>
    <w:p w14:paraId="295500D5" w14:textId="77777777" w:rsidR="0050448D" w:rsidRPr="00F04D91" w:rsidRDefault="0050448D" w:rsidP="0050448D">
      <w:pPr>
        <w:keepNext/>
        <w:widowControl w:val="0"/>
        <w:jc w:val="both"/>
        <w:rPr>
          <w:rFonts w:ascii="Times New Roman" w:hAnsi="Times New Roman" w:cs="Times New Roman"/>
          <w:bCs/>
          <w:sz w:val="2"/>
          <w:szCs w:val="2"/>
        </w:rPr>
      </w:pPr>
      <w:r w:rsidRPr="00F04D91">
        <w:rPr>
          <w:rFonts w:ascii="Times New Roman" w:hAnsi="Times New Roman" w:cs="Times New Roman"/>
          <w:bCs/>
        </w:rPr>
        <w:t xml:space="preserve"> </w:t>
      </w:r>
    </w:p>
    <w:p w14:paraId="3D0DA141" w14:textId="77777777" w:rsidR="0050448D" w:rsidRPr="00F04D91" w:rsidRDefault="0050448D" w:rsidP="0050448D">
      <w:pPr>
        <w:pStyle w:val="ConsPlusNormal"/>
        <w:keepNext/>
        <w:ind w:firstLine="0"/>
        <w:jc w:val="both"/>
        <w:rPr>
          <w:rFonts w:ascii="Times New Roman" w:hAnsi="Times New Roman" w:cs="Times New Roman"/>
          <w:bCs/>
          <w:sz w:val="2"/>
          <w:szCs w:val="2"/>
        </w:rPr>
      </w:pPr>
    </w:p>
    <w:p w14:paraId="4EF00517" w14:textId="77777777" w:rsidR="0050448D" w:rsidRPr="00F04D91" w:rsidRDefault="0050448D" w:rsidP="0050448D">
      <w:pPr>
        <w:keepNext/>
        <w:widowControl w:val="0"/>
        <w:jc w:val="both"/>
        <w:rPr>
          <w:rFonts w:ascii="Times New Roman" w:hAnsi="Times New Roman" w:cs="Times New Roman"/>
        </w:rPr>
      </w:pPr>
      <w:r w:rsidRPr="00F04D91">
        <w:rPr>
          <w:rFonts w:ascii="Times New Roman" w:hAnsi="Times New Roman" w:cs="Times New Roman"/>
          <w:b/>
        </w:rPr>
        <w:t>5. Срок выполнения работ</w:t>
      </w:r>
      <w:r w:rsidRPr="00F04D91">
        <w:rPr>
          <w:rFonts w:ascii="Times New Roman" w:hAnsi="Times New Roman" w:cs="Times New Roman"/>
          <w:bCs/>
        </w:rPr>
        <w:t xml:space="preserve"> с даты подписания контракта </w:t>
      </w:r>
      <w:r w:rsidRPr="00F04D91">
        <w:rPr>
          <w:rFonts w:ascii="Times New Roman" w:hAnsi="Times New Roman" w:cs="Times New Roman"/>
          <w:bCs/>
          <w:color w:val="000000"/>
          <w:szCs w:val="28"/>
        </w:rPr>
        <w:t xml:space="preserve">до </w:t>
      </w:r>
      <w:r w:rsidRPr="00F04D91">
        <w:rPr>
          <w:rFonts w:ascii="Times New Roman" w:hAnsi="Times New Roman" w:cs="Times New Roman"/>
          <w:bCs/>
          <w:szCs w:val="26"/>
        </w:rPr>
        <w:t>«17» декабря 2019 года.</w:t>
      </w:r>
    </w:p>
    <w:p w14:paraId="69003252" w14:textId="77777777" w:rsidR="0050448D" w:rsidRPr="00F04D91" w:rsidRDefault="0050448D" w:rsidP="0050448D">
      <w:pPr>
        <w:keepNext/>
        <w:widowControl w:val="0"/>
        <w:jc w:val="both"/>
        <w:rPr>
          <w:rFonts w:ascii="Times New Roman" w:hAnsi="Times New Roman" w:cs="Times New Roman"/>
          <w:bCs/>
        </w:rPr>
      </w:pPr>
      <w:r w:rsidRPr="00F04D91">
        <w:rPr>
          <w:rFonts w:ascii="Times New Roman" w:hAnsi="Times New Roman" w:cs="Times New Roman"/>
          <w:b/>
          <w:bCs/>
        </w:rPr>
        <w:t>6. Место выполнения работ</w:t>
      </w:r>
      <w:r w:rsidRPr="00F04D91">
        <w:rPr>
          <w:rFonts w:ascii="Times New Roman" w:hAnsi="Times New Roman" w:cs="Times New Roman"/>
          <w:bCs/>
        </w:rPr>
        <w:t>: г. Москва, Московская область.</w:t>
      </w:r>
    </w:p>
    <w:p w14:paraId="4797745E" w14:textId="77777777" w:rsidR="0050448D" w:rsidRPr="00F04D91" w:rsidRDefault="0050448D" w:rsidP="0050448D">
      <w:pPr>
        <w:pStyle w:val="a7"/>
        <w:keepNext/>
        <w:widowControl w:val="0"/>
        <w:tabs>
          <w:tab w:val="left" w:pos="8780"/>
        </w:tabs>
        <w:ind w:left="0"/>
        <w:jc w:val="both"/>
      </w:pPr>
      <w:r w:rsidRPr="00F04D91">
        <w:rPr>
          <w:b/>
        </w:rPr>
        <w:t>7.Источник финансирования</w:t>
      </w:r>
      <w:r w:rsidRPr="00F04D91">
        <w:t>: за счет средств обязательного социального страхования от несчастных случаев на производстве и профессиональных заболеваний.</w:t>
      </w:r>
    </w:p>
    <w:p w14:paraId="1858084D" w14:textId="38D2BAD5" w:rsidR="0050448D" w:rsidRPr="00F04D91" w:rsidRDefault="0050448D" w:rsidP="0050448D">
      <w:pPr>
        <w:pStyle w:val="ConsPlusNormal"/>
        <w:keepNext/>
        <w:ind w:firstLine="0"/>
        <w:jc w:val="both"/>
        <w:rPr>
          <w:rFonts w:ascii="Times New Roman" w:hAnsi="Times New Roman" w:cs="Times New Roman"/>
          <w:color w:val="000000"/>
          <w:sz w:val="24"/>
          <w:szCs w:val="24"/>
        </w:rPr>
      </w:pPr>
      <w:r w:rsidRPr="00F04D91">
        <w:rPr>
          <w:rFonts w:ascii="Times New Roman" w:hAnsi="Times New Roman" w:cs="Times New Roman"/>
          <w:b/>
          <w:sz w:val="24"/>
        </w:rPr>
        <w:t>8. Начальная (максимальная) цена Контракта</w:t>
      </w:r>
      <w:r w:rsidRPr="00F04D91">
        <w:rPr>
          <w:rFonts w:ascii="Times New Roman" w:hAnsi="Times New Roman" w:cs="Times New Roman"/>
          <w:sz w:val="24"/>
          <w:szCs w:val="18"/>
        </w:rPr>
        <w:t xml:space="preserve">: </w:t>
      </w:r>
      <w:r w:rsidRPr="00F04D91">
        <w:rPr>
          <w:rFonts w:ascii="Times New Roman" w:hAnsi="Times New Roman" w:cs="Times New Roman"/>
          <w:sz w:val="24"/>
          <w:szCs w:val="18"/>
        </w:rPr>
        <w:t>4610983,33</w:t>
      </w:r>
      <w:r w:rsidRPr="00F04D91">
        <w:rPr>
          <w:rFonts w:ascii="Times New Roman" w:hAnsi="Times New Roman" w:cs="Times New Roman"/>
          <w:sz w:val="24"/>
          <w:szCs w:val="18"/>
        </w:rPr>
        <w:t xml:space="preserve"> </w:t>
      </w:r>
      <w:r w:rsidRPr="00F04D91">
        <w:rPr>
          <w:rFonts w:ascii="Times New Roman" w:hAnsi="Times New Roman" w:cs="Times New Roman"/>
          <w:sz w:val="24"/>
        </w:rPr>
        <w:t xml:space="preserve">руб.37 коп.  </w:t>
      </w:r>
    </w:p>
    <w:p w14:paraId="044336C3" w14:textId="1A7953BB" w:rsidR="0050448D" w:rsidRPr="00F04D91" w:rsidRDefault="0050448D" w:rsidP="0050448D">
      <w:pPr>
        <w:pStyle w:val="ConsPlusNormal"/>
        <w:keepNext/>
        <w:ind w:firstLine="0"/>
        <w:jc w:val="both"/>
        <w:rPr>
          <w:rFonts w:ascii="Times New Roman" w:hAnsi="Times New Roman" w:cs="Times New Roman"/>
          <w:color w:val="000000"/>
          <w:sz w:val="24"/>
          <w:szCs w:val="24"/>
        </w:rPr>
      </w:pPr>
      <w:r w:rsidRPr="00F04D91">
        <w:rPr>
          <w:rFonts w:ascii="Times New Roman" w:hAnsi="Times New Roman" w:cs="Times New Roman"/>
          <w:b/>
          <w:bCs/>
          <w:iCs/>
          <w:kern w:val="16"/>
          <w:sz w:val="24"/>
          <w:szCs w:val="24"/>
        </w:rPr>
        <w:t xml:space="preserve">9. Порядок формирование цены Контракта: </w:t>
      </w:r>
      <w:r w:rsidRPr="00F04D91">
        <w:rPr>
          <w:rFonts w:ascii="Times New Roman" w:hAnsi="Times New Roman" w:cs="Times New Roman"/>
          <w:color w:val="000000"/>
          <w:sz w:val="24"/>
          <w:szCs w:val="24"/>
        </w:rPr>
        <w:t xml:space="preserve">Цена Контракта включает в себя все расходы по </w:t>
      </w:r>
      <w:r w:rsidRPr="00F04D91">
        <w:rPr>
          <w:rFonts w:ascii="Times New Roman" w:hAnsi="Times New Roman" w:cs="Times New Roman"/>
          <w:sz w:val="24"/>
        </w:rPr>
        <w:t>изготовлению</w:t>
      </w:r>
      <w:r w:rsidRPr="00F04D91">
        <w:rPr>
          <w:rFonts w:ascii="Times New Roman" w:hAnsi="Times New Roman" w:cs="Times New Roman"/>
        </w:rPr>
        <w:t>,</w:t>
      </w:r>
      <w:r w:rsidRPr="00F04D91">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14:paraId="0F9AC999" w14:textId="2674639B" w:rsidR="0050448D" w:rsidRPr="00F04D91" w:rsidRDefault="0050448D" w:rsidP="0050448D">
      <w:pPr>
        <w:keepNext/>
        <w:widowControl w:val="0"/>
        <w:jc w:val="both"/>
        <w:rPr>
          <w:rFonts w:ascii="Times New Roman" w:hAnsi="Times New Roman" w:cs="Times New Roman"/>
          <w:b/>
        </w:rPr>
      </w:pPr>
      <w:r w:rsidRPr="00F04D91">
        <w:rPr>
          <w:rFonts w:ascii="Times New Roman" w:hAnsi="Times New Roman" w:cs="Times New Roman"/>
          <w:b/>
        </w:rPr>
        <w:t>1</w:t>
      </w:r>
      <w:r w:rsidRPr="00F04D91">
        <w:rPr>
          <w:rFonts w:ascii="Times New Roman" w:hAnsi="Times New Roman" w:cs="Times New Roman"/>
          <w:b/>
        </w:rPr>
        <w:t>0</w:t>
      </w:r>
      <w:r w:rsidRPr="00F04D91">
        <w:rPr>
          <w:rFonts w:ascii="Times New Roman" w:hAnsi="Times New Roman" w:cs="Times New Roman"/>
          <w:b/>
        </w:rPr>
        <w:t>. Требования к техническим и функциональным характеристикам:</w:t>
      </w:r>
    </w:p>
    <w:p w14:paraId="40349B45" w14:textId="77777777" w:rsidR="0050448D" w:rsidRPr="00F04D91" w:rsidRDefault="0050448D" w:rsidP="0050448D">
      <w:pPr>
        <w:keepNext/>
        <w:widowControl w:val="0"/>
        <w:jc w:val="both"/>
        <w:rPr>
          <w:rFonts w:ascii="Times New Roman" w:hAnsi="Times New Roman" w:cs="Times New Roman"/>
          <w:bCs/>
          <w:lang w:bidi="ru-RU"/>
        </w:rPr>
      </w:pPr>
      <w:r w:rsidRPr="00F04D91">
        <w:rPr>
          <w:rFonts w:ascii="Times New Roman" w:hAnsi="Times New Roman" w:cs="Times New Roman"/>
          <w:bCs/>
          <w:lang w:bidi="ru-RU"/>
        </w:rPr>
        <w:t xml:space="preserve">Обеспечение получателей протезами нижних конечностей должно осуществляться в комплекте со всеми необходимыми комплектующими: чехлами, косметическими оболочками. </w:t>
      </w:r>
    </w:p>
    <w:p w14:paraId="3D3571BF" w14:textId="77777777" w:rsidR="0050448D" w:rsidRPr="00F04D91" w:rsidRDefault="0050448D" w:rsidP="0050448D">
      <w:pPr>
        <w:keepNext/>
        <w:widowControl w:val="0"/>
        <w:jc w:val="both"/>
        <w:rPr>
          <w:rFonts w:ascii="Times New Roman" w:hAnsi="Times New Roman" w:cs="Times New Roman"/>
          <w:bCs/>
          <w:lang w:bidi="ru-RU"/>
        </w:rPr>
      </w:pPr>
      <w:r w:rsidRPr="00F04D91">
        <w:rPr>
          <w:rFonts w:ascii="Times New Roman" w:hAnsi="Times New Roman" w:cs="Times New Roman"/>
          <w:bCs/>
          <w:lang w:bidi="ru-RU"/>
        </w:rPr>
        <w:t xml:space="preserve">При выполнении работ по изготовлению протезов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14:paraId="46597165" w14:textId="77777777" w:rsidR="0050448D" w:rsidRPr="00F04D91" w:rsidRDefault="0050448D" w:rsidP="0050448D">
      <w:pPr>
        <w:keepNext/>
        <w:widowControl w:val="0"/>
        <w:jc w:val="both"/>
        <w:rPr>
          <w:rFonts w:ascii="Times New Roman" w:hAnsi="Times New Roman" w:cs="Times New Roman"/>
          <w:bCs/>
          <w:lang w:bidi="ru-RU"/>
        </w:rPr>
      </w:pPr>
      <w:r w:rsidRPr="00F04D91">
        <w:rPr>
          <w:rFonts w:ascii="Times New Roman" w:hAnsi="Times New Roman" w:cs="Times New Roman"/>
          <w:bCs/>
          <w:lang w:bidi="ru-RU"/>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ИСО 9999-2014 «Вспомогательные средства для людей с ограничениями жизнедеятельности. Классификация и терминология», </w:t>
      </w:r>
      <w:r w:rsidRPr="00F04D91">
        <w:rPr>
          <w:rFonts w:ascii="Times New Roman" w:hAnsi="Times New Roman" w:cs="Times New Roman"/>
        </w:rPr>
        <w:t xml:space="preserve">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должны отвечать требованиям Государственного стандарта Российской Федерации ГОСТ Р 51819-2001 «Протезирование и </w:t>
      </w:r>
      <w:proofErr w:type="spellStart"/>
      <w:r w:rsidRPr="00F04D91">
        <w:rPr>
          <w:rFonts w:ascii="Times New Roman" w:hAnsi="Times New Roman" w:cs="Times New Roman"/>
        </w:rPr>
        <w:t>ортезирование</w:t>
      </w:r>
      <w:proofErr w:type="spellEnd"/>
      <w:r w:rsidRPr="00F04D91">
        <w:rPr>
          <w:rFonts w:ascii="Times New Roman" w:hAnsi="Times New Roman" w:cs="Times New Roman"/>
        </w:rPr>
        <w:t xml:space="preserve"> верхних и нижних конечностей. Термины и определения».</w:t>
      </w:r>
    </w:p>
    <w:p w14:paraId="706014B1" w14:textId="77777777" w:rsidR="0050448D" w:rsidRPr="00F04D91" w:rsidRDefault="0050448D" w:rsidP="0050448D">
      <w:pPr>
        <w:keepNext/>
        <w:widowControl w:val="0"/>
        <w:jc w:val="both"/>
        <w:rPr>
          <w:rFonts w:ascii="Times New Roman" w:hAnsi="Times New Roman" w:cs="Times New Roman"/>
          <w:bCs/>
          <w:lang w:bidi="ru-RU"/>
        </w:rPr>
      </w:pPr>
      <w:r w:rsidRPr="00F04D91">
        <w:rPr>
          <w:rFonts w:ascii="Times New Roman" w:hAnsi="Times New Roman" w:cs="Times New Roman"/>
          <w:bCs/>
          <w:lang w:bidi="ru-RU"/>
        </w:rPr>
        <w:t xml:space="preserve">Разработка, производство, сертификация, эксплуатация, ремонт, снятие с производства протезов должны отвечать требованиям ГОСТ Р 15.111-97 «Система разработки и постановки продукции на производство. Технические средства реабилитации инвалидов». </w:t>
      </w:r>
    </w:p>
    <w:p w14:paraId="3106C4CF" w14:textId="48FE37C2" w:rsidR="0050448D" w:rsidRPr="00F04D91" w:rsidRDefault="0050448D" w:rsidP="0050448D">
      <w:pPr>
        <w:keepNext/>
        <w:widowControl w:val="0"/>
        <w:jc w:val="both"/>
        <w:rPr>
          <w:rFonts w:ascii="Times New Roman" w:hAnsi="Times New Roman" w:cs="Times New Roman"/>
          <w:lang w:bidi="ru-RU"/>
        </w:rPr>
      </w:pPr>
      <w:r w:rsidRPr="00F04D91">
        <w:rPr>
          <w:rFonts w:ascii="Times New Roman" w:hAnsi="Times New Roman" w:cs="Times New Roman"/>
          <w:b/>
          <w:lang w:bidi="ru-RU"/>
        </w:rPr>
        <w:t>1</w:t>
      </w:r>
      <w:r w:rsidRPr="00F04D91">
        <w:rPr>
          <w:rFonts w:ascii="Times New Roman" w:hAnsi="Times New Roman" w:cs="Times New Roman"/>
          <w:b/>
          <w:lang w:bidi="ru-RU"/>
        </w:rPr>
        <w:t>1</w:t>
      </w:r>
      <w:r w:rsidRPr="00F04D91">
        <w:rPr>
          <w:rFonts w:ascii="Times New Roman" w:hAnsi="Times New Roman" w:cs="Times New Roman"/>
          <w:b/>
          <w:lang w:bidi="ru-RU"/>
        </w:rPr>
        <w:t>. Требования к обеспечению Изделиями.</w:t>
      </w:r>
      <w:r w:rsidRPr="00F04D91">
        <w:rPr>
          <w:rFonts w:ascii="Times New Roman" w:hAnsi="Times New Roman" w:cs="Times New Roman"/>
          <w:lang w:bidi="ru-RU"/>
        </w:rPr>
        <w:t xml:space="preserve"> </w:t>
      </w:r>
    </w:p>
    <w:p w14:paraId="6BB91270" w14:textId="77777777" w:rsidR="0050448D" w:rsidRPr="00F04D91" w:rsidRDefault="0050448D" w:rsidP="0050448D">
      <w:pPr>
        <w:keepNext/>
        <w:widowControl w:val="0"/>
        <w:jc w:val="both"/>
        <w:rPr>
          <w:rFonts w:ascii="Times New Roman" w:hAnsi="Times New Roman" w:cs="Times New Roman"/>
          <w:lang w:bidi="ru-RU"/>
        </w:rPr>
      </w:pPr>
      <w:r w:rsidRPr="00F04D91">
        <w:rPr>
          <w:rFonts w:ascii="Times New Roman" w:hAnsi="Times New Roman" w:cs="Times New Roman"/>
          <w:lang w:bidi="ru-RU"/>
        </w:rPr>
        <w:t>Обеспечение протезами конечностей должно включать в себя:</w:t>
      </w:r>
    </w:p>
    <w:p w14:paraId="36053957" w14:textId="77777777" w:rsidR="0050448D" w:rsidRPr="00F04D91" w:rsidRDefault="0050448D" w:rsidP="0050448D">
      <w:pPr>
        <w:keepNext/>
        <w:widowControl w:val="0"/>
        <w:jc w:val="both"/>
        <w:rPr>
          <w:rFonts w:ascii="Times New Roman" w:hAnsi="Times New Roman" w:cs="Times New Roman"/>
          <w:lang w:bidi="ru-RU"/>
        </w:rPr>
      </w:pPr>
      <w:r w:rsidRPr="00F04D91">
        <w:rPr>
          <w:rFonts w:ascii="Times New Roman" w:hAnsi="Times New Roman" w:cs="Times New Roman"/>
          <w:lang w:bidi="ru-RU"/>
        </w:rPr>
        <w:t>- изготовление и подборку протезов конечностей</w:t>
      </w:r>
      <w:r w:rsidRPr="00F04D91">
        <w:rPr>
          <w:rFonts w:ascii="Times New Roman" w:hAnsi="Times New Roman" w:cs="Times New Roman"/>
        </w:rPr>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r w:rsidRPr="00F04D91">
        <w:rPr>
          <w:rFonts w:ascii="Times New Roman" w:hAnsi="Times New Roman" w:cs="Times New Roman"/>
          <w:lang w:bidi="ru-RU"/>
        </w:rPr>
        <w:t xml:space="preserve">; </w:t>
      </w:r>
    </w:p>
    <w:p w14:paraId="017592C1" w14:textId="77777777" w:rsidR="0050448D" w:rsidRPr="00F04D91" w:rsidRDefault="0050448D" w:rsidP="0050448D">
      <w:pPr>
        <w:keepNext/>
        <w:widowControl w:val="0"/>
        <w:jc w:val="both"/>
        <w:rPr>
          <w:rFonts w:ascii="Times New Roman" w:hAnsi="Times New Roman" w:cs="Times New Roman"/>
          <w:lang w:bidi="ru-RU"/>
        </w:rPr>
      </w:pPr>
      <w:r w:rsidRPr="00F04D91">
        <w:rPr>
          <w:rFonts w:ascii="Times New Roman" w:hAnsi="Times New Roman" w:cs="Times New Roman"/>
          <w:lang w:bidi="ru-RU"/>
        </w:rPr>
        <w:t>- ремонт и замену протезов конечностей, в случаях, установленных Контрактом;</w:t>
      </w:r>
    </w:p>
    <w:p w14:paraId="168BA8EB" w14:textId="77777777" w:rsidR="0050448D" w:rsidRPr="00F04D91" w:rsidRDefault="0050448D" w:rsidP="0050448D">
      <w:pPr>
        <w:keepNext/>
        <w:widowControl w:val="0"/>
        <w:jc w:val="both"/>
        <w:rPr>
          <w:rFonts w:ascii="Times New Roman" w:hAnsi="Times New Roman" w:cs="Times New Roman"/>
          <w:lang w:bidi="ru-RU"/>
        </w:rPr>
      </w:pPr>
      <w:r w:rsidRPr="00F04D91">
        <w:rPr>
          <w:rFonts w:ascii="Times New Roman" w:hAnsi="Times New Roman" w:cs="Times New Roman"/>
          <w:lang w:bidi="ru-RU"/>
        </w:rPr>
        <w:t xml:space="preserve">- консультативно-практическую помощь по использованию, обучение правилам эксплуатации протезов конечностей.  </w:t>
      </w:r>
    </w:p>
    <w:p w14:paraId="06DBF8B2" w14:textId="3AFA0FCE" w:rsidR="0050448D" w:rsidRPr="00F04D91" w:rsidRDefault="0050448D" w:rsidP="0050448D">
      <w:pPr>
        <w:keepNext/>
        <w:widowControl w:val="0"/>
        <w:jc w:val="both"/>
        <w:rPr>
          <w:rFonts w:ascii="Times New Roman" w:hAnsi="Times New Roman" w:cs="Times New Roman"/>
        </w:rPr>
      </w:pPr>
      <w:r w:rsidRPr="00F04D91">
        <w:rPr>
          <w:rFonts w:ascii="Times New Roman" w:hAnsi="Times New Roman" w:cs="Times New Roman"/>
          <w:b/>
        </w:rPr>
        <w:t>1</w:t>
      </w:r>
      <w:r w:rsidRPr="00F04D91">
        <w:rPr>
          <w:rFonts w:ascii="Times New Roman" w:hAnsi="Times New Roman" w:cs="Times New Roman"/>
          <w:b/>
        </w:rPr>
        <w:t>2</w:t>
      </w:r>
      <w:r w:rsidRPr="00F04D91">
        <w:rPr>
          <w:rFonts w:ascii="Times New Roman" w:hAnsi="Times New Roman" w:cs="Times New Roman"/>
          <w:b/>
        </w:rPr>
        <w:t>. Требования к безопасности выполняемых работ:</w:t>
      </w:r>
      <w:r w:rsidRPr="00F04D91">
        <w:rPr>
          <w:rFonts w:ascii="Times New Roman" w:hAnsi="Times New Roman" w:cs="Times New Roman"/>
        </w:rPr>
        <w:t xml:space="preserve"> в</w:t>
      </w:r>
      <w:r w:rsidRPr="00F04D91">
        <w:rPr>
          <w:rFonts w:ascii="Times New Roman" w:hAnsi="Times New Roman" w:cs="Times New Roman"/>
          <w:bCs/>
        </w:rPr>
        <w:t>ыполнение работ</w:t>
      </w:r>
      <w:r w:rsidRPr="00F04D91">
        <w:rPr>
          <w:rFonts w:ascii="Times New Roman" w:hAnsi="Times New Roman" w:cs="Times New Roman"/>
          <w:b/>
          <w:bCs/>
        </w:rPr>
        <w:t xml:space="preserve"> </w:t>
      </w:r>
      <w:r w:rsidRPr="00F04D91">
        <w:rPr>
          <w:rFonts w:ascii="Times New Roman" w:hAnsi="Times New Roman" w:cs="Times New Roman"/>
        </w:rPr>
        <w:t xml:space="preserve">по обеспечению протезами нижних конечностей для </w:t>
      </w:r>
      <w:r w:rsidRPr="00F04D91">
        <w:rPr>
          <w:rFonts w:ascii="Times New Roman" w:hAnsi="Times New Roman" w:cs="Times New Roman"/>
          <w:lang w:bidi="ru-RU"/>
        </w:rPr>
        <w:t xml:space="preserve">застрахованных граждан </w:t>
      </w:r>
      <w:r w:rsidRPr="00F04D91">
        <w:rPr>
          <w:rFonts w:ascii="Times New Roman" w:hAnsi="Times New Roman" w:cs="Times New Roman"/>
        </w:rPr>
        <w:t>должны осуществляться при наличии:</w:t>
      </w:r>
      <w:r w:rsidRPr="00F04D91">
        <w:rPr>
          <w:rFonts w:ascii="Times New Roman" w:hAnsi="Times New Roman" w:cs="Times New Roman"/>
          <w:b/>
        </w:rPr>
        <w:t xml:space="preserve"> </w:t>
      </w:r>
      <w:r w:rsidRPr="00F04D91">
        <w:rPr>
          <w:rFonts w:ascii="Times New Roman" w:hAnsi="Times New Roman" w:cs="Times New Roman"/>
        </w:rPr>
        <w:t xml:space="preserve">регистрационных удостоверений; деклараций соответствия на продукцию, сертификатов соответствия на протезно-ортопедические изделия. Исполнителем предоставляются те документы, которые имеются в наличии на </w:t>
      </w:r>
      <w:r w:rsidRPr="00F04D91">
        <w:rPr>
          <w:rFonts w:ascii="Times New Roman" w:hAnsi="Times New Roman" w:cs="Times New Roman"/>
        </w:rPr>
        <w:lastRenderedPageBreak/>
        <w:t>протезы нижних конечностей, указываемых в заявке Участником.</w:t>
      </w:r>
    </w:p>
    <w:p w14:paraId="3FE081EB" w14:textId="77777777" w:rsidR="0050448D" w:rsidRPr="00F04D91" w:rsidRDefault="0050448D" w:rsidP="0050448D">
      <w:pPr>
        <w:keepNext/>
        <w:widowControl w:val="0"/>
        <w:jc w:val="both"/>
        <w:rPr>
          <w:rFonts w:ascii="Times New Roman" w:hAnsi="Times New Roman" w:cs="Times New Roman"/>
        </w:rPr>
      </w:pPr>
      <w:r w:rsidRPr="00F04D91">
        <w:rPr>
          <w:rFonts w:ascii="Times New Roman" w:hAnsi="Times New Roman" w:cs="Times New Roman"/>
          <w:lang w:bidi="ru-RU"/>
        </w:rPr>
        <w:t xml:space="preserve">Материалы, применяемые при изготовлении Изделий, контактирующие с телом пациента, должны обладать </w:t>
      </w:r>
      <w:proofErr w:type="spellStart"/>
      <w:r w:rsidRPr="00F04D91">
        <w:rPr>
          <w:rFonts w:ascii="Times New Roman" w:hAnsi="Times New Roman" w:cs="Times New Roman"/>
          <w:lang w:bidi="ru-RU"/>
        </w:rPr>
        <w:t>биосовместимостью</w:t>
      </w:r>
      <w:proofErr w:type="spellEnd"/>
      <w:r w:rsidRPr="00F04D91">
        <w:rPr>
          <w:rFonts w:ascii="Times New Roman" w:hAnsi="Times New Roman" w:cs="Times New Roman"/>
          <w:lang w:bidi="ru-RU"/>
        </w:rPr>
        <w:t xml:space="preserve"> с кожными покровами человека, не вызывать у него </w:t>
      </w:r>
    </w:p>
    <w:p w14:paraId="22E4EDE0" w14:textId="77777777" w:rsidR="0050448D" w:rsidRPr="00F04D91" w:rsidRDefault="0050448D" w:rsidP="0050448D">
      <w:pPr>
        <w:keepNext/>
        <w:widowControl w:val="0"/>
        <w:jc w:val="both"/>
        <w:rPr>
          <w:rFonts w:ascii="Times New Roman" w:hAnsi="Times New Roman" w:cs="Times New Roman"/>
          <w:b/>
        </w:rPr>
      </w:pPr>
      <w:r w:rsidRPr="00F04D91">
        <w:rPr>
          <w:rFonts w:ascii="Times New Roman" w:hAnsi="Times New Roman" w:cs="Times New Roman"/>
          <w:b/>
        </w:rPr>
        <w:t>14. Требования к срокам и (или) объему предоставления гарантии качества выполняемых работ:</w:t>
      </w:r>
    </w:p>
    <w:p w14:paraId="43866FE9" w14:textId="77777777" w:rsidR="0050448D" w:rsidRPr="00F04D91" w:rsidRDefault="0050448D" w:rsidP="0050448D">
      <w:pPr>
        <w:keepNext/>
        <w:widowControl w:val="0"/>
        <w:ind w:firstLine="709"/>
        <w:jc w:val="both"/>
        <w:rPr>
          <w:rFonts w:ascii="Times New Roman" w:hAnsi="Times New Roman" w:cs="Times New Roman"/>
        </w:rPr>
      </w:pPr>
      <w:r w:rsidRPr="00F04D91">
        <w:rPr>
          <w:rFonts w:ascii="Times New Roman" w:hAnsi="Times New Roman" w:cs="Times New Roman"/>
          <w:bCs/>
        </w:rPr>
        <w:t>Выполнение работ</w:t>
      </w:r>
      <w:r w:rsidRPr="00F04D91">
        <w:rPr>
          <w:rFonts w:ascii="Times New Roman" w:hAnsi="Times New Roman" w:cs="Times New Roman"/>
          <w:b/>
          <w:bCs/>
        </w:rPr>
        <w:t xml:space="preserve"> </w:t>
      </w:r>
      <w:r w:rsidRPr="00F04D91">
        <w:rPr>
          <w:rFonts w:ascii="Times New Roman" w:hAnsi="Times New Roman" w:cs="Times New Roman"/>
          <w:bCs/>
        </w:rPr>
        <w:t xml:space="preserve">по изготовлению протезов </w:t>
      </w:r>
      <w:r w:rsidRPr="00F04D91">
        <w:rPr>
          <w:rFonts w:ascii="Times New Roman" w:hAnsi="Times New Roman" w:cs="Times New Roman"/>
        </w:rPr>
        <w:t>должны быть осуществлены по индивидуальным заказам пациентов, при наличии направлений Филиала Заказчика.</w:t>
      </w:r>
    </w:p>
    <w:p w14:paraId="178006B4" w14:textId="77777777" w:rsidR="0050448D" w:rsidRPr="00F04D91" w:rsidRDefault="0050448D" w:rsidP="0050448D">
      <w:pPr>
        <w:keepNext/>
        <w:widowControl w:val="0"/>
        <w:ind w:firstLine="709"/>
        <w:jc w:val="both"/>
        <w:rPr>
          <w:rFonts w:ascii="Times New Roman" w:hAnsi="Times New Roman" w:cs="Times New Roman"/>
          <w:sz w:val="16"/>
        </w:rPr>
      </w:pPr>
      <w:r w:rsidRPr="00F04D91">
        <w:rPr>
          <w:rFonts w:ascii="Times New Roman" w:hAnsi="Times New Roman" w:cs="Times New Roman"/>
        </w:rPr>
        <w:t xml:space="preserve">Гарантийный срок на протезы нижних конечностей устанавливается со дня выдачи готового изделия в эксплуатацию и составляет не менее 24 месяцев. В течение этого срока Исполнитель производит замену или ремонт изделия бесплатно. </w:t>
      </w:r>
      <w:r w:rsidRPr="00F04D91">
        <w:rPr>
          <w:rFonts w:ascii="Times New Roman" w:hAnsi="Times New Roman" w:cs="Times New Roman"/>
          <w:lang w:bidi="ru-RU"/>
        </w:rPr>
        <w:t>Изделие пригодно для ремонта в течение времени его эксплуатационного назначения.</w:t>
      </w:r>
      <w:r w:rsidRPr="00F04D91">
        <w:rPr>
          <w:rFonts w:ascii="Times New Roman" w:hAnsi="Times New Roman" w:cs="Times New Roman"/>
          <w:sz w:val="16"/>
        </w:rPr>
        <w:t xml:space="preserve"> </w:t>
      </w:r>
    </w:p>
    <w:p w14:paraId="258DDEB1" w14:textId="77777777" w:rsidR="0050448D" w:rsidRPr="00F04D91" w:rsidRDefault="0050448D" w:rsidP="0050448D">
      <w:pPr>
        <w:pStyle w:val="a7"/>
        <w:keepNext/>
        <w:widowControl w:val="0"/>
        <w:ind w:left="0"/>
        <w:jc w:val="both"/>
        <w:rPr>
          <w:rFonts w:eastAsia="Arial Unicode MS"/>
          <w:sz w:val="18"/>
          <w:szCs w:val="18"/>
        </w:rPr>
      </w:pPr>
    </w:p>
    <w:p w14:paraId="3B8DEE0C" w14:textId="77777777" w:rsidR="0050448D" w:rsidRPr="000E0296" w:rsidRDefault="0050448D" w:rsidP="0050448D">
      <w:pPr>
        <w:pStyle w:val="ConsPlusNormal"/>
        <w:keepNext/>
        <w:ind w:firstLine="0"/>
        <w:jc w:val="both"/>
        <w:rPr>
          <w:rFonts w:ascii="Times New Roman" w:hAnsi="Times New Roman" w:cs="Times New Roman"/>
          <w:color w:val="000000"/>
          <w:sz w:val="24"/>
          <w:szCs w:val="24"/>
        </w:rPr>
      </w:pPr>
    </w:p>
    <w:p w14:paraId="135A16F5" w14:textId="4C31F9E5" w:rsidR="0050448D" w:rsidRDefault="0050448D">
      <w:r>
        <w:br w:type="page"/>
      </w:r>
      <w:bookmarkStart w:id="0" w:name="_GoBack"/>
      <w:bookmarkEnd w:id="0"/>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7042"/>
        <w:gridCol w:w="1179"/>
        <w:gridCol w:w="770"/>
      </w:tblGrid>
      <w:tr w:rsidR="0050448D" w:rsidRPr="00264824" w14:paraId="254EEE2A" w14:textId="77777777" w:rsidTr="009E2490">
        <w:trPr>
          <w:trHeight w:val="725"/>
        </w:trPr>
        <w:tc>
          <w:tcPr>
            <w:tcW w:w="1598" w:type="dxa"/>
            <w:vAlign w:val="center"/>
          </w:tcPr>
          <w:p w14:paraId="48D427E2" w14:textId="77777777" w:rsidR="0050448D" w:rsidRPr="00264824" w:rsidRDefault="0050448D" w:rsidP="009E2490">
            <w:pPr>
              <w:keepNext/>
              <w:keepLines/>
              <w:widowControl w:val="0"/>
              <w:spacing w:after="0" w:line="240" w:lineRule="auto"/>
              <w:jc w:val="center"/>
              <w:rPr>
                <w:rFonts w:ascii="Times New Roman" w:hAnsi="Times New Roman" w:cs="Times New Roman"/>
                <w:b/>
                <w:bCs/>
                <w:sz w:val="16"/>
              </w:rPr>
            </w:pPr>
            <w:bookmarkStart w:id="1" w:name="_Hlk13557974"/>
            <w:r w:rsidRPr="00264824">
              <w:rPr>
                <w:rFonts w:ascii="Times New Roman" w:hAnsi="Times New Roman" w:cs="Times New Roman"/>
                <w:b/>
                <w:bCs/>
                <w:sz w:val="16"/>
              </w:rPr>
              <w:lastRenderedPageBreak/>
              <w:br w:type="page"/>
              <w:t>Наименование Изделий</w:t>
            </w:r>
          </w:p>
        </w:tc>
        <w:tc>
          <w:tcPr>
            <w:tcW w:w="7042" w:type="dxa"/>
            <w:vAlign w:val="center"/>
          </w:tcPr>
          <w:p w14:paraId="0E0AE68A" w14:textId="77777777" w:rsidR="0050448D" w:rsidRPr="00264824" w:rsidRDefault="0050448D" w:rsidP="009E2490">
            <w:pPr>
              <w:pStyle w:val="2"/>
              <w:keepLines/>
              <w:widowControl w:val="0"/>
              <w:rPr>
                <w:b/>
                <w:bCs/>
                <w:sz w:val="20"/>
              </w:rPr>
            </w:pPr>
            <w:r w:rsidRPr="00264824">
              <w:rPr>
                <w:b/>
                <w:bCs/>
                <w:sz w:val="20"/>
              </w:rPr>
              <w:t>Описание функциональных и технических характеристик</w:t>
            </w:r>
          </w:p>
        </w:tc>
        <w:tc>
          <w:tcPr>
            <w:tcW w:w="1179" w:type="dxa"/>
            <w:vAlign w:val="center"/>
          </w:tcPr>
          <w:p w14:paraId="533B0304" w14:textId="77777777" w:rsidR="0050448D" w:rsidRPr="00264824" w:rsidRDefault="0050448D" w:rsidP="009E2490">
            <w:pPr>
              <w:keepNext/>
              <w:keepLines/>
              <w:widowControl w:val="0"/>
              <w:spacing w:after="0" w:line="240" w:lineRule="auto"/>
              <w:jc w:val="center"/>
              <w:rPr>
                <w:rFonts w:ascii="Times New Roman" w:hAnsi="Times New Roman" w:cs="Times New Roman"/>
                <w:b/>
                <w:bCs/>
                <w:sz w:val="16"/>
              </w:rPr>
            </w:pPr>
            <w:r w:rsidRPr="00264824">
              <w:rPr>
                <w:rFonts w:ascii="Times New Roman" w:hAnsi="Times New Roman" w:cs="Times New Roman"/>
                <w:b/>
                <w:bCs/>
                <w:sz w:val="16"/>
              </w:rPr>
              <w:t>Начальная /максимальная Цена за ед. изделия</w:t>
            </w:r>
          </w:p>
          <w:p w14:paraId="19EF83DA" w14:textId="77777777" w:rsidR="0050448D" w:rsidRPr="00264824" w:rsidRDefault="0050448D" w:rsidP="009E2490">
            <w:pPr>
              <w:keepNext/>
              <w:keepLines/>
              <w:widowControl w:val="0"/>
              <w:spacing w:after="0" w:line="240" w:lineRule="auto"/>
              <w:jc w:val="center"/>
              <w:rPr>
                <w:rFonts w:ascii="Times New Roman" w:hAnsi="Times New Roman" w:cs="Times New Roman"/>
                <w:b/>
                <w:bCs/>
                <w:sz w:val="16"/>
              </w:rPr>
            </w:pPr>
            <w:r w:rsidRPr="00264824">
              <w:rPr>
                <w:rFonts w:ascii="Times New Roman" w:hAnsi="Times New Roman" w:cs="Times New Roman"/>
                <w:b/>
                <w:bCs/>
                <w:sz w:val="16"/>
              </w:rPr>
              <w:t>(руб.)</w:t>
            </w:r>
          </w:p>
        </w:tc>
        <w:tc>
          <w:tcPr>
            <w:tcW w:w="770" w:type="dxa"/>
            <w:vAlign w:val="center"/>
          </w:tcPr>
          <w:p w14:paraId="14A1FC0B" w14:textId="77777777" w:rsidR="0050448D" w:rsidRPr="00264824" w:rsidRDefault="0050448D" w:rsidP="009E2490">
            <w:pPr>
              <w:keepNext/>
              <w:keepLines/>
              <w:widowControl w:val="0"/>
              <w:spacing w:after="0" w:line="240" w:lineRule="auto"/>
              <w:jc w:val="center"/>
              <w:rPr>
                <w:rFonts w:ascii="Times New Roman" w:hAnsi="Times New Roman" w:cs="Times New Roman"/>
                <w:b/>
                <w:bCs/>
                <w:sz w:val="16"/>
              </w:rPr>
            </w:pPr>
            <w:r w:rsidRPr="00264824">
              <w:rPr>
                <w:rFonts w:ascii="Times New Roman" w:hAnsi="Times New Roman" w:cs="Times New Roman"/>
                <w:b/>
                <w:bCs/>
                <w:sz w:val="16"/>
              </w:rPr>
              <w:t>Кол-во изделий (шт.)</w:t>
            </w:r>
          </w:p>
        </w:tc>
      </w:tr>
      <w:tr w:rsidR="0050448D" w:rsidRPr="00264824" w14:paraId="577F932C" w14:textId="77777777" w:rsidTr="009E2490">
        <w:trPr>
          <w:trHeight w:val="326"/>
        </w:trPr>
        <w:tc>
          <w:tcPr>
            <w:tcW w:w="1598" w:type="dxa"/>
            <w:vAlign w:val="center"/>
          </w:tcPr>
          <w:p w14:paraId="601395A0" w14:textId="77777777" w:rsidR="0050448D" w:rsidRPr="006C48B0" w:rsidRDefault="0050448D" w:rsidP="009E2490">
            <w:pPr>
              <w:keepNext/>
              <w:keepLines/>
              <w:spacing w:after="0"/>
              <w:jc w:val="center"/>
              <w:rPr>
                <w:rFonts w:ascii="Times New Roman" w:hAnsi="Times New Roman" w:cs="Times New Roman"/>
                <w:b/>
                <w:bCs/>
                <w:sz w:val="20"/>
                <w:szCs w:val="20"/>
              </w:rPr>
            </w:pPr>
            <w:r w:rsidRPr="006C48B0">
              <w:rPr>
                <w:rFonts w:ascii="Times New Roman" w:hAnsi="Times New Roman" w:cs="Times New Roman"/>
                <w:bCs/>
                <w:sz w:val="20"/>
                <w:szCs w:val="20"/>
              </w:rPr>
              <w:t>Протез голени модульный, в том числе при врожденном недоразвитии</w:t>
            </w:r>
          </w:p>
        </w:tc>
        <w:tc>
          <w:tcPr>
            <w:tcW w:w="7042" w:type="dxa"/>
            <w:vAlign w:val="center"/>
          </w:tcPr>
          <w:p w14:paraId="6A600931" w14:textId="77777777" w:rsidR="0050448D" w:rsidRPr="006C48B0" w:rsidRDefault="0050448D" w:rsidP="009E2490">
            <w:pPr>
              <w:keepNext/>
              <w:keepLines/>
              <w:widowControl w:val="0"/>
              <w:spacing w:after="0"/>
              <w:jc w:val="both"/>
              <w:rPr>
                <w:rFonts w:ascii="Times New Roman" w:hAnsi="Times New Roman" w:cs="Times New Roman"/>
                <w:b/>
                <w:bCs/>
                <w:sz w:val="20"/>
                <w:szCs w:val="20"/>
              </w:rPr>
            </w:pPr>
            <w:r w:rsidRPr="006C48B0">
              <w:rPr>
                <w:rFonts w:ascii="Times New Roman" w:hAnsi="Times New Roman" w:cs="Times New Roman"/>
                <w:bCs/>
                <w:sz w:val="20"/>
                <w:szCs w:val="20"/>
              </w:rPr>
              <w:t xml:space="preserve">Протез голени должен быть модульный. Косметическая облицовка должна быть модульная полужесткая из вспененного пенополиуретана, косметическое покрытие облицовки должны быть гольфы </w:t>
            </w:r>
            <w:proofErr w:type="spellStart"/>
            <w:r w:rsidRPr="006C48B0">
              <w:rPr>
                <w:rFonts w:ascii="Times New Roman" w:hAnsi="Times New Roman" w:cs="Times New Roman"/>
                <w:bCs/>
                <w:sz w:val="20"/>
                <w:szCs w:val="20"/>
              </w:rPr>
              <w:t>перлоновые</w:t>
            </w:r>
            <w:proofErr w:type="spellEnd"/>
            <w:r w:rsidRPr="006C48B0">
              <w:rPr>
                <w:rFonts w:ascii="Times New Roman" w:hAnsi="Times New Roman" w:cs="Times New Roman"/>
                <w:bCs/>
                <w:sz w:val="20"/>
                <w:szCs w:val="20"/>
              </w:rPr>
              <w:t xml:space="preserve"> ортопедические. Приемная гильза должна быть изготовлена по индивидуальному слепку. </w:t>
            </w:r>
            <w:r w:rsidRPr="006C48B0">
              <w:rPr>
                <w:rStyle w:val="29pt"/>
                <w:rFonts w:eastAsiaTheme="minorHAnsi"/>
                <w:sz w:val="20"/>
                <w:szCs w:val="20"/>
              </w:rPr>
              <w:t xml:space="preserve">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 Постоянная гильза должна изготавливаться методом вакуумной инфузии из слоистых композиционных материалов на основе акриловых смол </w:t>
            </w:r>
            <w:proofErr w:type="gramStart"/>
            <w:r w:rsidRPr="006C48B0">
              <w:rPr>
                <w:rStyle w:val="29pt"/>
                <w:rFonts w:eastAsiaTheme="minorHAnsi"/>
                <w:sz w:val="20"/>
                <w:szCs w:val="20"/>
              </w:rPr>
              <w:t>с угле</w:t>
            </w:r>
            <w:proofErr w:type="gramEnd"/>
            <w:r w:rsidRPr="006C48B0">
              <w:rPr>
                <w:rStyle w:val="29pt"/>
                <w:rFonts w:eastAsiaTheme="minorHAnsi"/>
                <w:sz w:val="20"/>
                <w:szCs w:val="20"/>
              </w:rPr>
              <w:t>- и стекловолоконным наполнением. Крепление протеза должно быть с использованием полимерного наколенника и силиконового чехла.</w:t>
            </w:r>
            <w:r w:rsidRPr="006C48B0">
              <w:rPr>
                <w:rFonts w:ascii="Times New Roman" w:hAnsi="Times New Roman" w:cs="Times New Roman"/>
                <w:sz w:val="20"/>
                <w:szCs w:val="20"/>
              </w:rPr>
              <w:t xml:space="preserve"> </w:t>
            </w:r>
            <w:r w:rsidRPr="006C48B0">
              <w:rPr>
                <w:rStyle w:val="29pt"/>
                <w:rFonts w:eastAsiaTheme="minorHAnsi"/>
                <w:sz w:val="20"/>
                <w:szCs w:val="20"/>
              </w:rPr>
              <w:t>Регулировочно-соединительные устройства должны соответствовать весу пациента. Стопа должна быть с двоеным С-образным карбоновым килем, которая должна позволять комфортно, плавно, динамично передвигаться по наклонным поверхностям, пересеченной местности, за счет подрессоренного основания и демпфирующих элементов.</w:t>
            </w:r>
          </w:p>
        </w:tc>
        <w:tc>
          <w:tcPr>
            <w:tcW w:w="1179" w:type="dxa"/>
            <w:vAlign w:val="center"/>
          </w:tcPr>
          <w:p w14:paraId="014D967D"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502121,33</w:t>
            </w:r>
          </w:p>
        </w:tc>
        <w:tc>
          <w:tcPr>
            <w:tcW w:w="770" w:type="dxa"/>
            <w:vAlign w:val="center"/>
          </w:tcPr>
          <w:p w14:paraId="1892EC4A"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1</w:t>
            </w:r>
          </w:p>
        </w:tc>
      </w:tr>
      <w:tr w:rsidR="0050448D" w:rsidRPr="00264824" w14:paraId="4B04E46B" w14:textId="77777777" w:rsidTr="009E2490">
        <w:trPr>
          <w:trHeight w:val="326"/>
        </w:trPr>
        <w:tc>
          <w:tcPr>
            <w:tcW w:w="1598" w:type="dxa"/>
            <w:vAlign w:val="center"/>
          </w:tcPr>
          <w:p w14:paraId="543DDE7B" w14:textId="77777777" w:rsidR="0050448D" w:rsidRPr="006C48B0" w:rsidRDefault="0050448D" w:rsidP="009E2490">
            <w:pPr>
              <w:keepNext/>
              <w:keepLines/>
              <w:spacing w:after="0"/>
              <w:jc w:val="center"/>
              <w:rPr>
                <w:rFonts w:ascii="Times New Roman" w:hAnsi="Times New Roman" w:cs="Times New Roman"/>
                <w:bCs/>
                <w:sz w:val="20"/>
                <w:szCs w:val="20"/>
              </w:rPr>
            </w:pPr>
            <w:r w:rsidRPr="006C48B0">
              <w:rPr>
                <w:rFonts w:ascii="Times New Roman" w:hAnsi="Times New Roman" w:cs="Times New Roman"/>
                <w:bCs/>
                <w:sz w:val="20"/>
                <w:szCs w:val="20"/>
              </w:rPr>
              <w:t>Протез голени модульный, в том числе при врожденном недоразвитии</w:t>
            </w:r>
          </w:p>
        </w:tc>
        <w:tc>
          <w:tcPr>
            <w:tcW w:w="7042" w:type="dxa"/>
            <w:vAlign w:val="center"/>
          </w:tcPr>
          <w:p w14:paraId="648CEE98" w14:textId="77777777" w:rsidR="0050448D" w:rsidRPr="006C48B0" w:rsidRDefault="0050448D" w:rsidP="009E2490">
            <w:pPr>
              <w:keepNext/>
              <w:keepLines/>
              <w:spacing w:after="0"/>
              <w:jc w:val="both"/>
              <w:rPr>
                <w:rFonts w:ascii="Times New Roman" w:hAnsi="Times New Roman" w:cs="Times New Roman"/>
                <w:bCs/>
                <w:sz w:val="20"/>
                <w:szCs w:val="20"/>
              </w:rPr>
            </w:pPr>
            <w:r w:rsidRPr="006C48B0">
              <w:rPr>
                <w:rFonts w:ascii="Times New Roman" w:hAnsi="Times New Roman" w:cs="Times New Roman"/>
                <w:bCs/>
                <w:sz w:val="20"/>
                <w:szCs w:val="20"/>
              </w:rPr>
              <w:t xml:space="preserve">Протез голени должен быть модульный. Косметическая облицовка должна быть модульная полужесткая из вспененного пенополиуретана, косметическое покрытие облицовки должны быть гольфы </w:t>
            </w:r>
            <w:proofErr w:type="spellStart"/>
            <w:r w:rsidRPr="006C48B0">
              <w:rPr>
                <w:rFonts w:ascii="Times New Roman" w:hAnsi="Times New Roman" w:cs="Times New Roman"/>
                <w:bCs/>
                <w:sz w:val="20"/>
                <w:szCs w:val="20"/>
              </w:rPr>
              <w:t>перлоновые</w:t>
            </w:r>
            <w:proofErr w:type="spellEnd"/>
            <w:r w:rsidRPr="006C48B0">
              <w:rPr>
                <w:rFonts w:ascii="Times New Roman" w:hAnsi="Times New Roman" w:cs="Times New Roman"/>
                <w:bCs/>
                <w:sz w:val="20"/>
                <w:szCs w:val="20"/>
              </w:rPr>
              <w:t xml:space="preserve"> ортопедические. Приемная гильза должна быть изготовлена по индивидуальному слепку. </w:t>
            </w:r>
            <w:r w:rsidRPr="006C48B0">
              <w:rPr>
                <w:rStyle w:val="29pt"/>
                <w:rFonts w:eastAsiaTheme="minorHAnsi"/>
                <w:sz w:val="20"/>
                <w:szCs w:val="20"/>
              </w:rPr>
              <w:t xml:space="preserve">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 Постоянная гильза должна изготавливаться методом вакуумной инфузии из слоистых композиционных материалов на основе акриловых смол </w:t>
            </w:r>
            <w:proofErr w:type="gramStart"/>
            <w:r w:rsidRPr="006C48B0">
              <w:rPr>
                <w:rStyle w:val="29pt"/>
                <w:rFonts w:eastAsiaTheme="minorHAnsi"/>
                <w:sz w:val="20"/>
                <w:szCs w:val="20"/>
              </w:rPr>
              <w:t>с угле</w:t>
            </w:r>
            <w:proofErr w:type="gramEnd"/>
            <w:r w:rsidRPr="006C48B0">
              <w:rPr>
                <w:rStyle w:val="29pt"/>
                <w:rFonts w:eastAsiaTheme="minorHAnsi"/>
                <w:sz w:val="20"/>
                <w:szCs w:val="20"/>
              </w:rPr>
              <w:t>- и стекловолоконным наполнением. В качестве вкладных элементов должны применяться чехлы полимерные, крепление протеза должно быть с помощью замкового устройства для полимерных чехлов. Регулировочно-соединительные устройства должны соответствовать весу пациента. Стопа должна быть углепластиковая, состоящая из соединенных сдвоенных пружинных элементов. Стопа должна позволять пользователю передвигаться по ровной и неровной поверхностям, за счет подрессоренного основания и демпфирующих элементов. Гибкая конструкция основания стопы должна обеспечивать отличную поперечную и продольную устойчивость.</w:t>
            </w:r>
          </w:p>
        </w:tc>
        <w:tc>
          <w:tcPr>
            <w:tcW w:w="1179" w:type="dxa"/>
            <w:vAlign w:val="center"/>
          </w:tcPr>
          <w:p w14:paraId="0DAA3C3A"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398332,33</w:t>
            </w:r>
          </w:p>
        </w:tc>
        <w:tc>
          <w:tcPr>
            <w:tcW w:w="770" w:type="dxa"/>
            <w:vAlign w:val="center"/>
          </w:tcPr>
          <w:p w14:paraId="56D52BF9"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1</w:t>
            </w:r>
          </w:p>
        </w:tc>
      </w:tr>
      <w:tr w:rsidR="0050448D" w:rsidRPr="00264824" w14:paraId="52E0BC7F" w14:textId="77777777" w:rsidTr="009E2490">
        <w:trPr>
          <w:trHeight w:val="326"/>
        </w:trPr>
        <w:tc>
          <w:tcPr>
            <w:tcW w:w="1598" w:type="dxa"/>
            <w:vAlign w:val="center"/>
          </w:tcPr>
          <w:p w14:paraId="15BBCB78" w14:textId="77777777" w:rsidR="0050448D" w:rsidRPr="006C48B0" w:rsidRDefault="0050448D" w:rsidP="009E2490">
            <w:pPr>
              <w:keepNext/>
              <w:keepLines/>
              <w:spacing w:after="0"/>
              <w:jc w:val="center"/>
              <w:rPr>
                <w:rFonts w:ascii="Times New Roman" w:hAnsi="Times New Roman" w:cs="Times New Roman"/>
                <w:bCs/>
                <w:sz w:val="20"/>
                <w:szCs w:val="20"/>
              </w:rPr>
            </w:pPr>
            <w:r w:rsidRPr="006C48B0">
              <w:rPr>
                <w:rFonts w:ascii="Times New Roman" w:hAnsi="Times New Roman" w:cs="Times New Roman"/>
                <w:bCs/>
                <w:sz w:val="20"/>
                <w:szCs w:val="20"/>
              </w:rPr>
              <w:t>Протез голени модульный, в том числе при врожденном недоразвитии</w:t>
            </w:r>
          </w:p>
        </w:tc>
        <w:tc>
          <w:tcPr>
            <w:tcW w:w="7042" w:type="dxa"/>
            <w:vAlign w:val="center"/>
          </w:tcPr>
          <w:p w14:paraId="607971F7" w14:textId="77777777" w:rsidR="0050448D" w:rsidRPr="006C48B0" w:rsidRDefault="0050448D" w:rsidP="009E2490">
            <w:pPr>
              <w:keepNext/>
              <w:keepLines/>
              <w:spacing w:after="0"/>
              <w:jc w:val="both"/>
              <w:rPr>
                <w:rFonts w:ascii="Times New Roman" w:hAnsi="Times New Roman" w:cs="Times New Roman"/>
                <w:bCs/>
                <w:sz w:val="20"/>
                <w:szCs w:val="20"/>
              </w:rPr>
            </w:pPr>
            <w:r w:rsidRPr="006C48B0">
              <w:rPr>
                <w:rFonts w:ascii="Times New Roman" w:hAnsi="Times New Roman" w:cs="Times New Roman"/>
                <w:bCs/>
                <w:sz w:val="20"/>
                <w:szCs w:val="20"/>
              </w:rPr>
              <w:t xml:space="preserve">Протез голени должен быть модульный. Косметическая облицовка должна быть модульная полужесткая из вспененного пенополиуретана, косметическое покрытие облицовки должны быть гольфы </w:t>
            </w:r>
            <w:proofErr w:type="spellStart"/>
            <w:r w:rsidRPr="006C48B0">
              <w:rPr>
                <w:rFonts w:ascii="Times New Roman" w:hAnsi="Times New Roman" w:cs="Times New Roman"/>
                <w:bCs/>
                <w:sz w:val="20"/>
                <w:szCs w:val="20"/>
              </w:rPr>
              <w:t>перлоновые</w:t>
            </w:r>
            <w:proofErr w:type="spellEnd"/>
            <w:r w:rsidRPr="006C48B0">
              <w:rPr>
                <w:rFonts w:ascii="Times New Roman" w:hAnsi="Times New Roman" w:cs="Times New Roman"/>
                <w:bCs/>
                <w:sz w:val="20"/>
                <w:szCs w:val="20"/>
              </w:rPr>
              <w:t xml:space="preserve"> ортопедические. Приемная гильза должна быть изготовлена по индивидуальному слепку. </w:t>
            </w:r>
            <w:r w:rsidRPr="006C48B0">
              <w:rPr>
                <w:rStyle w:val="29pt"/>
                <w:rFonts w:eastAsiaTheme="minorHAnsi"/>
                <w:sz w:val="20"/>
                <w:szCs w:val="20"/>
              </w:rPr>
              <w:t xml:space="preserve">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 Постоянная гильза должна изготавливаться методом вакуумной инфузии из слоистых композиционных материалов на основе акриловых смол </w:t>
            </w:r>
            <w:proofErr w:type="gramStart"/>
            <w:r w:rsidRPr="006C48B0">
              <w:rPr>
                <w:rStyle w:val="29pt"/>
                <w:rFonts w:eastAsiaTheme="minorHAnsi"/>
                <w:sz w:val="20"/>
                <w:szCs w:val="20"/>
              </w:rPr>
              <w:t>с угле</w:t>
            </w:r>
            <w:proofErr w:type="gramEnd"/>
            <w:r w:rsidRPr="006C48B0">
              <w:rPr>
                <w:rStyle w:val="29pt"/>
                <w:rFonts w:eastAsiaTheme="minorHAnsi"/>
                <w:sz w:val="20"/>
                <w:szCs w:val="20"/>
              </w:rPr>
              <w:t>- и стекловолоконным наполнением, внутренняя полость гильзы выполнена из листового термопласта. Вкладная гильза должна быть из вспененного материала (</w:t>
            </w:r>
            <w:proofErr w:type="spellStart"/>
            <w:r w:rsidRPr="006C48B0">
              <w:rPr>
                <w:rStyle w:val="29pt"/>
                <w:rFonts w:eastAsiaTheme="minorHAnsi"/>
                <w:sz w:val="20"/>
                <w:szCs w:val="20"/>
              </w:rPr>
              <w:t>педилина</w:t>
            </w:r>
            <w:proofErr w:type="spellEnd"/>
            <w:r w:rsidRPr="006C48B0">
              <w:rPr>
                <w:rStyle w:val="29pt"/>
                <w:rFonts w:eastAsiaTheme="minorHAnsi"/>
                <w:sz w:val="20"/>
                <w:szCs w:val="20"/>
              </w:rPr>
              <w:t>). Крепление протеза должно быть за счет вакуумной системы с насосом и выпускным клапаном, позволяющей снижать люфт, образующийся между лайнером и гильзой протеза, и с использованием полимерного наколенника. Регулировочно-соединительные устройства должны соответствовать весу пациента. Стопа должна быть углепластиковая, состоящая из соединенных сдвоенных пружинных элементов. Стопа должна подходить для различной скорости ходьбы, для ходьбы по пересеченной местности без ухудшения комфортности. Стопа должна обладать высокой отдачей энергии и обеспечивать гармоничный и физиологический перекат.</w:t>
            </w:r>
          </w:p>
        </w:tc>
        <w:tc>
          <w:tcPr>
            <w:tcW w:w="1179" w:type="dxa"/>
            <w:vAlign w:val="center"/>
          </w:tcPr>
          <w:p w14:paraId="2E15F37D"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552976,00</w:t>
            </w:r>
          </w:p>
        </w:tc>
        <w:tc>
          <w:tcPr>
            <w:tcW w:w="770" w:type="dxa"/>
            <w:vAlign w:val="center"/>
          </w:tcPr>
          <w:p w14:paraId="1B2AC553" w14:textId="77777777" w:rsidR="0050448D" w:rsidRPr="00264824" w:rsidRDefault="0050448D" w:rsidP="009E2490">
            <w:pPr>
              <w:keepNext/>
              <w:keepLines/>
              <w:widowControl w:val="0"/>
              <w:spacing w:after="0" w:line="240" w:lineRule="auto"/>
              <w:jc w:val="center"/>
              <w:rPr>
                <w:rFonts w:ascii="Times New Roman" w:hAnsi="Times New Roman" w:cs="Times New Roman"/>
                <w:bCs/>
              </w:rPr>
            </w:pPr>
            <w:r>
              <w:rPr>
                <w:rFonts w:ascii="Times New Roman" w:hAnsi="Times New Roman" w:cs="Times New Roman"/>
                <w:bCs/>
              </w:rPr>
              <w:t>1</w:t>
            </w:r>
          </w:p>
        </w:tc>
      </w:tr>
      <w:tr w:rsidR="0050448D" w:rsidRPr="00264824" w14:paraId="63F5B613" w14:textId="77777777" w:rsidTr="009E2490">
        <w:trPr>
          <w:trHeight w:val="326"/>
        </w:trPr>
        <w:tc>
          <w:tcPr>
            <w:tcW w:w="1598" w:type="dxa"/>
            <w:vAlign w:val="center"/>
          </w:tcPr>
          <w:p w14:paraId="12AC2896" w14:textId="77777777" w:rsidR="0050448D" w:rsidRPr="006C48B0" w:rsidRDefault="0050448D" w:rsidP="009E2490">
            <w:pPr>
              <w:keepNext/>
              <w:keepLines/>
              <w:spacing w:after="0"/>
              <w:jc w:val="center"/>
              <w:rPr>
                <w:rFonts w:ascii="Times New Roman" w:hAnsi="Times New Roman" w:cs="Times New Roman"/>
                <w:bCs/>
                <w:sz w:val="20"/>
                <w:szCs w:val="20"/>
              </w:rPr>
            </w:pPr>
            <w:r w:rsidRPr="006C48B0">
              <w:rPr>
                <w:rFonts w:ascii="Times New Roman" w:hAnsi="Times New Roman" w:cs="Times New Roman"/>
                <w:bCs/>
                <w:sz w:val="20"/>
                <w:szCs w:val="20"/>
              </w:rPr>
              <w:lastRenderedPageBreak/>
              <w:t xml:space="preserve">Протез бедра модульный, в том числе при врожденном недоразвитии </w:t>
            </w:r>
          </w:p>
          <w:p w14:paraId="719DAACD" w14:textId="77777777" w:rsidR="0050448D" w:rsidRPr="006C48B0" w:rsidRDefault="0050448D" w:rsidP="009E2490">
            <w:pPr>
              <w:keepNext/>
              <w:keepLines/>
              <w:spacing w:after="0"/>
              <w:jc w:val="center"/>
              <w:rPr>
                <w:rFonts w:ascii="Times New Roman" w:hAnsi="Times New Roman" w:cs="Times New Roman"/>
                <w:bCs/>
                <w:sz w:val="20"/>
                <w:szCs w:val="20"/>
              </w:rPr>
            </w:pPr>
          </w:p>
        </w:tc>
        <w:tc>
          <w:tcPr>
            <w:tcW w:w="7042" w:type="dxa"/>
            <w:vAlign w:val="center"/>
          </w:tcPr>
          <w:p w14:paraId="48AE7009" w14:textId="77777777" w:rsidR="0050448D" w:rsidRPr="006C48B0" w:rsidRDefault="0050448D" w:rsidP="009E2490">
            <w:pPr>
              <w:keepNext/>
              <w:keepLines/>
              <w:spacing w:after="0"/>
              <w:jc w:val="both"/>
              <w:rPr>
                <w:rFonts w:ascii="Times New Roman" w:hAnsi="Times New Roman" w:cs="Times New Roman"/>
                <w:bCs/>
                <w:sz w:val="20"/>
                <w:szCs w:val="20"/>
              </w:rPr>
            </w:pPr>
            <w:r w:rsidRPr="006C48B0">
              <w:rPr>
                <w:rFonts w:ascii="Times New Roman" w:hAnsi="Times New Roman" w:cs="Times New Roman"/>
                <w:bCs/>
                <w:sz w:val="20"/>
                <w:szCs w:val="20"/>
              </w:rPr>
              <w:t xml:space="preserve">Протез бедра должен быть модульный. </w:t>
            </w:r>
            <w:r w:rsidRPr="006C48B0">
              <w:rPr>
                <w:rStyle w:val="29pt"/>
                <w:rFonts w:eastAsiaTheme="minorHAnsi"/>
                <w:sz w:val="20"/>
                <w:szCs w:val="20"/>
              </w:rPr>
              <w:t xml:space="preserve">Косметическая облицовка должна быть модульная полужесткая из вспененного пенополиуретана, косметическое покрытие облицовки должны быть чулки </w:t>
            </w:r>
            <w:proofErr w:type="spellStart"/>
            <w:r w:rsidRPr="006C48B0">
              <w:rPr>
                <w:rStyle w:val="29pt"/>
                <w:rFonts w:eastAsiaTheme="minorHAnsi"/>
                <w:sz w:val="20"/>
                <w:szCs w:val="20"/>
              </w:rPr>
              <w:t>перлоновые</w:t>
            </w:r>
            <w:proofErr w:type="spellEnd"/>
            <w:r w:rsidRPr="006C48B0">
              <w:rPr>
                <w:rStyle w:val="29pt"/>
                <w:rFonts w:eastAsiaTheme="minorHAnsi"/>
                <w:sz w:val="20"/>
                <w:szCs w:val="20"/>
              </w:rPr>
              <w:t xml:space="preserve"> ортопедические.</w:t>
            </w:r>
            <w:r w:rsidRPr="006C48B0">
              <w:rPr>
                <w:rFonts w:ascii="Times New Roman" w:hAnsi="Times New Roman" w:cs="Times New Roman"/>
                <w:color w:val="000000"/>
                <w:sz w:val="20"/>
                <w:szCs w:val="20"/>
              </w:rPr>
              <w:t xml:space="preserve"> Приемная гильза должна быть индивидуального изготовления по слепку с культи пациента. </w:t>
            </w:r>
            <w:r w:rsidRPr="006C48B0">
              <w:rPr>
                <w:rStyle w:val="29pt"/>
                <w:rFonts w:eastAsiaTheme="minorHAnsi"/>
                <w:sz w:val="20"/>
                <w:szCs w:val="20"/>
              </w:rPr>
              <w:t xml:space="preserve">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 Постоянная приемная гильза должна изготавливаться методом вакуумной инфузии из слоистых композиционных материалов на основе акриловых смол </w:t>
            </w:r>
            <w:proofErr w:type="gramStart"/>
            <w:r w:rsidRPr="006C48B0">
              <w:rPr>
                <w:rStyle w:val="29pt"/>
                <w:rFonts w:eastAsiaTheme="minorHAnsi"/>
                <w:sz w:val="20"/>
                <w:szCs w:val="20"/>
              </w:rPr>
              <w:t>с угле</w:t>
            </w:r>
            <w:proofErr w:type="gramEnd"/>
            <w:r w:rsidRPr="006C48B0">
              <w:rPr>
                <w:rStyle w:val="29pt"/>
                <w:rFonts w:eastAsiaTheme="minorHAnsi"/>
                <w:sz w:val="20"/>
                <w:szCs w:val="20"/>
              </w:rPr>
              <w:t>- и стекловолоконным наполнением. Крепление должно быть вакуумное, с использованием бедренного бандажа. Регулировочно-соединительные устройства должны соответствовать весу пациента. Коленный шарнир должен быть одноосным, с механическим управлением фазы переноса, с раздельной регулировкой механического толкателя для</w:t>
            </w:r>
            <w:r w:rsidRPr="006C48B0">
              <w:rPr>
                <w:rFonts w:ascii="Times New Roman" w:hAnsi="Times New Roman" w:cs="Times New Roman"/>
                <w:sz w:val="20"/>
                <w:szCs w:val="20"/>
              </w:rPr>
              <w:t xml:space="preserve"> </w:t>
            </w:r>
            <w:r w:rsidRPr="006C48B0">
              <w:rPr>
                <w:rStyle w:val="29pt"/>
                <w:rFonts w:eastAsiaTheme="minorHAnsi"/>
                <w:sz w:val="20"/>
                <w:szCs w:val="20"/>
              </w:rPr>
              <w:t>индивидуальной настройки скорости ходьбы пациента, с тормозным механизмом, зависящим от нагрузки для устойчивости в фазе опоры. Стопа должна быть углепластиковая, состоящая из соединенных сдвоенных пружинных элементов. Стопа должна подходить для различной скорости ходьбы, для ходьбы по пересеченной местности без ухудшения комфортности. Стопа должна обладать высокой отдачей энергии и обеспечивать гармоничный и физиологический перекат.</w:t>
            </w:r>
          </w:p>
        </w:tc>
        <w:tc>
          <w:tcPr>
            <w:tcW w:w="1179" w:type="dxa"/>
            <w:vAlign w:val="center"/>
          </w:tcPr>
          <w:p w14:paraId="670CE2F5"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512893,00</w:t>
            </w:r>
          </w:p>
        </w:tc>
        <w:tc>
          <w:tcPr>
            <w:tcW w:w="770" w:type="dxa"/>
            <w:vAlign w:val="center"/>
          </w:tcPr>
          <w:p w14:paraId="746BBB19"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1</w:t>
            </w:r>
          </w:p>
        </w:tc>
      </w:tr>
      <w:tr w:rsidR="0050448D" w:rsidRPr="00264824" w14:paraId="4298D019" w14:textId="77777777" w:rsidTr="009E2490">
        <w:trPr>
          <w:trHeight w:val="326"/>
        </w:trPr>
        <w:tc>
          <w:tcPr>
            <w:tcW w:w="1598" w:type="dxa"/>
            <w:vAlign w:val="center"/>
          </w:tcPr>
          <w:p w14:paraId="6456EAD1" w14:textId="77777777" w:rsidR="0050448D" w:rsidRPr="006C48B0" w:rsidRDefault="0050448D" w:rsidP="009E2490">
            <w:pPr>
              <w:keepNext/>
              <w:keepLines/>
              <w:spacing w:after="0"/>
              <w:jc w:val="center"/>
              <w:rPr>
                <w:rFonts w:ascii="Times New Roman" w:hAnsi="Times New Roman" w:cs="Times New Roman"/>
                <w:bCs/>
                <w:sz w:val="20"/>
                <w:szCs w:val="20"/>
              </w:rPr>
            </w:pPr>
            <w:r w:rsidRPr="006C48B0">
              <w:rPr>
                <w:rFonts w:ascii="Times New Roman" w:hAnsi="Times New Roman" w:cs="Times New Roman"/>
                <w:bCs/>
                <w:sz w:val="20"/>
                <w:szCs w:val="20"/>
              </w:rPr>
              <w:t>Протез голени</w:t>
            </w:r>
          </w:p>
        </w:tc>
        <w:tc>
          <w:tcPr>
            <w:tcW w:w="7042" w:type="dxa"/>
          </w:tcPr>
          <w:p w14:paraId="757B2DB0" w14:textId="77777777" w:rsidR="0050448D" w:rsidRPr="006C48B0" w:rsidRDefault="0050448D" w:rsidP="009E2490">
            <w:pPr>
              <w:keepNext/>
              <w:keepLines/>
              <w:spacing w:after="0"/>
              <w:jc w:val="both"/>
              <w:rPr>
                <w:rFonts w:ascii="Times New Roman" w:hAnsi="Times New Roman" w:cs="Times New Roman"/>
                <w:sz w:val="20"/>
                <w:szCs w:val="20"/>
              </w:rPr>
            </w:pPr>
            <w:r w:rsidRPr="006C48B0">
              <w:rPr>
                <w:rFonts w:ascii="Times New Roman" w:hAnsi="Times New Roman" w:cs="Times New Roman"/>
                <w:color w:val="000000"/>
                <w:sz w:val="20"/>
                <w:szCs w:val="20"/>
              </w:rPr>
              <w:t xml:space="preserve">Протез голени с силиконовым чехлом, модульный. Формообразующая часть косметической облицовки должна быть модульная из </w:t>
            </w:r>
            <w:proofErr w:type="spellStart"/>
            <w:r w:rsidRPr="006C48B0">
              <w:rPr>
                <w:rFonts w:ascii="Times New Roman" w:hAnsi="Times New Roman" w:cs="Times New Roman"/>
                <w:color w:val="000000"/>
                <w:sz w:val="20"/>
                <w:szCs w:val="20"/>
              </w:rPr>
              <w:t>пластазота</w:t>
            </w:r>
            <w:proofErr w:type="spellEnd"/>
            <w:r w:rsidRPr="006C48B0">
              <w:rPr>
                <w:rFonts w:ascii="Times New Roman" w:hAnsi="Times New Roman" w:cs="Times New Roman"/>
                <w:color w:val="000000"/>
                <w:sz w:val="20"/>
                <w:szCs w:val="20"/>
              </w:rPr>
              <w:t xml:space="preserve">. Косметическое покрытие облицовки должно быть чулки нейлоновые, может допускаться покрытие защитное плёночное. Приёмная гильза должна быть индивидуальная, одна пробная гильза из полиэфира с поликарбонатом. Материал индивидуальной постоянной гильзы должен быть литьевой слоистый пластик на основе акриловых смол. Регулировочно-соединительные устройства должно быть изготовлено из высокопрочного титанового сплава предназначенные для пациентов массой не более </w:t>
            </w:r>
            <w:smartTag w:uri="urn:schemas-microsoft-com:office:smarttags" w:element="metricconverter">
              <w:smartTagPr>
                <w:attr w:name="ProductID" w:val="125 кг"/>
              </w:smartTagPr>
              <w:r w:rsidRPr="006C48B0">
                <w:rPr>
                  <w:rFonts w:ascii="Times New Roman" w:hAnsi="Times New Roman" w:cs="Times New Roman"/>
                  <w:color w:val="000000"/>
                  <w:sz w:val="20"/>
                  <w:szCs w:val="20"/>
                </w:rPr>
                <w:t>125 кг</w:t>
              </w:r>
            </w:smartTag>
            <w:r w:rsidRPr="006C48B0">
              <w:rPr>
                <w:rFonts w:ascii="Times New Roman" w:hAnsi="Times New Roman" w:cs="Times New Roman"/>
                <w:color w:val="000000"/>
                <w:sz w:val="20"/>
                <w:szCs w:val="20"/>
              </w:rPr>
              <w:t xml:space="preserve">. Юстировка должна быть с использованием деревянно-пластиковой опоры. Торсионный РСУ должен служить для гармонизации двигательного стереотипа и походки, а также для повышения комфорта при ношении протеза. Несущий пилон должен гасить пяточный удар и преобразовывать полученную энергию в полезную, то есть в необходимую для облегчения отрыва стопы от опорной поверхности. Амортизационный РСУ должен быть с торсионный функцией для пациентов чувствительных к ударным нагрузкам и испытывающих скручивающие нагрузки. Стопа должна быть с регулируемой высотой каблука не менее 0 не более </w:t>
            </w:r>
            <w:smartTag w:uri="urn:schemas-microsoft-com:office:smarttags" w:element="metricconverter">
              <w:smartTagPr>
                <w:attr w:name="ProductID" w:val="5 см"/>
              </w:smartTagPr>
              <w:r w:rsidRPr="006C48B0">
                <w:rPr>
                  <w:rFonts w:ascii="Times New Roman" w:hAnsi="Times New Roman" w:cs="Times New Roman"/>
                  <w:color w:val="000000"/>
                  <w:sz w:val="20"/>
                  <w:szCs w:val="20"/>
                </w:rPr>
                <w:t>5 см</w:t>
              </w:r>
            </w:smartTag>
            <w:r w:rsidRPr="006C48B0">
              <w:rPr>
                <w:rFonts w:ascii="Times New Roman" w:hAnsi="Times New Roman" w:cs="Times New Roman"/>
                <w:color w:val="000000"/>
                <w:sz w:val="20"/>
                <w:szCs w:val="20"/>
              </w:rPr>
              <w:t xml:space="preserve">. с передним и задним </w:t>
            </w:r>
            <w:proofErr w:type="spellStart"/>
            <w:r w:rsidRPr="006C48B0">
              <w:rPr>
                <w:rFonts w:ascii="Times New Roman" w:hAnsi="Times New Roman" w:cs="Times New Roman"/>
                <w:color w:val="000000"/>
                <w:sz w:val="20"/>
                <w:szCs w:val="20"/>
              </w:rPr>
              <w:t>щиколоточными</w:t>
            </w:r>
            <w:proofErr w:type="spellEnd"/>
            <w:r w:rsidRPr="006C48B0">
              <w:rPr>
                <w:rFonts w:ascii="Times New Roman" w:hAnsi="Times New Roman" w:cs="Times New Roman"/>
                <w:color w:val="000000"/>
                <w:sz w:val="20"/>
                <w:szCs w:val="20"/>
              </w:rPr>
              <w:t xml:space="preserve"> буферами, для пациентов, кто меняет и носит обувь с любой высотой каблука, а также передвигается босиком без дополнительных регулировок протеза или с вкладышем из нескольких слоев прочных композиционных материалов, за счет чего достигается мягкий и плавный возврат запасенной энергии, что приводит к плавной и комфортной ходьбе или сочетает в себе достоинства углепластиковых и </w:t>
            </w:r>
            <w:proofErr w:type="spellStart"/>
            <w:r w:rsidRPr="006C48B0">
              <w:rPr>
                <w:rFonts w:ascii="Times New Roman" w:hAnsi="Times New Roman" w:cs="Times New Roman"/>
                <w:color w:val="000000"/>
                <w:sz w:val="20"/>
                <w:szCs w:val="20"/>
              </w:rPr>
              <w:t>мультиосных</w:t>
            </w:r>
            <w:proofErr w:type="spellEnd"/>
            <w:r w:rsidRPr="006C48B0">
              <w:rPr>
                <w:rFonts w:ascii="Times New Roman" w:hAnsi="Times New Roman" w:cs="Times New Roman"/>
                <w:color w:val="000000"/>
                <w:sz w:val="20"/>
                <w:szCs w:val="20"/>
              </w:rPr>
              <w:t xml:space="preserve"> стоп. Функция энергосбережения должна быть перенесена с пяточной части стопы на инновационный третий элемент, должна быть удобна при ходьбе по неровной местности, обеспечивает повышенную устойчивость протеза или состоит из углепластиковых разделенных пружин, гасит удары, энергосберегающая. Щиколотка </w:t>
            </w:r>
            <w:r w:rsidRPr="006C48B0">
              <w:rPr>
                <w:rFonts w:ascii="Times New Roman" w:hAnsi="Times New Roman" w:cs="Times New Roman"/>
                <w:sz w:val="20"/>
                <w:szCs w:val="20"/>
              </w:rPr>
              <w:t>должна быть</w:t>
            </w:r>
            <w:r w:rsidRPr="006C48B0">
              <w:rPr>
                <w:rFonts w:ascii="Times New Roman" w:hAnsi="Times New Roman" w:cs="Times New Roman"/>
                <w:color w:val="000000"/>
                <w:sz w:val="20"/>
                <w:szCs w:val="20"/>
              </w:rPr>
              <w:t xml:space="preserve"> с системой мгновенного изменения высоты пятки, и позволять пациенту менять и носить обувь с любой высотой каблука, а также передвигаться босиком без дополнительных регулировок протеза. Крепление должно быть за счет липкого </w:t>
            </w:r>
            <w:proofErr w:type="spellStart"/>
            <w:r w:rsidRPr="006C48B0">
              <w:rPr>
                <w:rFonts w:ascii="Times New Roman" w:hAnsi="Times New Roman" w:cs="Times New Roman"/>
                <w:color w:val="000000"/>
                <w:sz w:val="20"/>
                <w:szCs w:val="20"/>
              </w:rPr>
              <w:t>термоформуемого</w:t>
            </w:r>
            <w:proofErr w:type="spellEnd"/>
            <w:r w:rsidRPr="006C48B0">
              <w:rPr>
                <w:rFonts w:ascii="Times New Roman" w:hAnsi="Times New Roman" w:cs="Times New Roman"/>
                <w:color w:val="000000"/>
                <w:sz w:val="20"/>
                <w:szCs w:val="20"/>
              </w:rPr>
              <w:t xml:space="preserve"> </w:t>
            </w:r>
            <w:proofErr w:type="spellStart"/>
            <w:r w:rsidRPr="006C48B0">
              <w:rPr>
                <w:rFonts w:ascii="Times New Roman" w:hAnsi="Times New Roman" w:cs="Times New Roman"/>
                <w:color w:val="000000"/>
                <w:sz w:val="20"/>
                <w:szCs w:val="20"/>
              </w:rPr>
              <w:t>гелевого</w:t>
            </w:r>
            <w:proofErr w:type="spellEnd"/>
            <w:r w:rsidRPr="006C48B0">
              <w:rPr>
                <w:rFonts w:ascii="Times New Roman" w:hAnsi="Times New Roman" w:cs="Times New Roman"/>
                <w:color w:val="000000"/>
                <w:sz w:val="20"/>
                <w:szCs w:val="20"/>
              </w:rPr>
              <w:t xml:space="preserve"> чехла с тканевым покрытием и дистальным креплением для замковых штырей. Протез должен подходить для пациентов с повышенной активностью.</w:t>
            </w:r>
          </w:p>
        </w:tc>
        <w:tc>
          <w:tcPr>
            <w:tcW w:w="1179" w:type="dxa"/>
            <w:vAlign w:val="center"/>
          </w:tcPr>
          <w:p w14:paraId="1194AA02"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644434,00</w:t>
            </w:r>
          </w:p>
        </w:tc>
        <w:tc>
          <w:tcPr>
            <w:tcW w:w="770" w:type="dxa"/>
            <w:vAlign w:val="center"/>
          </w:tcPr>
          <w:p w14:paraId="0F4AC5F4"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3</w:t>
            </w:r>
          </w:p>
        </w:tc>
      </w:tr>
      <w:tr w:rsidR="0050448D" w:rsidRPr="00264824" w14:paraId="23889AD4" w14:textId="77777777" w:rsidTr="009E2490">
        <w:trPr>
          <w:trHeight w:val="326"/>
        </w:trPr>
        <w:tc>
          <w:tcPr>
            <w:tcW w:w="1598" w:type="dxa"/>
            <w:vAlign w:val="center"/>
          </w:tcPr>
          <w:p w14:paraId="7B741A3B" w14:textId="77777777" w:rsidR="0050448D" w:rsidRPr="006C48B0" w:rsidRDefault="0050448D" w:rsidP="009E2490">
            <w:pPr>
              <w:keepNext/>
              <w:keepLines/>
              <w:spacing w:after="0"/>
              <w:jc w:val="center"/>
              <w:rPr>
                <w:rFonts w:ascii="Times New Roman" w:hAnsi="Times New Roman" w:cs="Times New Roman"/>
                <w:bCs/>
                <w:sz w:val="20"/>
                <w:szCs w:val="20"/>
              </w:rPr>
            </w:pPr>
            <w:r w:rsidRPr="006C48B0">
              <w:rPr>
                <w:rFonts w:ascii="Times New Roman" w:hAnsi="Times New Roman" w:cs="Times New Roman"/>
                <w:bCs/>
                <w:sz w:val="20"/>
                <w:szCs w:val="20"/>
              </w:rPr>
              <w:lastRenderedPageBreak/>
              <w:t xml:space="preserve">Протез бедра </w:t>
            </w:r>
          </w:p>
        </w:tc>
        <w:tc>
          <w:tcPr>
            <w:tcW w:w="7042" w:type="dxa"/>
          </w:tcPr>
          <w:p w14:paraId="301F50C1" w14:textId="77777777" w:rsidR="0050448D" w:rsidRPr="006C48B0" w:rsidRDefault="0050448D" w:rsidP="009E2490">
            <w:pPr>
              <w:keepNext/>
              <w:keepLines/>
              <w:spacing w:after="0"/>
              <w:jc w:val="both"/>
              <w:rPr>
                <w:rFonts w:ascii="Times New Roman" w:hAnsi="Times New Roman" w:cs="Times New Roman"/>
                <w:color w:val="000000"/>
                <w:sz w:val="20"/>
                <w:szCs w:val="20"/>
              </w:rPr>
            </w:pPr>
            <w:r w:rsidRPr="006C48B0">
              <w:rPr>
                <w:rFonts w:ascii="Times New Roman" w:hAnsi="Times New Roman" w:cs="Times New Roman"/>
                <w:bCs/>
                <w:sz w:val="20"/>
                <w:szCs w:val="20"/>
              </w:rPr>
              <w:t xml:space="preserve">Протез бедра должен быть модульный. </w:t>
            </w:r>
            <w:r w:rsidRPr="006C48B0">
              <w:rPr>
                <w:rStyle w:val="29pt"/>
                <w:rFonts w:eastAsiaTheme="minorHAnsi"/>
                <w:sz w:val="20"/>
                <w:szCs w:val="20"/>
              </w:rPr>
              <w:t xml:space="preserve">Формообразующая часть косметической облицовки должна быть модульная из вспененного пенополиуретана. Косметическое покрытие облицовки должны быть чулки </w:t>
            </w:r>
            <w:proofErr w:type="spellStart"/>
            <w:r w:rsidRPr="006C48B0">
              <w:rPr>
                <w:rStyle w:val="29pt"/>
                <w:rFonts w:eastAsiaTheme="minorHAnsi"/>
                <w:sz w:val="20"/>
                <w:szCs w:val="20"/>
              </w:rPr>
              <w:t>перлоновые</w:t>
            </w:r>
            <w:proofErr w:type="spellEnd"/>
            <w:r w:rsidRPr="006C48B0">
              <w:rPr>
                <w:rStyle w:val="29pt"/>
                <w:rFonts w:eastAsiaTheme="minorHAnsi"/>
                <w:sz w:val="20"/>
                <w:szCs w:val="20"/>
              </w:rPr>
              <w:t xml:space="preserve"> ортопедические.</w:t>
            </w:r>
            <w:r w:rsidRPr="006C48B0">
              <w:rPr>
                <w:rFonts w:ascii="Times New Roman" w:hAnsi="Times New Roman" w:cs="Times New Roman"/>
                <w:color w:val="000000"/>
                <w:sz w:val="20"/>
                <w:szCs w:val="20"/>
              </w:rPr>
              <w:t xml:space="preserve"> Приемная гильза должна быть индивидуального изготовления по слепку с культи пациента. Материал индивидуальной постоянной гильзы должен быть литьевой слоистый пластик на основе акриловых смол. </w:t>
            </w:r>
            <w:proofErr w:type="spellStart"/>
            <w:r w:rsidRPr="006C48B0">
              <w:rPr>
                <w:rStyle w:val="29pt"/>
                <w:rFonts w:eastAsiaTheme="minorHAnsi"/>
                <w:sz w:val="20"/>
                <w:szCs w:val="20"/>
              </w:rPr>
              <w:t>Мягкостенная</w:t>
            </w:r>
            <w:proofErr w:type="spellEnd"/>
            <w:r w:rsidRPr="006C48B0">
              <w:rPr>
                <w:rStyle w:val="29pt"/>
                <w:rFonts w:eastAsiaTheme="minorHAnsi"/>
                <w:sz w:val="20"/>
                <w:szCs w:val="20"/>
              </w:rPr>
              <w:t xml:space="preserve"> внутренняя гильза должна быть из вспененного полиэтилена или вспененных сополимеров полиэтилена. Крепление должно быть вакуумно-мышечное, допускается дополнительное крепление с использованием кожаных полуфабрикатов или бедренного бандажа. Регулировочно-соединительные устройства должны соответствовать весу пациента. Возможно изготовление приемной гильзы с применением гильзового декора. Стопа должна быть углепластиковая, с разделённым переднем отделом стопы, должна обеспечивать высокую стабильность, безопасность во время ходьбы и остановок. Возможна установка </w:t>
            </w:r>
            <w:proofErr w:type="spellStart"/>
            <w:r w:rsidRPr="006C48B0">
              <w:rPr>
                <w:rStyle w:val="29pt"/>
                <w:rFonts w:eastAsiaTheme="minorHAnsi"/>
                <w:sz w:val="20"/>
                <w:szCs w:val="20"/>
              </w:rPr>
              <w:t>тросионного</w:t>
            </w:r>
            <w:proofErr w:type="spellEnd"/>
            <w:r w:rsidRPr="006C48B0">
              <w:rPr>
                <w:rStyle w:val="29pt"/>
                <w:rFonts w:eastAsiaTheme="minorHAnsi"/>
                <w:sz w:val="20"/>
                <w:szCs w:val="20"/>
              </w:rPr>
              <w:t xml:space="preserve"> РСУ, который служит для гармонизации двигательного стереотипа и походки, а также для повышения комфорта при ношении протеза. Коленный модуль должен быть полицентрическим с пневматическим контролем фазы переноса, с амортизацией сгибания и разгибания, высокой стабильностью в фазе опоры, иметь большой угол сгибания (170 градусов) или коленный модуль пневматический одноосный, должен обеспечивать высокую </w:t>
            </w:r>
            <w:proofErr w:type="spellStart"/>
            <w:r w:rsidRPr="006C48B0">
              <w:rPr>
                <w:rStyle w:val="29pt"/>
                <w:rFonts w:eastAsiaTheme="minorHAnsi"/>
                <w:sz w:val="20"/>
                <w:szCs w:val="20"/>
              </w:rPr>
              <w:t>подкосоустойчевость</w:t>
            </w:r>
            <w:proofErr w:type="spellEnd"/>
            <w:r w:rsidRPr="006C48B0">
              <w:rPr>
                <w:rStyle w:val="29pt"/>
                <w:rFonts w:eastAsiaTheme="minorHAnsi"/>
                <w:sz w:val="20"/>
                <w:szCs w:val="20"/>
              </w:rPr>
              <w:t xml:space="preserve"> в фазе опоры за счет механизма торможения под нагрузку, должна быть возможность настроить модуль под скорость ходьбы пользователя.</w:t>
            </w:r>
          </w:p>
        </w:tc>
        <w:tc>
          <w:tcPr>
            <w:tcW w:w="1179" w:type="dxa"/>
            <w:vAlign w:val="center"/>
          </w:tcPr>
          <w:p w14:paraId="3C69D7C0"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711343,67</w:t>
            </w:r>
          </w:p>
        </w:tc>
        <w:tc>
          <w:tcPr>
            <w:tcW w:w="770" w:type="dxa"/>
            <w:vAlign w:val="center"/>
          </w:tcPr>
          <w:p w14:paraId="4386C035" w14:textId="77777777" w:rsidR="0050448D" w:rsidRPr="00264824" w:rsidRDefault="0050448D" w:rsidP="009E2490">
            <w:pPr>
              <w:widowControl w:val="0"/>
              <w:spacing w:after="0" w:line="240" w:lineRule="auto"/>
              <w:jc w:val="center"/>
              <w:rPr>
                <w:rFonts w:ascii="Times New Roman" w:hAnsi="Times New Roman" w:cs="Times New Roman"/>
                <w:bCs/>
              </w:rPr>
            </w:pPr>
            <w:r>
              <w:rPr>
                <w:rFonts w:ascii="Times New Roman" w:hAnsi="Times New Roman" w:cs="Times New Roman"/>
                <w:bCs/>
              </w:rPr>
              <w:t>1</w:t>
            </w:r>
          </w:p>
        </w:tc>
      </w:tr>
      <w:bookmarkEnd w:id="1"/>
    </w:tbl>
    <w:p w14:paraId="368A5FAB" w14:textId="77777777" w:rsidR="0050448D" w:rsidRDefault="0050448D"/>
    <w:sectPr w:rsidR="0050448D" w:rsidSect="005044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A42E" w14:textId="77777777" w:rsidR="00456CD6" w:rsidRDefault="00456CD6" w:rsidP="0050448D">
      <w:pPr>
        <w:spacing w:after="0" w:line="240" w:lineRule="auto"/>
      </w:pPr>
      <w:r>
        <w:separator/>
      </w:r>
    </w:p>
  </w:endnote>
  <w:endnote w:type="continuationSeparator" w:id="0">
    <w:p w14:paraId="074E28C8" w14:textId="77777777" w:rsidR="00456CD6" w:rsidRDefault="00456CD6" w:rsidP="0050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DAFB" w14:textId="77777777" w:rsidR="00456CD6" w:rsidRDefault="00456CD6" w:rsidP="0050448D">
      <w:pPr>
        <w:spacing w:after="0" w:line="240" w:lineRule="auto"/>
      </w:pPr>
      <w:r>
        <w:separator/>
      </w:r>
    </w:p>
  </w:footnote>
  <w:footnote w:type="continuationSeparator" w:id="0">
    <w:p w14:paraId="79F452A6" w14:textId="77777777" w:rsidR="00456CD6" w:rsidRDefault="00456CD6" w:rsidP="00504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FE"/>
    <w:rsid w:val="00270FE4"/>
    <w:rsid w:val="00456CD6"/>
    <w:rsid w:val="0050448D"/>
    <w:rsid w:val="0058524C"/>
    <w:rsid w:val="007D13FE"/>
    <w:rsid w:val="00F0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216011"/>
  <w15:chartTrackingRefBased/>
  <w15:docId w15:val="{03F56E79-C23E-41F8-9C7D-876F9CD1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48D"/>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50448D"/>
    <w:pPr>
      <w:keepNext/>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
    <w:name w:val="heading 3"/>
    <w:basedOn w:val="a"/>
    <w:next w:val="a"/>
    <w:link w:val="30"/>
    <w:uiPriority w:val="9"/>
    <w:semiHidden/>
    <w:unhideWhenUsed/>
    <w:qFormat/>
    <w:rsid w:val="00504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50448D"/>
    <w:rPr>
      <w:rFonts w:ascii="Times New Roman" w:eastAsia="Times New Roman" w:hAnsi="Times New Roman" w:cs="Times New Roman"/>
      <w:sz w:val="24"/>
      <w:szCs w:val="18"/>
      <w:lang w:eastAsia="ru-RU"/>
    </w:rPr>
  </w:style>
  <w:style w:type="character" w:customStyle="1" w:styleId="29pt">
    <w:name w:val="Основной текст (2) + 9 pt"/>
    <w:basedOn w:val="a0"/>
    <w:rsid w:val="0050448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styleId="a3">
    <w:name w:val="header"/>
    <w:basedOn w:val="a"/>
    <w:link w:val="a4"/>
    <w:uiPriority w:val="99"/>
    <w:unhideWhenUsed/>
    <w:rsid w:val="00504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48D"/>
  </w:style>
  <w:style w:type="paragraph" w:styleId="a5">
    <w:name w:val="footer"/>
    <w:basedOn w:val="a"/>
    <w:link w:val="a6"/>
    <w:uiPriority w:val="99"/>
    <w:unhideWhenUsed/>
    <w:rsid w:val="00504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448D"/>
  </w:style>
  <w:style w:type="character" w:customStyle="1" w:styleId="30">
    <w:name w:val="Заголовок 3 Знак"/>
    <w:basedOn w:val="a0"/>
    <w:link w:val="3"/>
    <w:uiPriority w:val="9"/>
    <w:semiHidden/>
    <w:rsid w:val="0050448D"/>
    <w:rPr>
      <w:rFonts w:asciiTheme="majorHAnsi" w:eastAsiaTheme="majorEastAsia" w:hAnsiTheme="majorHAnsi" w:cstheme="majorBidi"/>
      <w:color w:val="1F3763" w:themeColor="accent1" w:themeShade="7F"/>
      <w:sz w:val="24"/>
      <w:szCs w:val="24"/>
    </w:rPr>
  </w:style>
  <w:style w:type="paragraph" w:styleId="a7">
    <w:name w:val="Body Text Indent"/>
    <w:aliases w:val="текст"/>
    <w:basedOn w:val="a"/>
    <w:link w:val="a8"/>
    <w:rsid w:val="0050448D"/>
    <w:pPr>
      <w:spacing w:after="0" w:line="240" w:lineRule="auto"/>
      <w:ind w:left="720"/>
      <w:jc w:val="center"/>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
    <w:basedOn w:val="a0"/>
    <w:link w:val="a7"/>
    <w:rsid w:val="0050448D"/>
    <w:rPr>
      <w:rFonts w:ascii="Times New Roman" w:eastAsia="Times New Roman" w:hAnsi="Times New Roman" w:cs="Times New Roman"/>
      <w:sz w:val="24"/>
      <w:szCs w:val="24"/>
      <w:lang w:eastAsia="ru-RU"/>
    </w:rPr>
  </w:style>
  <w:style w:type="paragraph" w:customStyle="1" w:styleId="ConsPlusNormal">
    <w:name w:val="ConsPlusNormal"/>
    <w:rsid w:val="00504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 Светлана Георгиевна</dc:creator>
  <cp:keywords/>
  <dc:description/>
  <cp:lastModifiedBy>Прокопьева Светлана Георгиевна</cp:lastModifiedBy>
  <cp:revision>2</cp:revision>
  <dcterms:created xsi:type="dcterms:W3CDTF">2019-07-09T07:26:00Z</dcterms:created>
  <dcterms:modified xsi:type="dcterms:W3CDTF">2019-07-09T07:26:00Z</dcterms:modified>
</cp:coreProperties>
</file>