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6" w:rsidRPr="00483200" w:rsidRDefault="00542D26" w:rsidP="00542D26">
      <w:pPr>
        <w:suppressAutoHyphens w:val="0"/>
        <w:jc w:val="center"/>
        <w:rPr>
          <w:b/>
        </w:rPr>
      </w:pPr>
      <w:r w:rsidRPr="00EB1178">
        <w:rPr>
          <w:rFonts w:cs="Times New Roman"/>
          <w:b/>
          <w:bCs/>
          <w:lang w:val="en-US"/>
        </w:rPr>
        <w:t>III</w:t>
      </w:r>
      <w:r w:rsidRPr="00EB1178">
        <w:rPr>
          <w:rFonts w:cs="Times New Roman"/>
          <w:b/>
          <w:bCs/>
        </w:rPr>
        <w:t>.</w:t>
      </w:r>
      <w:r w:rsidRPr="00EB1178">
        <w:rPr>
          <w:rFonts w:cs="Times New Roman"/>
          <w:bCs/>
        </w:rPr>
        <w:t xml:space="preserve"> </w:t>
      </w:r>
      <w:r w:rsidRPr="00483200">
        <w:rPr>
          <w:b/>
        </w:rPr>
        <w:t xml:space="preserve">НАИМЕНОВАНИЕ И ОПИСАНИЕ ОБЪЕКТА ЗАКУПКИ </w:t>
      </w:r>
    </w:p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tbl>
      <w:tblPr>
        <w:tblW w:w="10235" w:type="dxa"/>
        <w:jc w:val="center"/>
        <w:tblInd w:w="-2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917"/>
        <w:gridCol w:w="7756"/>
      </w:tblGrid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45BC3">
              <w:rPr>
                <w:b/>
                <w:sz w:val="22"/>
                <w:szCs w:val="22"/>
              </w:rPr>
              <w:t>п</w:t>
            </w:r>
            <w:proofErr w:type="gramEnd"/>
            <w:r w:rsidRPr="00C45B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1.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450D0">
              <w:rPr>
                <w:rFonts w:cs="Times New Roman"/>
                <w:sz w:val="22"/>
                <w:szCs w:val="22"/>
              </w:rPr>
              <w:t>Выполнение работ по изготовлению протезов нижних конечностей для инвалидов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2.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Финансирование заказа 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осуществляется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3.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756" w:type="dxa"/>
          </w:tcPr>
          <w:p w:rsidR="00542D26" w:rsidRPr="00C45BC3" w:rsidRDefault="00542D26" w:rsidP="00120B74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 более*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30 календарных дней на изделие со дня открытия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Бланка-заказа, но не позднее </w:t>
            </w:r>
            <w:r w:rsidR="00120B74">
              <w:rPr>
                <w:rFonts w:ascii="Times New Roman" w:hAnsi="Times New Roman"/>
                <w:sz w:val="22"/>
                <w:szCs w:val="22"/>
                <w:lang w:val="ru-RU"/>
              </w:rPr>
              <w:t>06</w:t>
            </w:r>
            <w:r w:rsidR="005F73E1">
              <w:rPr>
                <w:rFonts w:ascii="Times New Roman" w:hAnsi="Times New Roman"/>
                <w:sz w:val="22"/>
                <w:szCs w:val="22"/>
                <w:lang w:val="ru-RU"/>
              </w:rPr>
              <w:t>.12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802DC1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4.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соответствии </w:t>
            </w: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приложением № 2 к аукционной документации – прилагается </w:t>
            </w:r>
            <w:r w:rsidRPr="00C45BC3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(приложить с указанием необходимых данных).</w:t>
            </w:r>
          </w:p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5.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5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C45BC3">
              <w:rPr>
                <w:rFonts w:cs="Times New Roman"/>
                <w:sz w:val="22"/>
                <w:szCs w:val="22"/>
              </w:rPr>
              <w:t xml:space="preserve">      Гарантийный срок на силиконовые чехлы </w:t>
            </w:r>
            <w:r w:rsidRPr="00C45BC3">
              <w:rPr>
                <w:rFonts w:cs="Times New Roman"/>
                <w:b/>
                <w:sz w:val="22"/>
                <w:szCs w:val="22"/>
              </w:rPr>
              <w:t>– 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6 месяцев, полимерные наколенники – </w:t>
            </w:r>
            <w:r w:rsidRPr="00C45BC3">
              <w:rPr>
                <w:rFonts w:cs="Times New Roman"/>
                <w:b/>
                <w:sz w:val="22"/>
                <w:szCs w:val="22"/>
              </w:rPr>
              <w:t>не менее*</w:t>
            </w:r>
            <w:r w:rsidRPr="00C45BC3">
              <w:rPr>
                <w:rFonts w:cs="Times New Roman"/>
                <w:sz w:val="22"/>
                <w:szCs w:val="22"/>
              </w:rPr>
              <w:t xml:space="preserve"> 3 месяца со дня выдачи гражданину.  </w:t>
            </w:r>
          </w:p>
          <w:p w:rsidR="00542D26" w:rsidRPr="00C45BC3" w:rsidRDefault="00542D26" w:rsidP="00802DC1">
            <w:pPr>
              <w:pStyle w:val="a6"/>
              <w:widowControl w:val="0"/>
              <w:suppressAutoHyphens w:val="0"/>
              <w:spacing w:after="0"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ascii="Times New Roman" w:eastAsia="Lucida Sans Unicode" w:hAnsi="Times New Roman" w:cs="Tahoma"/>
                <w:color w:val="000000"/>
                <w:sz w:val="22"/>
                <w:szCs w:val="22"/>
                <w:lang w:val="ru-RU" w:eastAsia="en-US"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6.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42D26" w:rsidRPr="00C45BC3" w:rsidRDefault="00542D26" w:rsidP="00802DC1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</w:t>
            </w:r>
            <w:r>
              <w:rPr>
                <w:sz w:val="22"/>
                <w:szCs w:val="22"/>
              </w:rPr>
              <w:t xml:space="preserve"> получателями</w:t>
            </w:r>
            <w:r w:rsidRPr="00867581">
              <w:rPr>
                <w:sz w:val="22"/>
                <w:szCs w:val="22"/>
              </w:rPr>
      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      </w:r>
            <w:r w:rsidRPr="00867581">
              <w:rPr>
                <w:bCs/>
                <w:sz w:val="22"/>
                <w:szCs w:val="22"/>
              </w:rPr>
              <w:t xml:space="preserve"> и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включает в себя: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определение конструкций и индивидуальное изготовление протезов нижних конечностей, включая примерки, подгонки, настройки,  для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 получателей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  <w:lang w:eastAsia="zh-CN"/>
              </w:rPr>
              <w:t xml:space="preserve">обучение </w:t>
            </w:r>
            <w:r>
              <w:rPr>
                <w:sz w:val="22"/>
                <w:szCs w:val="22"/>
                <w:lang w:eastAsia="zh-CN"/>
              </w:rPr>
              <w:t xml:space="preserve">получателей </w:t>
            </w:r>
            <w:r w:rsidRPr="00867581">
              <w:rPr>
                <w:sz w:val="22"/>
                <w:szCs w:val="22"/>
                <w:lang w:eastAsia="zh-CN"/>
              </w:rPr>
              <w:t>пользованию протезами нижних конечностей, с целью восстановления утраченных функций по самообслуживанию;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консультативно-практическую помощь по обучению правилам эксплуатации протезов нижних конечностей;</w:t>
            </w:r>
          </w:p>
          <w:p w:rsidR="00542D26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 xml:space="preserve">выдачу протезов нижних конечностей </w:t>
            </w:r>
            <w:r>
              <w:rPr>
                <w:spacing w:val="1"/>
                <w:sz w:val="22"/>
                <w:szCs w:val="22"/>
                <w:lang w:eastAsia="en-US"/>
              </w:rPr>
              <w:t xml:space="preserve">получателям </w:t>
            </w:r>
            <w:r w:rsidRPr="00867581">
              <w:rPr>
                <w:spacing w:val="1"/>
                <w:sz w:val="22"/>
                <w:szCs w:val="22"/>
                <w:lang w:eastAsia="en-US"/>
              </w:rPr>
              <w:t>после обучения пользованию ими;</w:t>
            </w:r>
          </w:p>
          <w:p w:rsidR="00542D26" w:rsidRPr="00867581" w:rsidRDefault="00542D26" w:rsidP="00542D26">
            <w:pPr>
              <w:pStyle w:val="a7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67581">
              <w:rPr>
                <w:spacing w:val="1"/>
                <w:sz w:val="22"/>
                <w:szCs w:val="22"/>
                <w:lang w:eastAsia="en-US"/>
              </w:rPr>
              <w:t>наблюдение, сервисное обслуживание и ремонт в период гарантийного срока эксплуатации протезов нижних конечностей за счет Исполнителя.</w:t>
            </w:r>
          </w:p>
          <w:p w:rsidR="00542D26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lastRenderedPageBreak/>
              <w:t xml:space="preserve">Приемная гильза протеза конечности изготавливается по индивидуальному параметру </w:t>
            </w:r>
            <w:r>
              <w:rPr>
                <w:sz w:val="22"/>
                <w:szCs w:val="22"/>
              </w:rPr>
              <w:t>получателя</w:t>
            </w:r>
            <w:r w:rsidRPr="00867581">
              <w:rPr>
                <w:sz w:val="22"/>
                <w:szCs w:val="22"/>
              </w:rPr>
              <w:t xml:space="preserve"> и предназначена для размещения в нем культи или пораженной конечности, обеспечивая взаимодействие</w:t>
            </w:r>
            <w:r>
              <w:rPr>
                <w:sz w:val="22"/>
                <w:szCs w:val="22"/>
              </w:rPr>
              <w:t xml:space="preserve"> человека с протезом конечности.</w:t>
            </w:r>
          </w:p>
          <w:p w:rsidR="00542D26" w:rsidRPr="00867581" w:rsidRDefault="00542D26" w:rsidP="00542D26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 w:rsidRPr="00867581">
              <w:rPr>
                <w:sz w:val="22"/>
                <w:szCs w:val="22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Протезы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отвечать*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требованиям Государственных стандартов Российской Федерации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 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color w:val="0E141A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color w:val="0E141A"/>
                <w:sz w:val="22"/>
                <w:szCs w:val="22"/>
              </w:rPr>
              <w:t xml:space="preserve"> ИСО 9999-2014</w:t>
            </w:r>
            <w:r w:rsidRPr="00C45BC3">
              <w:rPr>
                <w:rFonts w:ascii="Arial" w:hAnsi="Arial" w:cs="Arial"/>
                <w:color w:val="0E141A"/>
                <w:sz w:val="22"/>
                <w:szCs w:val="22"/>
              </w:rPr>
              <w:t> 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«</w:t>
            </w:r>
            <w:r w:rsidRPr="00C45BC3">
              <w:rPr>
                <w:rFonts w:cs="Times New Roman"/>
                <w:color w:val="0E141A"/>
                <w:sz w:val="22"/>
                <w:szCs w:val="22"/>
              </w:rPr>
              <w:t>Вспомогательные средства для людей с ограничениями жизнедеятельности. Классификация и терминология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», а также </w:t>
            </w:r>
            <w:r w:rsidRPr="00C45BC3">
              <w:rPr>
                <w:rFonts w:eastAsia="Arial Unicode MS" w:cs="Times New Roman"/>
                <w:bCs/>
                <w:color w:val="auto"/>
                <w:sz w:val="22"/>
                <w:szCs w:val="22"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ИСО 22523-2007. «Протезы конечностей и </w:t>
            </w:r>
            <w:proofErr w:type="spellStart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ортезы</w:t>
            </w:r>
            <w:proofErr w:type="spellEnd"/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наружные. Требования и методы испытаний»,</w:t>
            </w:r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hyperlink r:id="rId6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10993-5-2011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цитотоксичность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: методы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in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45BC3">
              <w:rPr>
                <w:rFonts w:cs="Times New Roman"/>
                <w:color w:val="auto"/>
                <w:sz w:val="22"/>
                <w:szCs w:val="22"/>
              </w:rPr>
              <w:t>vitro</w:t>
            </w:r>
            <w:proofErr w:type="spellEnd"/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», </w:t>
            </w:r>
            <w:hyperlink r:id="rId8" w:history="1">
              <w:r w:rsidRPr="00C45BC3">
                <w:rPr>
                  <w:rStyle w:val="a5"/>
                  <w:rFonts w:cs="Times New Roman"/>
                  <w:color w:val="auto"/>
                  <w:sz w:val="22"/>
                  <w:szCs w:val="22"/>
                </w:rPr>
                <w:t>ГОСТ ISO 10993-10-2011</w:t>
              </w:r>
            </w:hyperlink>
            <w:r w:rsidRPr="00C45BC3">
              <w:rPr>
                <w:rFonts w:cs="Times New Roman"/>
                <w:color w:val="auto"/>
                <w:sz w:val="22"/>
                <w:szCs w:val="22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ГОСТ </w:t>
            </w:r>
            <w:proofErr w:type="gramStart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Р</w:t>
            </w:r>
            <w:proofErr w:type="gramEnd"/>
            <w:r w:rsidR="00C563DE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 xml:space="preserve"> 52770-2016</w:t>
            </w:r>
            <w:r w:rsidRPr="00C45BC3">
              <w:rPr>
                <w:rFonts w:cs="Times New Roman"/>
                <w:bCs/>
                <w:color w:val="auto"/>
                <w:kern w:val="36"/>
                <w:sz w:val="22"/>
                <w:szCs w:val="22"/>
              </w:rPr>
              <w:t>. «Изделия медицинские требования безопасности. Методы санитарно-химических и токсикологических испытаний»</w:t>
            </w:r>
            <w:r w:rsidRPr="00C45BC3">
              <w:rPr>
                <w:rFonts w:cs="Times New Roman"/>
                <w:color w:val="auto"/>
                <w:spacing w:val="-3"/>
                <w:sz w:val="22"/>
                <w:szCs w:val="22"/>
              </w:rPr>
              <w:t>.</w:t>
            </w:r>
            <w:r w:rsidRPr="00C45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42D26" w:rsidRPr="00C45BC3" w:rsidRDefault="00542D26" w:rsidP="00802DC1">
            <w:pPr>
              <w:keepNext/>
              <w:spacing w:line="0" w:lineRule="atLeast"/>
              <w:jc w:val="both"/>
              <w:rPr>
                <w:sz w:val="22"/>
                <w:szCs w:val="22"/>
              </w:rPr>
            </w:pP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Разработка, производство, сертификация, эксплуатация, ремонт, снятие с производства протезов </w:t>
            </w:r>
            <w:r w:rsidRPr="00C45BC3">
              <w:rPr>
                <w:rFonts w:cs="Times New Roman"/>
                <w:b/>
                <w:spacing w:val="-3"/>
                <w:sz w:val="22"/>
                <w:szCs w:val="22"/>
              </w:rPr>
              <w:t>должны отвечать</w:t>
            </w:r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* требованиям ГОСТ </w:t>
            </w:r>
            <w:proofErr w:type="gramStart"/>
            <w:r w:rsidRPr="00C45BC3">
              <w:rPr>
                <w:rFonts w:cs="Times New Roman"/>
                <w:spacing w:val="-3"/>
                <w:sz w:val="22"/>
                <w:szCs w:val="22"/>
              </w:rPr>
              <w:t>Р</w:t>
            </w:r>
            <w:proofErr w:type="gramEnd"/>
            <w:r w:rsidRPr="00C45BC3">
              <w:rPr>
                <w:rFonts w:cs="Times New Roman"/>
                <w:spacing w:val="-3"/>
                <w:sz w:val="22"/>
                <w:szCs w:val="22"/>
              </w:rPr>
              <w:t xml:space="preserve"> 15.111-2015 «Система разработки и постановки продукции на производство. Технические средства реабилитации инвалидов». </w:t>
            </w:r>
            <w:r w:rsidRPr="00C45BC3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безопасности</w:t>
            </w:r>
          </w:p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7756" w:type="dxa"/>
          </w:tcPr>
          <w:p w:rsidR="00A44121" w:rsidRPr="00A44121" w:rsidRDefault="00542D26" w:rsidP="00A44121">
            <w:pPr>
              <w:shd w:val="clear" w:color="auto" w:fill="FFFFFF"/>
              <w:spacing w:line="0" w:lineRule="atLeast"/>
              <w:jc w:val="both"/>
              <w:rPr>
                <w:spacing w:val="1"/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 xml:space="preserve"> </w:t>
            </w:r>
            <w:proofErr w:type="gramStart"/>
            <w:r w:rsidR="00A44121" w:rsidRPr="00A44121">
              <w:rPr>
                <w:spacing w:val="1"/>
                <w:sz w:val="22"/>
                <w:szCs w:val="22"/>
              </w:rPr>
              <w:t>Работы по изготовлению протезов нижних конечностей и обеспечению ими инвалида (ветерана) производятся в соответствии с действующим законодательством (ст.38 Федерального закона от 21.11.2011г.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323-ФЗ «Об основах охраны здоровья граждан в Российской Федерации», постановление Правительства РФ от 01.12.2009г. №</w:t>
            </w:r>
            <w:r w:rsidR="00146DD6">
              <w:rPr>
                <w:spacing w:val="1"/>
                <w:sz w:val="22"/>
                <w:szCs w:val="22"/>
              </w:rPr>
              <w:t xml:space="preserve"> </w:t>
            </w:r>
            <w:r w:rsidR="00A44121" w:rsidRPr="00A44121">
              <w:rPr>
                <w:spacing w:val="1"/>
                <w:sz w:val="22"/>
                <w:szCs w:val="22"/>
              </w:rPr>
              <w:t>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="00A44121" w:rsidRPr="00A44121">
              <w:rPr>
                <w:spacing w:val="1"/>
                <w:sz w:val="22"/>
                <w:szCs w:val="22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42D26" w:rsidRPr="00C45BC3" w:rsidRDefault="00A44121" w:rsidP="00A44121">
            <w:pPr>
              <w:shd w:val="clear" w:color="auto" w:fill="FFFFFF"/>
              <w:spacing w:line="0" w:lineRule="atLeast"/>
              <w:jc w:val="both"/>
              <w:rPr>
                <w:sz w:val="22"/>
                <w:szCs w:val="22"/>
              </w:rPr>
            </w:pPr>
            <w:r w:rsidRPr="00A44121">
              <w:rPr>
                <w:spacing w:val="1"/>
                <w:sz w:val="22"/>
                <w:szCs w:val="22"/>
              </w:rPr>
      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цитотоксичность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: методы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in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44121">
              <w:rPr>
                <w:spacing w:val="1"/>
                <w:sz w:val="22"/>
                <w:szCs w:val="22"/>
              </w:rPr>
              <w:t>vitro</w:t>
            </w:r>
            <w:proofErr w:type="spellEnd"/>
            <w:r w:rsidRPr="00A44121">
              <w:rPr>
                <w:spacing w:val="1"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A44121">
              <w:rPr>
                <w:spacing w:val="1"/>
                <w:sz w:val="22"/>
                <w:szCs w:val="22"/>
              </w:rPr>
              <w:t>Р</w:t>
            </w:r>
            <w:proofErr w:type="gramEnd"/>
            <w:r w:rsidRPr="00A44121">
              <w:rPr>
                <w:spacing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542D26" w:rsidRPr="00C45BC3" w:rsidTr="00802DC1">
        <w:trPr>
          <w:jc w:val="center"/>
        </w:trPr>
        <w:tc>
          <w:tcPr>
            <w:tcW w:w="562" w:type="dxa"/>
          </w:tcPr>
          <w:p w:rsidR="00542D26" w:rsidRPr="00C45BC3" w:rsidRDefault="00542D26" w:rsidP="00802DC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45BC3">
              <w:rPr>
                <w:sz w:val="22"/>
                <w:szCs w:val="22"/>
              </w:rPr>
              <w:t>8.</w:t>
            </w:r>
          </w:p>
        </w:tc>
        <w:tc>
          <w:tcPr>
            <w:tcW w:w="1917" w:type="dxa"/>
          </w:tcPr>
          <w:p w:rsidR="00542D26" w:rsidRPr="00C45BC3" w:rsidRDefault="00542D26" w:rsidP="00802DC1">
            <w:pPr>
              <w:pStyle w:val="a3"/>
              <w:spacing w:line="0" w:lineRule="atLeast"/>
              <w:rPr>
                <w:b/>
                <w:sz w:val="22"/>
                <w:szCs w:val="22"/>
              </w:rPr>
            </w:pPr>
            <w:r w:rsidRPr="00C45BC3">
              <w:rPr>
                <w:b/>
                <w:sz w:val="22"/>
                <w:szCs w:val="22"/>
              </w:rPr>
              <w:t>Требования к отгрузке и упаковке</w:t>
            </w:r>
          </w:p>
        </w:tc>
        <w:tc>
          <w:tcPr>
            <w:tcW w:w="7756" w:type="dxa"/>
          </w:tcPr>
          <w:p w:rsidR="00542D26" w:rsidRPr="00C45BC3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Упаковка протезно-ортопедических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должна обеспечивать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542D26" w:rsidRDefault="00542D26" w:rsidP="00802DC1">
            <w:pPr>
              <w:suppressAutoHyphens w:val="0"/>
              <w:spacing w:line="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 xml:space="preserve">   Транспортирование Изделий </w:t>
            </w:r>
            <w:r w:rsidRPr="00C45BC3">
              <w:rPr>
                <w:rFonts w:eastAsia="Times New Roman" w:cs="Times New Roman"/>
                <w:b/>
                <w:color w:val="auto"/>
                <w:sz w:val="22"/>
                <w:szCs w:val="22"/>
                <w:lang w:eastAsia="ar-SA" w:bidi="ar-SA"/>
              </w:rPr>
              <w:t>может проводиться</w:t>
            </w:r>
            <w:r w:rsidRPr="00C45BC3">
              <w:rPr>
                <w:rFonts w:eastAsia="Times New Roman" w:cs="Times New Roman"/>
                <w:color w:val="auto"/>
                <w:sz w:val="22"/>
                <w:szCs w:val="22"/>
                <w:lang w:eastAsia="ar-SA" w:bidi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EB2D01" w:rsidRPr="00867581" w:rsidRDefault="00EB2D01" w:rsidP="00EB2D01">
            <w:pPr>
              <w:pStyle w:val="a7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867581">
              <w:rPr>
                <w:sz w:val="22"/>
                <w:szCs w:val="22"/>
              </w:rPr>
              <w:t xml:space="preserve">оставка </w:t>
            </w:r>
            <w:r w:rsidRPr="00A1593D">
              <w:rPr>
                <w:bCs/>
                <w:sz w:val="22"/>
                <w:szCs w:val="22"/>
              </w:rPr>
              <w:t>осуществляется</w:t>
            </w:r>
            <w:r w:rsidRPr="00867581">
              <w:rPr>
                <w:sz w:val="22"/>
                <w:szCs w:val="22"/>
              </w:rPr>
              <w:t xml:space="preserve"> с соблюдением требований ГОСТ 20790-93/ГОСТ </w:t>
            </w:r>
            <w:proofErr w:type="gramStart"/>
            <w:r w:rsidRPr="00867581">
              <w:rPr>
                <w:sz w:val="22"/>
                <w:szCs w:val="22"/>
              </w:rPr>
              <w:t>Р</w:t>
            </w:r>
            <w:proofErr w:type="gramEnd"/>
            <w:r w:rsidRPr="00867581">
              <w:rPr>
                <w:sz w:val="22"/>
                <w:szCs w:val="22"/>
              </w:rPr>
              <w:t xml:space="preserve"> 50444-92, ГОСТ Р ИСО 9999-2014 к маркировке, упаковке, хранению и транспортировке.</w:t>
            </w:r>
          </w:p>
          <w:p w:rsidR="00EB2D01" w:rsidRPr="00C45BC3" w:rsidRDefault="00EB2D01" w:rsidP="00802DC1">
            <w:pPr>
              <w:suppressAutoHyphens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542D26" w:rsidRDefault="00542D26" w:rsidP="00542D26">
      <w:pPr>
        <w:pStyle w:val="a3"/>
        <w:keepNext w:val="0"/>
        <w:widowControl w:val="0"/>
        <w:suppressAutoHyphens w:val="0"/>
        <w:jc w:val="center"/>
        <w:rPr>
          <w:rFonts w:cs="Times New Roman"/>
          <w:b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  <w:r w:rsidRPr="00331AB8">
        <w:rPr>
          <w:rFonts w:eastAsia="Times New Roman" w:cs="Times New Roman"/>
          <w:color w:val="FF0000"/>
          <w:sz w:val="22"/>
          <w:szCs w:val="22"/>
          <w:lang w:eastAsia="ru-RU" w:bidi="ar-SA"/>
        </w:rPr>
        <w:t xml:space="preserve">* 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вариации в пределах</w:t>
      </w:r>
      <w:proofErr w:type="gramStart"/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</w:t>
      </w:r>
      <w:r w:rsidRPr="00331AB8"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). </w:t>
      </w: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542D26" w:rsidRDefault="00542D26" w:rsidP="00542D26">
      <w:pPr>
        <w:suppressAutoHyphens w:val="0"/>
        <w:jc w:val="both"/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</w:pP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  <w:r>
        <w:rPr>
          <w:rFonts w:cs="Times New Roman"/>
        </w:rPr>
        <w:t xml:space="preserve">Место осуществления работ – территория </w:t>
      </w:r>
      <w:r w:rsidR="000F2811">
        <w:rPr>
          <w:rFonts w:cs="Times New Roman"/>
        </w:rPr>
        <w:t>Ямало-Ненецкий автономный округ</w:t>
      </w:r>
    </w:p>
    <w:p w:rsidR="00EB2D01" w:rsidRDefault="00EB2D01" w:rsidP="00542D26">
      <w:pPr>
        <w:tabs>
          <w:tab w:val="right" w:pos="7938"/>
        </w:tabs>
        <w:suppressAutoHyphens w:val="0"/>
        <w:rPr>
          <w:rFonts w:cs="Times New Roman"/>
        </w:rPr>
      </w:pPr>
    </w:p>
    <w:p w:rsidR="003A3FD6" w:rsidRDefault="003A3FD6">
      <w:bookmarkStart w:id="0" w:name="_GoBack"/>
      <w:bookmarkEnd w:id="0"/>
    </w:p>
    <w:sectPr w:rsidR="003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2"/>
    <w:rsid w:val="000F2811"/>
    <w:rsid w:val="00120B74"/>
    <w:rsid w:val="00146DD6"/>
    <w:rsid w:val="00342C4C"/>
    <w:rsid w:val="003A3FD6"/>
    <w:rsid w:val="0043574D"/>
    <w:rsid w:val="00460005"/>
    <w:rsid w:val="00482D4E"/>
    <w:rsid w:val="004E11CE"/>
    <w:rsid w:val="00542D26"/>
    <w:rsid w:val="005F73E1"/>
    <w:rsid w:val="007D3622"/>
    <w:rsid w:val="00802DC1"/>
    <w:rsid w:val="00A44121"/>
    <w:rsid w:val="00C563DE"/>
    <w:rsid w:val="00EB2D01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542D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542D26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a5">
    <w:name w:val="Hyperlink"/>
    <w:uiPriority w:val="99"/>
    <w:rsid w:val="00542D26"/>
    <w:rPr>
      <w:color w:val="000080"/>
      <w:u w:val="single"/>
    </w:rPr>
  </w:style>
  <w:style w:type="paragraph" w:customStyle="1" w:styleId="a6">
    <w:name w:val="Знак"/>
    <w:basedOn w:val="a"/>
    <w:rsid w:val="00542D2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styleId="a7">
    <w:name w:val="No Spacing"/>
    <w:uiPriority w:val="1"/>
    <w:qFormat/>
    <w:rsid w:val="0054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Бондарева Алла Валерьевна</cp:lastModifiedBy>
  <cp:revision>12</cp:revision>
  <dcterms:created xsi:type="dcterms:W3CDTF">2018-07-24T03:27:00Z</dcterms:created>
  <dcterms:modified xsi:type="dcterms:W3CDTF">2019-08-08T07:31:00Z</dcterms:modified>
</cp:coreProperties>
</file>