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bookmarkEnd w:id="0"/>
    <w:bookmarkEnd w:id="1"/>
    <w:bookmarkEnd w:id="2"/>
    <w:p w:rsidR="0064641F" w:rsidRDefault="000C40D2" w:rsidP="005C5BCC">
      <w:pPr>
        <w:pStyle w:val="aff0"/>
        <w:spacing w:after="240"/>
        <w:rPr>
          <w:bCs/>
          <w:sz w:val="24"/>
          <w:szCs w:val="24"/>
          <w:lang w:eastAsia="en-US"/>
        </w:rPr>
      </w:pPr>
      <w:r w:rsidRPr="00EE31AE">
        <w:rPr>
          <w:bCs/>
          <w:sz w:val="24"/>
          <w:szCs w:val="24"/>
          <w:lang w:eastAsia="en-US"/>
        </w:rPr>
        <w:t>Описание объекта закупки</w:t>
      </w:r>
    </w:p>
    <w:p w:rsidR="00747684" w:rsidRPr="00747684" w:rsidRDefault="00747684" w:rsidP="005C5BCC">
      <w:pPr>
        <w:pStyle w:val="aff0"/>
        <w:spacing w:after="240"/>
        <w:rPr>
          <w:bCs/>
          <w:sz w:val="24"/>
          <w:szCs w:val="24"/>
          <w:lang w:eastAsia="en-US"/>
        </w:rPr>
      </w:pPr>
      <w:r w:rsidRPr="00747684">
        <w:rPr>
          <w:bCs/>
          <w:sz w:val="24"/>
          <w:szCs w:val="24"/>
          <w:lang w:eastAsia="en-US"/>
        </w:rPr>
        <w:t xml:space="preserve">Аппаратура для записи и воспроизведения звука и изображения. Поставка инвалидам Ростовской области </w:t>
      </w:r>
      <w:proofErr w:type="gramStart"/>
      <w:r w:rsidRPr="00747684">
        <w:rPr>
          <w:bCs/>
          <w:sz w:val="24"/>
          <w:szCs w:val="24"/>
          <w:lang w:eastAsia="en-US"/>
        </w:rPr>
        <w:t>электронных</w:t>
      </w:r>
      <w:proofErr w:type="gramEnd"/>
      <w:r w:rsidRPr="00747684">
        <w:rPr>
          <w:bCs/>
          <w:sz w:val="24"/>
          <w:szCs w:val="24"/>
          <w:lang w:eastAsia="en-US"/>
        </w:rPr>
        <w:t xml:space="preserve"> </w:t>
      </w:r>
      <w:proofErr w:type="spellStart"/>
      <w:r w:rsidRPr="00747684">
        <w:rPr>
          <w:bCs/>
          <w:sz w:val="24"/>
          <w:szCs w:val="24"/>
          <w:lang w:eastAsia="en-US"/>
        </w:rPr>
        <w:t>видеоувеличителей</w:t>
      </w:r>
      <w:proofErr w:type="spellEnd"/>
      <w:r w:rsidRPr="00747684">
        <w:rPr>
          <w:bCs/>
          <w:sz w:val="24"/>
          <w:szCs w:val="24"/>
          <w:lang w:eastAsia="en-US"/>
        </w:rPr>
        <w:t>.</w:t>
      </w:r>
    </w:p>
    <w:p w:rsidR="00B273C1" w:rsidRDefault="00B273C1" w:rsidP="00B273C1">
      <w:pPr>
        <w:ind w:left="12"/>
        <w:jc w:val="center"/>
        <w:rPr>
          <w:b/>
        </w:rPr>
      </w:pPr>
      <w:r>
        <w:rPr>
          <w:b/>
        </w:rPr>
        <w:t>Назначение технического средства реабилитации</w:t>
      </w:r>
    </w:p>
    <w:p w:rsidR="00B273C1" w:rsidRDefault="00B273C1" w:rsidP="00B273C1">
      <w:pPr>
        <w:ind w:firstLine="709"/>
        <w:jc w:val="both"/>
      </w:pPr>
      <w:r>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B273C1" w:rsidRDefault="00B273C1" w:rsidP="00B273C1">
      <w:pPr>
        <w:ind w:left="360" w:firstLine="720"/>
        <w:jc w:val="center"/>
      </w:pPr>
      <w:r>
        <w:rPr>
          <w:b/>
        </w:rPr>
        <w:t>Требования к качеству технического средства реабилитации</w:t>
      </w:r>
      <w:r>
        <w:t xml:space="preserve"> </w:t>
      </w:r>
    </w:p>
    <w:p w:rsidR="00B273C1" w:rsidRDefault="00B273C1" w:rsidP="00B273C1">
      <w:pPr>
        <w:ind w:firstLine="709"/>
        <w:jc w:val="both"/>
      </w:pPr>
      <w:r>
        <w:t xml:space="preserve">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w:t>
      </w:r>
      <w:proofErr w:type="gramStart"/>
      <w:r>
        <w:t>Р</w:t>
      </w:r>
      <w:proofErr w:type="gramEnd"/>
      <w:r>
        <w:t xml:space="preserve"> 15.111-2015 «Система разработки и постановки продукции на производство. Технические средства реабилитации инвалидов»</w:t>
      </w:r>
    </w:p>
    <w:p w:rsidR="00B273C1" w:rsidRDefault="00B273C1" w:rsidP="00B273C1">
      <w:pPr>
        <w:ind w:firstLine="709"/>
        <w:jc w:val="both"/>
      </w:pPr>
      <w:r>
        <w:t xml:space="preserve">Классификация оптических средств представлена в Национальном стандарте Российской Федерации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p>
    <w:p w:rsidR="00B273C1" w:rsidRDefault="00B273C1" w:rsidP="00B273C1">
      <w:pPr>
        <w:shd w:val="clear" w:color="auto" w:fill="FFFFFF"/>
        <w:jc w:val="center"/>
        <w:rPr>
          <w:b/>
        </w:rPr>
      </w:pPr>
      <w:r>
        <w:rPr>
          <w:b/>
        </w:rPr>
        <w:t>Требования к безопасности технического средства реабилитации</w:t>
      </w:r>
    </w:p>
    <w:p w:rsidR="00B273C1" w:rsidRDefault="00B273C1" w:rsidP="00B273C1">
      <w:pPr>
        <w:ind w:firstLine="709"/>
        <w:jc w:val="both"/>
      </w:pPr>
      <w:r>
        <w:t xml:space="preserve">Специальные устройства для оптической коррекции слабовидения (электронно-оптические) должны отвечать требованиям </w:t>
      </w:r>
      <w:r>
        <w:rPr>
          <w:spacing w:val="-2"/>
        </w:rPr>
        <w:t xml:space="preserve">Государственного стандарта Российской Федерации ГОСТ </w:t>
      </w:r>
      <w:proofErr w:type="gramStart"/>
      <w:r>
        <w:rPr>
          <w:spacing w:val="-2"/>
        </w:rPr>
        <w:t>Р</w:t>
      </w:r>
      <w:proofErr w:type="gramEnd"/>
      <w:r>
        <w:rPr>
          <w:spacing w:val="-2"/>
        </w:rPr>
        <w:t xml:space="preserve"> 51264-99 «Средства связи, информатики и сигнализации реабилитационные электронные. Общие технические условия», </w:t>
      </w:r>
      <w:r>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B273C1" w:rsidRDefault="00B273C1" w:rsidP="00B273C1">
      <w:pPr>
        <w:shd w:val="clear" w:color="auto" w:fill="FFFFFF"/>
        <w:jc w:val="both"/>
      </w:pPr>
      <w:r>
        <w:t xml:space="preserve">            Наличие сертификата соответствия Таможенного Союза. Соответствие </w:t>
      </w:r>
      <w:proofErr w:type="gramStart"/>
      <w:r>
        <w:t>ТР</w:t>
      </w:r>
      <w:proofErr w:type="gramEnd"/>
      <w:r>
        <w:t xml:space="preserve"> ТС 004/2011 "О безопасности низковольтного оборудования", ТР ТС 020/2011 "Электромагнитная совместимость технических средств "  </w:t>
      </w:r>
    </w:p>
    <w:p w:rsidR="00B273C1" w:rsidRDefault="00B273C1" w:rsidP="00B273C1">
      <w:pPr>
        <w:shd w:val="clear" w:color="auto" w:fill="FFFFFF"/>
        <w:ind w:right="-1"/>
        <w:jc w:val="center"/>
        <w:rPr>
          <w:b/>
        </w:rPr>
      </w:pPr>
      <w:r>
        <w:rPr>
          <w:b/>
        </w:rPr>
        <w:t xml:space="preserve">Требования к функциональным характеристикам </w:t>
      </w:r>
    </w:p>
    <w:p w:rsidR="00B273C1" w:rsidRDefault="00B273C1" w:rsidP="00B273C1">
      <w:pPr>
        <w:shd w:val="clear" w:color="auto" w:fill="FFFFFF"/>
        <w:ind w:right="132"/>
        <w:jc w:val="center"/>
      </w:pPr>
      <w:r>
        <w:rPr>
          <w:b/>
        </w:rPr>
        <w:t>технического средства реабилитации</w:t>
      </w:r>
      <w:r>
        <w:t xml:space="preserve"> </w:t>
      </w:r>
    </w:p>
    <w:p w:rsidR="00B273C1" w:rsidRDefault="00B273C1" w:rsidP="00B273C1">
      <w:pPr>
        <w:shd w:val="clear" w:color="auto" w:fill="FFFFFF"/>
        <w:ind w:right="132" w:firstLine="708"/>
        <w:jc w:val="both"/>
      </w:pPr>
      <w:r>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B273C1" w:rsidRDefault="00B273C1" w:rsidP="00B273C1">
      <w:pPr>
        <w:ind w:firstLine="720"/>
        <w:jc w:val="center"/>
      </w:pPr>
      <w:r>
        <w:rPr>
          <w:b/>
        </w:rPr>
        <w:t>Требование к упаковке и отгрузке технического средства реабилитации</w:t>
      </w:r>
    </w:p>
    <w:p w:rsidR="00B273C1" w:rsidRDefault="00B273C1" w:rsidP="00B273C1">
      <w:pPr>
        <w:widowControl w:val="0"/>
        <w:snapToGrid w:val="0"/>
        <w:ind w:firstLine="708"/>
        <w:jc w:val="both"/>
        <w:rPr>
          <w:spacing w:val="-4"/>
          <w:kern w:val="2"/>
        </w:rPr>
      </w:pPr>
      <w: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Pr>
          <w:spacing w:val="-4"/>
          <w:kern w:val="2"/>
        </w:rPr>
        <w:t>Упаковка, маркировка, транспортирование и хранение должно соответствовать ГОСТ 28594-90 «Аппаратура радиоэлектронная бытовая. Упаковка, маркировка, транспортировка и хранение».</w:t>
      </w:r>
    </w:p>
    <w:p w:rsidR="00842B05" w:rsidRPr="005142BD" w:rsidRDefault="00842B05" w:rsidP="004A37E4">
      <w:pPr>
        <w:ind w:firstLine="709"/>
        <w:jc w:val="both"/>
        <w:rPr>
          <w:b/>
          <w:bCs/>
        </w:rPr>
      </w:pPr>
    </w:p>
    <w:tbl>
      <w:tblPr>
        <w:tblpPr w:leftFromText="180" w:rightFromText="180" w:vertAnchor="text" w:tblpY="1"/>
        <w:tblOverlap w:val="never"/>
        <w:tblW w:w="5000" w:type="pct"/>
        <w:tblLook w:val="0000" w:firstRow="0" w:lastRow="0" w:firstColumn="0" w:lastColumn="0" w:noHBand="0" w:noVBand="0"/>
      </w:tblPr>
      <w:tblGrid>
        <w:gridCol w:w="1792"/>
        <w:gridCol w:w="5370"/>
        <w:gridCol w:w="816"/>
        <w:gridCol w:w="1303"/>
        <w:gridCol w:w="1594"/>
      </w:tblGrid>
      <w:tr w:rsidR="004A37E4" w:rsidRPr="004A37E4"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4A37E4" w:rsidRDefault="004A37E4" w:rsidP="00462A93">
            <w:pPr>
              <w:snapToGrid w:val="0"/>
              <w:spacing w:line="200" w:lineRule="atLeast"/>
              <w:ind w:left="34"/>
              <w:jc w:val="center"/>
              <w:rPr>
                <w:bCs/>
                <w:sz w:val="20"/>
                <w:szCs w:val="20"/>
              </w:rPr>
            </w:pPr>
            <w:r w:rsidRPr="004A37E4">
              <w:rPr>
                <w:bCs/>
                <w:sz w:val="20"/>
                <w:szCs w:val="20"/>
              </w:rPr>
              <w:t>Наименование товара модель</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Кол-во</w:t>
            </w:r>
          </w:p>
          <w:p w:rsidR="004A37E4" w:rsidRPr="004A37E4" w:rsidRDefault="004A37E4" w:rsidP="00462A93">
            <w:pPr>
              <w:snapToGrid w:val="0"/>
              <w:spacing w:line="200" w:lineRule="atLeast"/>
              <w:jc w:val="center"/>
              <w:rPr>
                <w:bCs/>
                <w:sz w:val="20"/>
                <w:szCs w:val="20"/>
              </w:rPr>
            </w:pPr>
            <w:r w:rsidRPr="004A37E4">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Цена</w:t>
            </w:r>
          </w:p>
          <w:p w:rsidR="004A37E4" w:rsidRPr="004A37E4" w:rsidRDefault="004A37E4" w:rsidP="00462A93">
            <w:pPr>
              <w:snapToGrid w:val="0"/>
              <w:jc w:val="center"/>
              <w:rPr>
                <w:bCs/>
                <w:sz w:val="20"/>
                <w:szCs w:val="20"/>
              </w:rPr>
            </w:pPr>
            <w:r w:rsidRPr="004A37E4">
              <w:rPr>
                <w:bCs/>
                <w:sz w:val="20"/>
                <w:szCs w:val="20"/>
              </w:rPr>
              <w:t>за ед.</w:t>
            </w:r>
          </w:p>
          <w:p w:rsidR="004A37E4" w:rsidRPr="004A37E4" w:rsidRDefault="004A37E4" w:rsidP="00462A93">
            <w:pPr>
              <w:snapToGrid w:val="0"/>
              <w:jc w:val="center"/>
              <w:rPr>
                <w:bCs/>
                <w:sz w:val="20"/>
                <w:szCs w:val="20"/>
              </w:rPr>
            </w:pPr>
            <w:r w:rsidRPr="004A37E4">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Суммарная стоимость (руб.)</w:t>
            </w:r>
          </w:p>
        </w:tc>
      </w:tr>
      <w:tr w:rsidR="00B273C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B273C1" w:rsidRPr="00B273C1" w:rsidRDefault="00B273C1" w:rsidP="00545918">
            <w:pPr>
              <w:spacing w:line="276" w:lineRule="auto"/>
              <w:rPr>
                <w:bCs/>
                <w:sz w:val="22"/>
                <w:szCs w:val="22"/>
                <w:lang w:eastAsia="ar-SA"/>
              </w:rPr>
            </w:pPr>
            <w:proofErr w:type="gramStart"/>
            <w:r w:rsidRPr="00B273C1">
              <w:rPr>
                <w:sz w:val="22"/>
                <w:szCs w:val="22"/>
              </w:rPr>
              <w:t>Электронный</w:t>
            </w:r>
            <w:proofErr w:type="gramEnd"/>
            <w:r w:rsidRPr="00B273C1">
              <w:rPr>
                <w:sz w:val="22"/>
                <w:szCs w:val="22"/>
              </w:rPr>
              <w:t xml:space="preserve"> ручной видео-увеличитель  со встроенным дисплеем</w:t>
            </w:r>
          </w:p>
          <w:p w:rsidR="00B273C1" w:rsidRPr="00B273C1" w:rsidRDefault="00B273C1" w:rsidP="00545918">
            <w:pPr>
              <w:spacing w:line="276" w:lineRule="auto"/>
              <w:rPr>
                <w:sz w:val="22"/>
                <w:szCs w:val="22"/>
              </w:rPr>
            </w:pPr>
          </w:p>
          <w:p w:rsidR="00B273C1" w:rsidRPr="00B273C1" w:rsidRDefault="00B273C1" w:rsidP="00545918">
            <w:pPr>
              <w:spacing w:line="276" w:lineRule="auto"/>
              <w:rPr>
                <w:sz w:val="22"/>
                <w:szCs w:val="22"/>
              </w:rPr>
            </w:pPr>
            <w:r w:rsidRPr="00B273C1">
              <w:rPr>
                <w:sz w:val="22"/>
                <w:szCs w:val="22"/>
              </w:rPr>
              <w:t>Модель____ Страна изготовитель</w:t>
            </w:r>
          </w:p>
          <w:p w:rsidR="00B273C1" w:rsidRPr="00B273C1" w:rsidRDefault="00B273C1" w:rsidP="00545918">
            <w:pPr>
              <w:suppressAutoHyphens/>
              <w:spacing w:line="276" w:lineRule="auto"/>
              <w:rPr>
                <w:sz w:val="22"/>
                <w:szCs w:val="22"/>
                <w:lang w:eastAsia="ar-SA"/>
              </w:rPr>
            </w:pPr>
            <w:r w:rsidRPr="00B273C1">
              <w:rPr>
                <w:sz w:val="22"/>
                <w:szCs w:val="22"/>
              </w:rPr>
              <w:t>____________</w:t>
            </w:r>
          </w:p>
        </w:tc>
        <w:tc>
          <w:tcPr>
            <w:tcW w:w="2469" w:type="pct"/>
            <w:tcBorders>
              <w:top w:val="single" w:sz="4" w:space="0" w:color="auto"/>
              <w:left w:val="single" w:sz="4" w:space="0" w:color="auto"/>
              <w:bottom w:val="single" w:sz="4" w:space="0" w:color="auto"/>
              <w:right w:val="single" w:sz="4" w:space="0" w:color="auto"/>
            </w:tcBorders>
          </w:tcPr>
          <w:p w:rsidR="00B273C1" w:rsidRPr="00B273C1" w:rsidRDefault="00B273C1" w:rsidP="00545918">
            <w:pPr>
              <w:spacing w:line="276" w:lineRule="auto"/>
              <w:jc w:val="both"/>
              <w:rPr>
                <w:sz w:val="22"/>
                <w:szCs w:val="22"/>
                <w:lang w:eastAsia="ar-SA"/>
              </w:rPr>
            </w:pPr>
            <w:r w:rsidRPr="00B273C1">
              <w:rPr>
                <w:sz w:val="22"/>
                <w:szCs w:val="22"/>
              </w:rPr>
              <w:t>Электронный ручной видео-увеличитель (ЭРВУ) должен обеспечивать чтение плоскопечатного текста и рассматривание мелких рисунков слабовидящими инвалидами с остротой зрения от 0,03 до 0,1.</w:t>
            </w:r>
          </w:p>
          <w:p w:rsidR="00B273C1" w:rsidRPr="00B273C1" w:rsidRDefault="00B273C1" w:rsidP="00545918">
            <w:pPr>
              <w:spacing w:line="276" w:lineRule="auto"/>
              <w:jc w:val="both"/>
              <w:rPr>
                <w:sz w:val="22"/>
                <w:szCs w:val="22"/>
              </w:rPr>
            </w:pPr>
            <w:r w:rsidRPr="00B273C1">
              <w:rPr>
                <w:sz w:val="22"/>
                <w:szCs w:val="22"/>
              </w:rPr>
              <w:t>Прибор должен иметь следующие технические характеристики и режимы:</w:t>
            </w:r>
          </w:p>
          <w:p w:rsidR="00B273C1" w:rsidRPr="00B273C1" w:rsidRDefault="00B273C1" w:rsidP="00545918">
            <w:pPr>
              <w:spacing w:line="276" w:lineRule="auto"/>
              <w:jc w:val="both"/>
              <w:rPr>
                <w:sz w:val="22"/>
                <w:szCs w:val="22"/>
              </w:rPr>
            </w:pPr>
            <w:r w:rsidRPr="00B273C1">
              <w:rPr>
                <w:sz w:val="22"/>
                <w:szCs w:val="22"/>
              </w:rPr>
              <w:t>- рассматривание удаленных объектов на  расстоянии до 10 м включительно;</w:t>
            </w:r>
          </w:p>
          <w:p w:rsidR="00B273C1" w:rsidRPr="00B273C1" w:rsidRDefault="00B273C1" w:rsidP="00545918">
            <w:pPr>
              <w:spacing w:line="276" w:lineRule="auto"/>
              <w:jc w:val="both"/>
              <w:rPr>
                <w:sz w:val="22"/>
                <w:szCs w:val="22"/>
              </w:rPr>
            </w:pPr>
            <w:r w:rsidRPr="00B273C1">
              <w:rPr>
                <w:sz w:val="22"/>
                <w:szCs w:val="22"/>
              </w:rPr>
              <w:t>- наличие встроенного цветного высококонтрастного дисплея с размером по диагонали не менее  4,3 дюйма;</w:t>
            </w:r>
          </w:p>
          <w:p w:rsidR="00B273C1" w:rsidRPr="00B273C1" w:rsidRDefault="00B273C1" w:rsidP="00545918">
            <w:pPr>
              <w:spacing w:line="276" w:lineRule="auto"/>
              <w:jc w:val="both"/>
              <w:rPr>
                <w:sz w:val="22"/>
                <w:szCs w:val="22"/>
              </w:rPr>
            </w:pPr>
            <w:r w:rsidRPr="00B273C1">
              <w:rPr>
                <w:sz w:val="22"/>
                <w:szCs w:val="22"/>
              </w:rPr>
              <w:t>- диапазон регулировки увеличения изображения в пределах от 7 до 14 крат.</w:t>
            </w:r>
          </w:p>
          <w:p w:rsidR="00B273C1" w:rsidRPr="00B273C1" w:rsidRDefault="00B273C1" w:rsidP="00545918">
            <w:pPr>
              <w:spacing w:line="276" w:lineRule="auto"/>
              <w:jc w:val="both"/>
              <w:rPr>
                <w:sz w:val="22"/>
                <w:szCs w:val="22"/>
              </w:rPr>
            </w:pPr>
            <w:r w:rsidRPr="00B273C1">
              <w:rPr>
                <w:sz w:val="22"/>
                <w:szCs w:val="22"/>
              </w:rPr>
              <w:lastRenderedPageBreak/>
              <w:t>- наличие не менее 9 режимов отображения: полноцветный режим и черно-белый естественной контрастности,   высококонтрастные  режимы  для  чтения текста (черный на белом фоне, белый на черном фоне, желтый на синем фоне, желтый на черном фоне; красный на белом;  синий на белом фоне; синий на желтом фоне);</w:t>
            </w:r>
          </w:p>
          <w:p w:rsidR="00B273C1" w:rsidRPr="00B273C1" w:rsidRDefault="00B273C1" w:rsidP="00545918">
            <w:pPr>
              <w:spacing w:line="276" w:lineRule="auto"/>
              <w:jc w:val="both"/>
              <w:rPr>
                <w:sz w:val="22"/>
                <w:szCs w:val="22"/>
              </w:rPr>
            </w:pPr>
            <w:r w:rsidRPr="00B273C1">
              <w:rPr>
                <w:sz w:val="22"/>
                <w:szCs w:val="22"/>
              </w:rPr>
              <w:t>ЭРВУ должен  обеспечивать высокое качество изображения без видимых геометрических искажений и оптических помех по всему полю дисплея;</w:t>
            </w:r>
          </w:p>
          <w:p w:rsidR="00B273C1" w:rsidRPr="00B273C1" w:rsidRDefault="00B273C1" w:rsidP="00545918">
            <w:pPr>
              <w:spacing w:line="276" w:lineRule="auto"/>
              <w:jc w:val="both"/>
              <w:rPr>
                <w:sz w:val="22"/>
                <w:szCs w:val="22"/>
              </w:rPr>
            </w:pPr>
            <w:r w:rsidRPr="00B273C1">
              <w:rPr>
                <w:sz w:val="22"/>
                <w:szCs w:val="22"/>
              </w:rPr>
              <w:t>- режим фиксации изображения на дисплее;</w:t>
            </w:r>
          </w:p>
          <w:p w:rsidR="00B273C1" w:rsidRPr="00B273C1" w:rsidRDefault="00B273C1" w:rsidP="00545918">
            <w:pPr>
              <w:spacing w:line="276" w:lineRule="auto"/>
              <w:jc w:val="both"/>
              <w:rPr>
                <w:sz w:val="22"/>
                <w:szCs w:val="22"/>
              </w:rPr>
            </w:pPr>
            <w:r w:rsidRPr="00B273C1">
              <w:rPr>
                <w:sz w:val="22"/>
                <w:szCs w:val="22"/>
              </w:rPr>
              <w:t xml:space="preserve">- режим записи изображения в память на </w:t>
            </w:r>
            <w:proofErr w:type="spellStart"/>
            <w:r w:rsidRPr="00B273C1">
              <w:rPr>
                <w:sz w:val="22"/>
                <w:szCs w:val="22"/>
              </w:rPr>
              <w:t>флеш</w:t>
            </w:r>
            <w:proofErr w:type="spellEnd"/>
            <w:r w:rsidRPr="00B273C1">
              <w:rPr>
                <w:sz w:val="22"/>
                <w:szCs w:val="22"/>
              </w:rPr>
              <w:t>-карту;</w:t>
            </w:r>
          </w:p>
          <w:p w:rsidR="00B273C1" w:rsidRPr="00B273C1" w:rsidRDefault="00B273C1" w:rsidP="00545918">
            <w:pPr>
              <w:spacing w:line="276" w:lineRule="auto"/>
              <w:jc w:val="both"/>
              <w:rPr>
                <w:sz w:val="22"/>
                <w:szCs w:val="22"/>
              </w:rPr>
            </w:pPr>
            <w:r w:rsidRPr="00B273C1">
              <w:rPr>
                <w:sz w:val="22"/>
                <w:szCs w:val="22"/>
              </w:rPr>
              <w:t xml:space="preserve">- режим просмотра изображений, записанных на </w:t>
            </w:r>
            <w:proofErr w:type="spellStart"/>
            <w:r w:rsidRPr="00B273C1">
              <w:rPr>
                <w:sz w:val="22"/>
                <w:szCs w:val="22"/>
              </w:rPr>
              <w:t>флеш</w:t>
            </w:r>
            <w:proofErr w:type="spellEnd"/>
            <w:r w:rsidRPr="00B273C1">
              <w:rPr>
                <w:sz w:val="22"/>
                <w:szCs w:val="22"/>
              </w:rPr>
              <w:t>-карте;</w:t>
            </w:r>
          </w:p>
          <w:p w:rsidR="00B273C1" w:rsidRPr="00B273C1" w:rsidRDefault="00B273C1" w:rsidP="00545918">
            <w:pPr>
              <w:spacing w:line="276" w:lineRule="auto"/>
              <w:jc w:val="both"/>
              <w:rPr>
                <w:sz w:val="22"/>
                <w:szCs w:val="22"/>
              </w:rPr>
            </w:pPr>
            <w:r w:rsidRPr="00B273C1">
              <w:rPr>
                <w:sz w:val="22"/>
                <w:szCs w:val="22"/>
              </w:rPr>
              <w:t>- в приборе должна быть возможность добавления голосового комментария к выбранному изображению с возможностью прослушивания его через наушники</w:t>
            </w:r>
            <w:proofErr w:type="gramStart"/>
            <w:r w:rsidRPr="00B273C1">
              <w:rPr>
                <w:sz w:val="22"/>
                <w:szCs w:val="22"/>
              </w:rPr>
              <w:t>;.</w:t>
            </w:r>
            <w:proofErr w:type="gramEnd"/>
          </w:p>
          <w:p w:rsidR="00B273C1" w:rsidRPr="00B273C1" w:rsidRDefault="00B273C1" w:rsidP="00545918">
            <w:pPr>
              <w:spacing w:line="276" w:lineRule="auto"/>
              <w:jc w:val="both"/>
              <w:rPr>
                <w:sz w:val="22"/>
                <w:szCs w:val="22"/>
              </w:rPr>
            </w:pPr>
            <w:r w:rsidRPr="00B273C1">
              <w:rPr>
                <w:sz w:val="22"/>
                <w:szCs w:val="22"/>
              </w:rPr>
              <w:t>- режим обновления внутреннего программного обеспечения аппарата;</w:t>
            </w:r>
          </w:p>
          <w:p w:rsidR="00B273C1" w:rsidRPr="00B273C1" w:rsidRDefault="00B273C1" w:rsidP="00545918">
            <w:pPr>
              <w:spacing w:line="276" w:lineRule="auto"/>
              <w:jc w:val="both"/>
              <w:rPr>
                <w:sz w:val="22"/>
                <w:szCs w:val="22"/>
              </w:rPr>
            </w:pPr>
            <w:r w:rsidRPr="00B273C1">
              <w:rPr>
                <w:sz w:val="22"/>
                <w:szCs w:val="22"/>
              </w:rPr>
              <w:t>- режим настройки яркости изображения и громкости звуковых сигналов;</w:t>
            </w:r>
          </w:p>
          <w:p w:rsidR="00B273C1" w:rsidRPr="00B273C1" w:rsidRDefault="00B273C1" w:rsidP="00545918">
            <w:pPr>
              <w:spacing w:line="276" w:lineRule="auto"/>
              <w:jc w:val="both"/>
              <w:rPr>
                <w:sz w:val="22"/>
                <w:szCs w:val="22"/>
              </w:rPr>
            </w:pPr>
            <w:r w:rsidRPr="00B273C1">
              <w:rPr>
                <w:sz w:val="22"/>
                <w:szCs w:val="22"/>
              </w:rPr>
              <w:t>- включение, выключение, а также переключение режимов работы подтверждается звуковыми сигналами;</w:t>
            </w:r>
          </w:p>
          <w:p w:rsidR="00B273C1" w:rsidRPr="00B273C1" w:rsidRDefault="00B273C1" w:rsidP="00545918">
            <w:pPr>
              <w:spacing w:line="276" w:lineRule="auto"/>
              <w:jc w:val="both"/>
              <w:rPr>
                <w:sz w:val="22"/>
                <w:szCs w:val="22"/>
              </w:rPr>
            </w:pPr>
            <w:r w:rsidRPr="00B273C1">
              <w:rPr>
                <w:sz w:val="22"/>
                <w:szCs w:val="22"/>
              </w:rPr>
              <w:t>- все органы управления ЭРВУ должны по цвету и  тактильным обозначениям отличаются друг от друга;</w:t>
            </w:r>
          </w:p>
          <w:p w:rsidR="00B273C1" w:rsidRPr="00B273C1" w:rsidRDefault="00B273C1" w:rsidP="00545918">
            <w:pPr>
              <w:spacing w:line="276" w:lineRule="auto"/>
              <w:jc w:val="both"/>
              <w:rPr>
                <w:sz w:val="22"/>
                <w:szCs w:val="22"/>
              </w:rPr>
            </w:pPr>
            <w:r w:rsidRPr="00B273C1">
              <w:rPr>
                <w:sz w:val="22"/>
                <w:szCs w:val="22"/>
              </w:rPr>
              <w:t>- питание от сети переменного тока при помощи сетевого адаптера и от встроенного аккумулятора или батареи;</w:t>
            </w:r>
          </w:p>
          <w:p w:rsidR="00B273C1" w:rsidRPr="00B273C1" w:rsidRDefault="00B273C1" w:rsidP="00545918">
            <w:pPr>
              <w:spacing w:line="276" w:lineRule="auto"/>
              <w:jc w:val="both"/>
              <w:rPr>
                <w:sz w:val="22"/>
                <w:szCs w:val="22"/>
              </w:rPr>
            </w:pPr>
            <w:r w:rsidRPr="00B273C1">
              <w:rPr>
                <w:sz w:val="22"/>
                <w:szCs w:val="22"/>
              </w:rPr>
              <w:t>- время непрерывной работы от встроенного аккумулятора или батареи не менее 2-х часов;</w:t>
            </w:r>
          </w:p>
          <w:p w:rsidR="00B273C1" w:rsidRPr="00B273C1" w:rsidRDefault="00B273C1" w:rsidP="00545918">
            <w:pPr>
              <w:spacing w:line="276" w:lineRule="auto"/>
              <w:jc w:val="both"/>
              <w:rPr>
                <w:sz w:val="22"/>
                <w:szCs w:val="22"/>
              </w:rPr>
            </w:pPr>
            <w:r w:rsidRPr="00B273C1">
              <w:rPr>
                <w:sz w:val="22"/>
                <w:szCs w:val="22"/>
              </w:rPr>
              <w:t>- наличие светового индикатора заряда батареи;</w:t>
            </w:r>
          </w:p>
          <w:p w:rsidR="00B273C1" w:rsidRPr="00B273C1" w:rsidRDefault="00B273C1" w:rsidP="00545918">
            <w:pPr>
              <w:spacing w:line="276" w:lineRule="auto"/>
              <w:jc w:val="both"/>
              <w:rPr>
                <w:sz w:val="22"/>
                <w:szCs w:val="22"/>
              </w:rPr>
            </w:pPr>
            <w:r w:rsidRPr="00B273C1">
              <w:rPr>
                <w:sz w:val="22"/>
                <w:szCs w:val="22"/>
              </w:rPr>
              <w:t xml:space="preserve">- наличие разъемов: для подключения сетевого адаптера, выход на наушники и внешнюю акустическую систему, слот для </w:t>
            </w:r>
            <w:proofErr w:type="spellStart"/>
            <w:r w:rsidRPr="00B273C1">
              <w:rPr>
                <w:sz w:val="22"/>
                <w:szCs w:val="22"/>
              </w:rPr>
              <w:t>флеш</w:t>
            </w:r>
            <w:proofErr w:type="spellEnd"/>
            <w:r w:rsidRPr="00B273C1">
              <w:rPr>
                <w:sz w:val="22"/>
                <w:szCs w:val="22"/>
              </w:rPr>
              <w:t>-карты.</w:t>
            </w:r>
          </w:p>
          <w:p w:rsidR="00B273C1" w:rsidRPr="00B273C1" w:rsidRDefault="00B273C1" w:rsidP="00545918">
            <w:pPr>
              <w:spacing w:line="276" w:lineRule="auto"/>
              <w:jc w:val="both"/>
              <w:rPr>
                <w:sz w:val="22"/>
                <w:szCs w:val="22"/>
              </w:rPr>
            </w:pPr>
            <w:r w:rsidRPr="00B273C1">
              <w:rPr>
                <w:sz w:val="22"/>
                <w:szCs w:val="22"/>
              </w:rPr>
              <w:t>Габаритные размеры:</w:t>
            </w:r>
          </w:p>
          <w:p w:rsidR="00B273C1" w:rsidRPr="00B273C1" w:rsidRDefault="00B273C1" w:rsidP="00545918">
            <w:pPr>
              <w:spacing w:line="276" w:lineRule="auto"/>
              <w:jc w:val="both"/>
              <w:rPr>
                <w:sz w:val="22"/>
                <w:szCs w:val="22"/>
              </w:rPr>
            </w:pPr>
            <w:r w:rsidRPr="00B273C1">
              <w:rPr>
                <w:sz w:val="22"/>
                <w:szCs w:val="22"/>
              </w:rPr>
              <w:t>Длина от 120 до 175 мм;</w:t>
            </w:r>
          </w:p>
          <w:p w:rsidR="00B273C1" w:rsidRPr="00B273C1" w:rsidRDefault="00B273C1" w:rsidP="00545918">
            <w:pPr>
              <w:spacing w:line="276" w:lineRule="auto"/>
              <w:jc w:val="both"/>
              <w:rPr>
                <w:sz w:val="22"/>
                <w:szCs w:val="22"/>
              </w:rPr>
            </w:pPr>
            <w:r w:rsidRPr="00B273C1">
              <w:rPr>
                <w:sz w:val="22"/>
                <w:szCs w:val="22"/>
              </w:rPr>
              <w:t>Ширина от 73 до 95 мм;</w:t>
            </w:r>
          </w:p>
          <w:p w:rsidR="00B273C1" w:rsidRPr="00B273C1" w:rsidRDefault="00B273C1" w:rsidP="00545918">
            <w:pPr>
              <w:spacing w:line="276" w:lineRule="auto"/>
              <w:jc w:val="both"/>
              <w:rPr>
                <w:sz w:val="22"/>
                <w:szCs w:val="22"/>
              </w:rPr>
            </w:pPr>
            <w:r w:rsidRPr="00B273C1">
              <w:rPr>
                <w:sz w:val="22"/>
                <w:szCs w:val="22"/>
              </w:rPr>
              <w:t>Глубина от 24 до 40 мм.</w:t>
            </w:r>
          </w:p>
          <w:p w:rsidR="00B273C1" w:rsidRPr="00B273C1" w:rsidRDefault="00B273C1" w:rsidP="00545918">
            <w:pPr>
              <w:spacing w:line="276" w:lineRule="auto"/>
              <w:jc w:val="both"/>
              <w:rPr>
                <w:sz w:val="22"/>
                <w:szCs w:val="22"/>
              </w:rPr>
            </w:pPr>
            <w:r w:rsidRPr="00B273C1">
              <w:rPr>
                <w:sz w:val="22"/>
                <w:szCs w:val="22"/>
              </w:rPr>
              <w:t>Вес (без сетевого адаптера) не более 230 грамм.</w:t>
            </w:r>
          </w:p>
          <w:p w:rsidR="00B273C1" w:rsidRPr="00B273C1" w:rsidRDefault="00B273C1" w:rsidP="00545918">
            <w:pPr>
              <w:spacing w:line="276" w:lineRule="auto"/>
              <w:jc w:val="both"/>
              <w:rPr>
                <w:sz w:val="22"/>
                <w:szCs w:val="22"/>
              </w:rPr>
            </w:pPr>
            <w:r w:rsidRPr="00B273C1">
              <w:rPr>
                <w:sz w:val="22"/>
                <w:szCs w:val="22"/>
              </w:rPr>
              <w:t>Комплект поставки:</w:t>
            </w:r>
          </w:p>
          <w:p w:rsidR="00B273C1" w:rsidRPr="00B273C1" w:rsidRDefault="00B273C1" w:rsidP="00545918">
            <w:pPr>
              <w:spacing w:line="276" w:lineRule="auto"/>
              <w:jc w:val="both"/>
              <w:rPr>
                <w:sz w:val="22"/>
                <w:szCs w:val="22"/>
              </w:rPr>
            </w:pPr>
            <w:r w:rsidRPr="00B273C1">
              <w:rPr>
                <w:sz w:val="22"/>
                <w:szCs w:val="22"/>
              </w:rPr>
              <w:t xml:space="preserve">- </w:t>
            </w:r>
            <w:proofErr w:type="gramStart"/>
            <w:r w:rsidRPr="00B273C1">
              <w:rPr>
                <w:sz w:val="22"/>
                <w:szCs w:val="22"/>
              </w:rPr>
              <w:t>электронный</w:t>
            </w:r>
            <w:proofErr w:type="gramEnd"/>
            <w:r w:rsidRPr="00B273C1">
              <w:rPr>
                <w:sz w:val="22"/>
                <w:szCs w:val="22"/>
              </w:rPr>
              <w:t xml:space="preserve"> ручной видео-увеличитель со встроенным дисплеем;</w:t>
            </w:r>
          </w:p>
          <w:p w:rsidR="00B273C1" w:rsidRPr="00B273C1" w:rsidRDefault="00B273C1" w:rsidP="00545918">
            <w:pPr>
              <w:spacing w:line="276" w:lineRule="auto"/>
              <w:jc w:val="both"/>
              <w:rPr>
                <w:sz w:val="22"/>
                <w:szCs w:val="22"/>
              </w:rPr>
            </w:pPr>
            <w:r w:rsidRPr="00B273C1">
              <w:rPr>
                <w:sz w:val="22"/>
                <w:szCs w:val="22"/>
              </w:rPr>
              <w:t xml:space="preserve">- плоскопечатное (крупным шрифтом) и звуковое (на </w:t>
            </w:r>
            <w:proofErr w:type="spellStart"/>
            <w:r w:rsidRPr="00B273C1">
              <w:rPr>
                <w:sz w:val="22"/>
                <w:szCs w:val="22"/>
              </w:rPr>
              <w:t>флеш</w:t>
            </w:r>
            <w:proofErr w:type="spellEnd"/>
            <w:r w:rsidRPr="00B273C1">
              <w:rPr>
                <w:sz w:val="22"/>
                <w:szCs w:val="22"/>
              </w:rPr>
              <w:t>-карте) руководства по эксплуатации;</w:t>
            </w:r>
          </w:p>
          <w:p w:rsidR="00B273C1" w:rsidRPr="00B273C1" w:rsidRDefault="00B273C1" w:rsidP="00545918">
            <w:pPr>
              <w:spacing w:line="276" w:lineRule="auto"/>
              <w:jc w:val="both"/>
              <w:rPr>
                <w:sz w:val="22"/>
                <w:szCs w:val="22"/>
              </w:rPr>
            </w:pPr>
            <w:r w:rsidRPr="00B273C1">
              <w:rPr>
                <w:sz w:val="22"/>
                <w:szCs w:val="22"/>
              </w:rPr>
              <w:t>-</w:t>
            </w:r>
            <w:proofErr w:type="spellStart"/>
            <w:r w:rsidRPr="00B273C1">
              <w:rPr>
                <w:sz w:val="22"/>
                <w:szCs w:val="22"/>
              </w:rPr>
              <w:t>флеш</w:t>
            </w:r>
            <w:proofErr w:type="spellEnd"/>
            <w:r w:rsidRPr="00B273C1">
              <w:rPr>
                <w:sz w:val="22"/>
                <w:szCs w:val="22"/>
              </w:rPr>
              <w:t xml:space="preserve">-карта не менее 2 </w:t>
            </w:r>
            <w:r w:rsidRPr="00B273C1">
              <w:rPr>
                <w:sz w:val="22"/>
                <w:szCs w:val="22"/>
                <w:lang w:val="en-US"/>
              </w:rPr>
              <w:t>Gb</w:t>
            </w:r>
            <w:r w:rsidRPr="00B273C1">
              <w:rPr>
                <w:sz w:val="22"/>
                <w:szCs w:val="22"/>
              </w:rPr>
              <w:t>;</w:t>
            </w:r>
          </w:p>
          <w:p w:rsidR="00B273C1" w:rsidRPr="00B273C1" w:rsidRDefault="00B273C1" w:rsidP="00545918">
            <w:pPr>
              <w:spacing w:line="276" w:lineRule="auto"/>
              <w:jc w:val="both"/>
              <w:rPr>
                <w:sz w:val="22"/>
                <w:szCs w:val="22"/>
              </w:rPr>
            </w:pPr>
            <w:r w:rsidRPr="00B273C1">
              <w:rPr>
                <w:sz w:val="22"/>
                <w:szCs w:val="22"/>
              </w:rPr>
              <w:t>-головной телефон;</w:t>
            </w:r>
          </w:p>
          <w:p w:rsidR="00B273C1" w:rsidRPr="00B273C1" w:rsidRDefault="00B273C1" w:rsidP="00545918">
            <w:pPr>
              <w:spacing w:line="276" w:lineRule="auto"/>
              <w:jc w:val="both"/>
              <w:rPr>
                <w:sz w:val="22"/>
                <w:szCs w:val="22"/>
              </w:rPr>
            </w:pPr>
            <w:r w:rsidRPr="00B273C1">
              <w:rPr>
                <w:sz w:val="22"/>
                <w:szCs w:val="22"/>
              </w:rPr>
              <w:t>-сетевой адаптер;</w:t>
            </w:r>
          </w:p>
          <w:p w:rsidR="00B273C1" w:rsidRPr="00B273C1" w:rsidRDefault="00B273C1" w:rsidP="00545918">
            <w:pPr>
              <w:spacing w:line="276" w:lineRule="auto"/>
              <w:jc w:val="both"/>
              <w:rPr>
                <w:sz w:val="22"/>
                <w:szCs w:val="22"/>
              </w:rPr>
            </w:pPr>
            <w:r w:rsidRPr="00B273C1">
              <w:rPr>
                <w:sz w:val="22"/>
                <w:szCs w:val="22"/>
              </w:rPr>
              <w:t>-сумка с ремнем  или чехол для переноски</w:t>
            </w:r>
          </w:p>
          <w:p w:rsidR="00B273C1" w:rsidRPr="00B273C1" w:rsidRDefault="00B273C1" w:rsidP="00545918">
            <w:pPr>
              <w:spacing w:line="276" w:lineRule="auto"/>
              <w:jc w:val="both"/>
              <w:rPr>
                <w:sz w:val="22"/>
                <w:szCs w:val="22"/>
                <w:highlight w:val="yellow"/>
              </w:rPr>
            </w:pPr>
            <w:r w:rsidRPr="00B273C1">
              <w:rPr>
                <w:sz w:val="22"/>
                <w:szCs w:val="22"/>
              </w:rPr>
              <w:t>-упаковочная коробка.</w:t>
            </w:r>
          </w:p>
          <w:p w:rsidR="00B273C1" w:rsidRPr="00B273C1" w:rsidRDefault="00B273C1" w:rsidP="00545918">
            <w:pPr>
              <w:spacing w:line="276" w:lineRule="auto"/>
              <w:jc w:val="both"/>
              <w:rPr>
                <w:sz w:val="22"/>
                <w:szCs w:val="22"/>
              </w:rPr>
            </w:pPr>
            <w:r w:rsidRPr="00B273C1">
              <w:rPr>
                <w:sz w:val="22"/>
                <w:szCs w:val="22"/>
              </w:rPr>
              <w:t>Гарантийный срок – не менее 24 мес.</w:t>
            </w:r>
          </w:p>
          <w:p w:rsidR="00B273C1" w:rsidRPr="00B273C1" w:rsidRDefault="00B273C1" w:rsidP="00545918">
            <w:pPr>
              <w:suppressAutoHyphens/>
              <w:spacing w:line="276" w:lineRule="auto"/>
              <w:jc w:val="both"/>
              <w:rPr>
                <w:sz w:val="22"/>
                <w:szCs w:val="22"/>
                <w:lang w:eastAsia="ar-SA"/>
              </w:rPr>
            </w:pPr>
            <w:r w:rsidRPr="00B273C1">
              <w:rPr>
                <w:sz w:val="22"/>
                <w:szCs w:val="22"/>
              </w:rPr>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B273C1" w:rsidRPr="005368D2" w:rsidRDefault="00B273C1" w:rsidP="00D37DF8">
            <w:r>
              <w:lastRenderedPageBreak/>
              <w:t>10</w:t>
            </w:r>
            <w:r w:rsidRPr="005368D2">
              <w:t>0</w:t>
            </w:r>
          </w:p>
        </w:tc>
        <w:tc>
          <w:tcPr>
            <w:tcW w:w="599" w:type="pct"/>
            <w:tcBorders>
              <w:top w:val="single" w:sz="4" w:space="0" w:color="auto"/>
              <w:left w:val="single" w:sz="4" w:space="0" w:color="auto"/>
              <w:bottom w:val="single" w:sz="4" w:space="0" w:color="auto"/>
              <w:right w:val="single" w:sz="4" w:space="0" w:color="auto"/>
            </w:tcBorders>
          </w:tcPr>
          <w:p w:rsidR="00B273C1" w:rsidRPr="005368D2" w:rsidRDefault="00B273C1" w:rsidP="005368D2">
            <w:r>
              <w:t>23 561,26</w:t>
            </w:r>
          </w:p>
        </w:tc>
        <w:tc>
          <w:tcPr>
            <w:tcW w:w="733" w:type="pct"/>
            <w:tcBorders>
              <w:top w:val="single" w:sz="4" w:space="0" w:color="auto"/>
              <w:left w:val="single" w:sz="4" w:space="0" w:color="auto"/>
              <w:bottom w:val="single" w:sz="4" w:space="0" w:color="auto"/>
              <w:right w:val="single" w:sz="4" w:space="0" w:color="auto"/>
            </w:tcBorders>
          </w:tcPr>
          <w:p w:rsidR="00B273C1" w:rsidRPr="005368D2" w:rsidRDefault="00B273C1" w:rsidP="005368D2">
            <w:r>
              <w:t>2 356 126,00</w:t>
            </w:r>
          </w:p>
        </w:tc>
      </w:tr>
      <w:tr w:rsidR="00B273C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B273C1" w:rsidRDefault="00B273C1" w:rsidP="00545918">
            <w:pPr>
              <w:tabs>
                <w:tab w:val="left" w:pos="708"/>
              </w:tabs>
              <w:jc w:val="both"/>
              <w:rPr>
                <w:sz w:val="22"/>
              </w:rPr>
            </w:pPr>
            <w:proofErr w:type="gramStart"/>
            <w:r>
              <w:rPr>
                <w:rFonts w:eastAsia="Lucida Sans Unicode"/>
                <w:sz w:val="22"/>
              </w:rPr>
              <w:lastRenderedPageBreak/>
              <w:t>Электронный</w:t>
            </w:r>
            <w:proofErr w:type="gramEnd"/>
            <w:r>
              <w:rPr>
                <w:rFonts w:eastAsia="Lucida Sans Unicode"/>
                <w:sz w:val="22"/>
              </w:rPr>
              <w:t xml:space="preserve"> стационарный видео-увеличитель</w:t>
            </w:r>
            <w:r>
              <w:rPr>
                <w:sz w:val="22"/>
              </w:rPr>
              <w:t xml:space="preserve"> </w:t>
            </w:r>
          </w:p>
        </w:tc>
        <w:tc>
          <w:tcPr>
            <w:tcW w:w="2469" w:type="pct"/>
            <w:tcBorders>
              <w:top w:val="single" w:sz="4" w:space="0" w:color="auto"/>
              <w:left w:val="single" w:sz="4" w:space="0" w:color="auto"/>
              <w:bottom w:val="single" w:sz="4" w:space="0" w:color="auto"/>
              <w:right w:val="single" w:sz="4" w:space="0" w:color="auto"/>
            </w:tcBorders>
          </w:tcPr>
          <w:p w:rsidR="00B273C1" w:rsidRPr="00B273C1" w:rsidRDefault="00B273C1" w:rsidP="00B273C1">
            <w:pPr>
              <w:spacing w:line="276" w:lineRule="auto"/>
              <w:jc w:val="both"/>
              <w:rPr>
                <w:sz w:val="22"/>
                <w:szCs w:val="22"/>
              </w:rPr>
            </w:pPr>
            <w:proofErr w:type="gramStart"/>
            <w:r w:rsidRPr="00B273C1">
              <w:rPr>
                <w:sz w:val="22"/>
                <w:szCs w:val="22"/>
              </w:rPr>
              <w:t>Устройство, предназначенное для чтения плоскопечатного текста, рассматривания мелких рисунков, заполнения и подписи документов, работы с калькулятором и др. инвалидами по зрению посредством вывода на экран монитора увеличенного изображения в различных, комфортных для зрения конкретного пользователя, контрастных видеорежимах.</w:t>
            </w:r>
            <w:proofErr w:type="gramEnd"/>
            <w:r w:rsidRPr="00B273C1">
              <w:rPr>
                <w:sz w:val="22"/>
                <w:szCs w:val="22"/>
              </w:rPr>
              <w:t xml:space="preserve"> Устройство совместимо со всеми современными компьютерами и телевизорами. Стационарная модель может использоваться как дома, так и на рабочем месте. С помощью </w:t>
            </w:r>
            <w:proofErr w:type="gramStart"/>
            <w:r w:rsidRPr="00B273C1">
              <w:rPr>
                <w:sz w:val="22"/>
                <w:szCs w:val="22"/>
              </w:rPr>
              <w:t>электронного</w:t>
            </w:r>
            <w:proofErr w:type="gramEnd"/>
            <w:r w:rsidRPr="00B273C1">
              <w:rPr>
                <w:sz w:val="22"/>
                <w:szCs w:val="22"/>
              </w:rPr>
              <w:t xml:space="preserve"> стационарного </w:t>
            </w:r>
            <w:proofErr w:type="spellStart"/>
            <w:r w:rsidRPr="00B273C1">
              <w:rPr>
                <w:sz w:val="22"/>
                <w:szCs w:val="22"/>
              </w:rPr>
              <w:t>видеоувеличителя</w:t>
            </w:r>
            <w:proofErr w:type="spellEnd"/>
            <w:r w:rsidRPr="00B273C1">
              <w:rPr>
                <w:sz w:val="22"/>
                <w:szCs w:val="22"/>
              </w:rPr>
              <w:t xml:space="preserve"> инвалид может прочесть книги и газеты, может смотреть телевизор или работать за компьютером. </w:t>
            </w:r>
          </w:p>
          <w:p w:rsidR="00B273C1" w:rsidRPr="00B273C1" w:rsidRDefault="00B273C1" w:rsidP="00B273C1">
            <w:pPr>
              <w:spacing w:line="276" w:lineRule="auto"/>
              <w:jc w:val="both"/>
              <w:rPr>
                <w:sz w:val="22"/>
                <w:szCs w:val="22"/>
              </w:rPr>
            </w:pPr>
            <w:r w:rsidRPr="00B273C1">
              <w:rPr>
                <w:sz w:val="22"/>
                <w:szCs w:val="22"/>
              </w:rPr>
              <w:t xml:space="preserve">Электронный стационарный </w:t>
            </w:r>
            <w:proofErr w:type="spellStart"/>
            <w:r w:rsidRPr="00B273C1">
              <w:rPr>
                <w:sz w:val="22"/>
                <w:szCs w:val="22"/>
              </w:rPr>
              <w:t>видеоувеличитель</w:t>
            </w:r>
            <w:proofErr w:type="spellEnd"/>
            <w:r w:rsidRPr="00B273C1">
              <w:rPr>
                <w:sz w:val="22"/>
                <w:szCs w:val="22"/>
              </w:rPr>
              <w:t xml:space="preserve"> </w:t>
            </w:r>
            <w:r>
              <w:rPr>
                <w:sz w:val="22"/>
                <w:szCs w:val="22"/>
              </w:rPr>
              <w:t xml:space="preserve">должен </w:t>
            </w:r>
            <w:r w:rsidRPr="00B273C1">
              <w:rPr>
                <w:sz w:val="22"/>
                <w:szCs w:val="22"/>
              </w:rPr>
              <w:t>имет</w:t>
            </w:r>
            <w:r>
              <w:rPr>
                <w:sz w:val="22"/>
                <w:szCs w:val="22"/>
              </w:rPr>
              <w:t>ь</w:t>
            </w:r>
            <w:r w:rsidRPr="00B273C1">
              <w:rPr>
                <w:sz w:val="22"/>
                <w:szCs w:val="22"/>
              </w:rPr>
              <w:t xml:space="preserve"> следующие характеристики:</w:t>
            </w:r>
          </w:p>
          <w:p w:rsidR="00B273C1" w:rsidRPr="00B273C1" w:rsidRDefault="00B273C1" w:rsidP="00B273C1">
            <w:pPr>
              <w:spacing w:line="276" w:lineRule="auto"/>
              <w:jc w:val="both"/>
              <w:rPr>
                <w:sz w:val="22"/>
                <w:szCs w:val="22"/>
              </w:rPr>
            </w:pPr>
            <w:r w:rsidRPr="00B273C1">
              <w:rPr>
                <w:sz w:val="22"/>
                <w:szCs w:val="22"/>
              </w:rPr>
              <w:t xml:space="preserve">- режимы отображения: цветной, черно-белый, черно-белый негативный (белые буквы на черном фоне), </w:t>
            </w:r>
            <w:proofErr w:type="spellStart"/>
            <w:r w:rsidRPr="00B273C1">
              <w:rPr>
                <w:sz w:val="22"/>
                <w:szCs w:val="22"/>
              </w:rPr>
              <w:t>псевдоцветной</w:t>
            </w:r>
            <w:proofErr w:type="spellEnd"/>
            <w:r w:rsidRPr="00B273C1">
              <w:rPr>
                <w:sz w:val="22"/>
                <w:szCs w:val="22"/>
              </w:rPr>
              <w:t xml:space="preserve"> (цветовые комбинации «текст/фон»);</w:t>
            </w:r>
          </w:p>
          <w:p w:rsidR="00B273C1" w:rsidRPr="00B273C1" w:rsidRDefault="00B273C1" w:rsidP="00B273C1">
            <w:pPr>
              <w:spacing w:line="276" w:lineRule="auto"/>
              <w:jc w:val="both"/>
              <w:rPr>
                <w:sz w:val="22"/>
                <w:szCs w:val="22"/>
              </w:rPr>
            </w:pPr>
            <w:r w:rsidRPr="00B273C1">
              <w:rPr>
                <w:sz w:val="22"/>
                <w:szCs w:val="22"/>
              </w:rPr>
              <w:t>- режим регулировки увеличения: плановый, с диапазоном не более 2-х не менее 70 крат (указать диапазон значений);</w:t>
            </w:r>
          </w:p>
          <w:p w:rsidR="00B273C1" w:rsidRPr="00B273C1" w:rsidRDefault="00B273C1" w:rsidP="00B273C1">
            <w:pPr>
              <w:spacing w:line="276" w:lineRule="auto"/>
              <w:jc w:val="both"/>
              <w:rPr>
                <w:sz w:val="22"/>
                <w:szCs w:val="22"/>
              </w:rPr>
            </w:pPr>
            <w:r w:rsidRPr="00B273C1">
              <w:rPr>
                <w:sz w:val="22"/>
                <w:szCs w:val="22"/>
              </w:rPr>
              <w:t>- наличие встроенной подсветки, обеспечивающей независимость работы от внешнего освещения;</w:t>
            </w:r>
          </w:p>
          <w:p w:rsidR="00B273C1" w:rsidRPr="00B273C1" w:rsidRDefault="00B273C1" w:rsidP="00B273C1">
            <w:pPr>
              <w:spacing w:line="276" w:lineRule="auto"/>
              <w:jc w:val="both"/>
              <w:rPr>
                <w:sz w:val="22"/>
                <w:szCs w:val="22"/>
              </w:rPr>
            </w:pPr>
            <w:r w:rsidRPr="00B273C1">
              <w:rPr>
                <w:sz w:val="22"/>
                <w:szCs w:val="22"/>
              </w:rPr>
              <w:t>- возможность регулировки яркости и контрастности изображения;</w:t>
            </w:r>
          </w:p>
          <w:p w:rsidR="00B273C1" w:rsidRPr="00B273C1" w:rsidRDefault="00B273C1" w:rsidP="00B273C1">
            <w:pPr>
              <w:spacing w:line="276" w:lineRule="auto"/>
              <w:jc w:val="both"/>
              <w:rPr>
                <w:sz w:val="22"/>
                <w:szCs w:val="22"/>
              </w:rPr>
            </w:pPr>
            <w:r w:rsidRPr="00B273C1">
              <w:rPr>
                <w:sz w:val="22"/>
                <w:szCs w:val="22"/>
              </w:rPr>
              <w:t>- прибор имеет кнопку автофокусировки, позволяющую пользователю одним нажатием получить четко сфокусированное изображение;</w:t>
            </w:r>
          </w:p>
          <w:p w:rsidR="00B273C1" w:rsidRPr="00B273C1" w:rsidRDefault="00B273C1" w:rsidP="00B273C1">
            <w:pPr>
              <w:spacing w:line="276" w:lineRule="auto"/>
              <w:jc w:val="both"/>
              <w:rPr>
                <w:sz w:val="22"/>
                <w:szCs w:val="22"/>
              </w:rPr>
            </w:pPr>
            <w:r w:rsidRPr="00B273C1">
              <w:rPr>
                <w:sz w:val="22"/>
                <w:szCs w:val="22"/>
              </w:rPr>
              <w:t>- наличие DVI выхода на монитор;</w:t>
            </w:r>
          </w:p>
          <w:p w:rsidR="00B273C1" w:rsidRPr="00B273C1" w:rsidRDefault="00B273C1" w:rsidP="00B273C1">
            <w:pPr>
              <w:spacing w:line="276" w:lineRule="auto"/>
              <w:jc w:val="both"/>
              <w:rPr>
                <w:sz w:val="22"/>
                <w:szCs w:val="22"/>
              </w:rPr>
            </w:pPr>
            <w:r w:rsidRPr="00B273C1">
              <w:rPr>
                <w:sz w:val="22"/>
                <w:szCs w:val="22"/>
              </w:rPr>
              <w:t>- наличие VGA выход с компьютера;</w:t>
            </w:r>
          </w:p>
          <w:p w:rsidR="00B273C1" w:rsidRPr="00B273C1" w:rsidRDefault="00B273C1" w:rsidP="00B273C1">
            <w:pPr>
              <w:spacing w:line="276" w:lineRule="auto"/>
              <w:jc w:val="both"/>
              <w:rPr>
                <w:sz w:val="22"/>
                <w:szCs w:val="22"/>
              </w:rPr>
            </w:pPr>
            <w:r w:rsidRPr="00B273C1">
              <w:rPr>
                <w:sz w:val="22"/>
                <w:szCs w:val="22"/>
              </w:rPr>
              <w:t>- наличие USB выхода на компьютер.</w:t>
            </w:r>
          </w:p>
          <w:p w:rsidR="00B273C1" w:rsidRPr="00B273C1" w:rsidRDefault="00B273C1" w:rsidP="00B273C1">
            <w:pPr>
              <w:spacing w:line="276" w:lineRule="auto"/>
              <w:jc w:val="both"/>
              <w:rPr>
                <w:sz w:val="22"/>
                <w:szCs w:val="22"/>
              </w:rPr>
            </w:pPr>
            <w:r w:rsidRPr="00B273C1">
              <w:rPr>
                <w:sz w:val="22"/>
                <w:szCs w:val="22"/>
              </w:rPr>
              <w:t xml:space="preserve">Все элементы управления устройством </w:t>
            </w:r>
            <w:r>
              <w:rPr>
                <w:sz w:val="22"/>
                <w:szCs w:val="22"/>
              </w:rPr>
              <w:t xml:space="preserve">должны иметь </w:t>
            </w:r>
            <w:r w:rsidRPr="00B273C1">
              <w:rPr>
                <w:sz w:val="22"/>
                <w:szCs w:val="22"/>
              </w:rPr>
              <w:t xml:space="preserve">крупный размер и контрастную окраску. Прибор </w:t>
            </w:r>
            <w:r>
              <w:rPr>
                <w:sz w:val="22"/>
                <w:szCs w:val="22"/>
              </w:rPr>
              <w:t>должен иметь</w:t>
            </w:r>
            <w:r w:rsidRPr="00B273C1">
              <w:rPr>
                <w:sz w:val="22"/>
                <w:szCs w:val="22"/>
              </w:rPr>
              <w:t xml:space="preserve"> подвижную подставку для чтения размером не менее 43х41 см (</w:t>
            </w:r>
            <w:r w:rsidRPr="00B273C1">
              <w:rPr>
                <w:i/>
                <w:sz w:val="22"/>
                <w:szCs w:val="22"/>
              </w:rPr>
              <w:t>указать конкретные значения</w:t>
            </w:r>
            <w:r w:rsidRPr="00B273C1">
              <w:rPr>
                <w:sz w:val="22"/>
                <w:szCs w:val="22"/>
              </w:rPr>
              <w:t xml:space="preserve">), которая </w:t>
            </w:r>
            <w:r w:rsidR="00AE1249">
              <w:rPr>
                <w:sz w:val="22"/>
                <w:szCs w:val="22"/>
              </w:rPr>
              <w:t>должна иметь</w:t>
            </w:r>
            <w:r w:rsidRPr="00B273C1">
              <w:rPr>
                <w:sz w:val="22"/>
                <w:szCs w:val="22"/>
              </w:rPr>
              <w:t xml:space="preserve"> возможность фиксации движения «влево/вправо». Свободная высота над поверхностью подставки (для удобства письма) </w:t>
            </w:r>
            <w:r w:rsidR="00AE1249">
              <w:rPr>
                <w:sz w:val="22"/>
                <w:szCs w:val="22"/>
              </w:rPr>
              <w:t xml:space="preserve">должна </w:t>
            </w:r>
            <w:r w:rsidRPr="00B273C1">
              <w:rPr>
                <w:sz w:val="22"/>
                <w:szCs w:val="22"/>
              </w:rPr>
              <w:t>составлят</w:t>
            </w:r>
            <w:r w:rsidR="00AE1249">
              <w:rPr>
                <w:sz w:val="22"/>
                <w:szCs w:val="22"/>
              </w:rPr>
              <w:t>ь</w:t>
            </w:r>
            <w:r w:rsidRPr="00B273C1">
              <w:rPr>
                <w:sz w:val="22"/>
                <w:szCs w:val="22"/>
              </w:rPr>
              <w:t xml:space="preserve"> 170 мм. Монитор: LCD, </w:t>
            </w:r>
            <w:r w:rsidR="00AE1249">
              <w:rPr>
                <w:sz w:val="22"/>
                <w:szCs w:val="22"/>
              </w:rPr>
              <w:t>должен име</w:t>
            </w:r>
            <w:r w:rsidRPr="00B273C1">
              <w:rPr>
                <w:sz w:val="22"/>
                <w:szCs w:val="22"/>
              </w:rPr>
              <w:t>т</w:t>
            </w:r>
            <w:r w:rsidR="00AE1249">
              <w:rPr>
                <w:sz w:val="22"/>
                <w:szCs w:val="22"/>
              </w:rPr>
              <w:t>ь</w:t>
            </w:r>
            <w:r w:rsidRPr="00B273C1">
              <w:rPr>
                <w:sz w:val="22"/>
                <w:szCs w:val="22"/>
              </w:rPr>
              <w:t xml:space="preserve"> диагональ 24 дюйма, частоту вертикальной развертки –75 Гц.</w:t>
            </w:r>
          </w:p>
          <w:p w:rsidR="00B273C1" w:rsidRPr="00B273C1" w:rsidRDefault="00B273C1" w:rsidP="00B273C1">
            <w:pPr>
              <w:spacing w:line="276" w:lineRule="auto"/>
              <w:jc w:val="both"/>
              <w:rPr>
                <w:sz w:val="22"/>
                <w:szCs w:val="22"/>
              </w:rPr>
            </w:pPr>
            <w:r w:rsidRPr="00B273C1">
              <w:rPr>
                <w:sz w:val="22"/>
                <w:szCs w:val="22"/>
              </w:rPr>
              <w:t>Комплект поставки:</w:t>
            </w:r>
          </w:p>
          <w:p w:rsidR="00B273C1" w:rsidRPr="00B273C1" w:rsidRDefault="00B273C1" w:rsidP="00B273C1">
            <w:pPr>
              <w:spacing w:line="276" w:lineRule="auto"/>
              <w:jc w:val="both"/>
              <w:rPr>
                <w:sz w:val="22"/>
                <w:szCs w:val="22"/>
              </w:rPr>
            </w:pPr>
            <w:r w:rsidRPr="00B273C1">
              <w:rPr>
                <w:sz w:val="22"/>
                <w:szCs w:val="22"/>
              </w:rPr>
              <w:t xml:space="preserve">Электронный стационарный </w:t>
            </w:r>
            <w:proofErr w:type="spellStart"/>
            <w:r w:rsidRPr="00B273C1">
              <w:rPr>
                <w:sz w:val="22"/>
                <w:szCs w:val="22"/>
              </w:rPr>
              <w:t>видеоувеличитель</w:t>
            </w:r>
            <w:proofErr w:type="spellEnd"/>
            <w:r w:rsidRPr="00B273C1">
              <w:rPr>
                <w:sz w:val="22"/>
                <w:szCs w:val="22"/>
              </w:rPr>
              <w:t xml:space="preserve"> — 1 шт.</w:t>
            </w:r>
          </w:p>
          <w:p w:rsidR="00B273C1" w:rsidRPr="00B273C1" w:rsidRDefault="00B273C1" w:rsidP="00B273C1">
            <w:pPr>
              <w:spacing w:line="276" w:lineRule="auto"/>
              <w:jc w:val="both"/>
              <w:rPr>
                <w:sz w:val="22"/>
                <w:szCs w:val="22"/>
              </w:rPr>
            </w:pPr>
            <w:r w:rsidRPr="00B273C1">
              <w:rPr>
                <w:sz w:val="22"/>
                <w:szCs w:val="22"/>
              </w:rPr>
              <w:t>Сетевой адаптер — 1 шт.</w:t>
            </w:r>
          </w:p>
          <w:p w:rsidR="00B273C1" w:rsidRPr="00B273C1" w:rsidRDefault="00B273C1" w:rsidP="00B273C1">
            <w:pPr>
              <w:spacing w:line="276" w:lineRule="auto"/>
              <w:jc w:val="both"/>
              <w:rPr>
                <w:sz w:val="22"/>
                <w:szCs w:val="22"/>
              </w:rPr>
            </w:pPr>
            <w:r w:rsidRPr="00B273C1">
              <w:rPr>
                <w:sz w:val="22"/>
                <w:szCs w:val="22"/>
              </w:rPr>
              <w:t>Руководство по эксплуатации — 1 шт.</w:t>
            </w:r>
          </w:p>
          <w:p w:rsidR="00B273C1" w:rsidRPr="00B273C1" w:rsidRDefault="00B273C1" w:rsidP="00B273C1">
            <w:pPr>
              <w:spacing w:line="276" w:lineRule="auto"/>
              <w:jc w:val="both"/>
              <w:rPr>
                <w:sz w:val="22"/>
                <w:szCs w:val="22"/>
              </w:rPr>
            </w:pPr>
            <w:r w:rsidRPr="00B273C1">
              <w:rPr>
                <w:sz w:val="22"/>
                <w:szCs w:val="22"/>
              </w:rPr>
              <w:t>Паспорт изделия с гарантийным талоном, дающим право на бесплатный ремонт изделия в течение гарантийного срока эксплуатации с указанием адресов специализированных ремонтных мастерских— 1 шт.</w:t>
            </w:r>
          </w:p>
          <w:p w:rsidR="00B273C1" w:rsidRPr="00B273C1" w:rsidRDefault="00B273C1" w:rsidP="00B273C1">
            <w:pPr>
              <w:spacing w:line="276" w:lineRule="auto"/>
              <w:jc w:val="both"/>
              <w:rPr>
                <w:sz w:val="22"/>
                <w:szCs w:val="22"/>
              </w:rPr>
            </w:pPr>
            <w:r w:rsidRPr="00B273C1">
              <w:rPr>
                <w:sz w:val="22"/>
                <w:szCs w:val="22"/>
              </w:rPr>
              <w:t>Упаковочная коробка — 1 шт.</w:t>
            </w:r>
            <w:r w:rsidRPr="00B273C1">
              <w:rPr>
                <w:sz w:val="22"/>
                <w:szCs w:val="22"/>
              </w:rPr>
              <w:tab/>
            </w:r>
          </w:p>
          <w:p w:rsidR="00B273C1" w:rsidRPr="00B273C1" w:rsidRDefault="00B273C1" w:rsidP="00B273C1">
            <w:pPr>
              <w:spacing w:line="276" w:lineRule="auto"/>
              <w:jc w:val="both"/>
              <w:rPr>
                <w:sz w:val="22"/>
                <w:szCs w:val="22"/>
              </w:rPr>
            </w:pPr>
            <w:r w:rsidRPr="00B273C1">
              <w:rPr>
                <w:sz w:val="22"/>
                <w:szCs w:val="22"/>
              </w:rPr>
              <w:t>Гарантийный срок – не менее 24 мес.</w:t>
            </w:r>
          </w:p>
          <w:p w:rsidR="00B273C1" w:rsidRPr="00B273C1" w:rsidRDefault="00B273C1" w:rsidP="00B273C1">
            <w:pPr>
              <w:spacing w:line="276" w:lineRule="auto"/>
              <w:jc w:val="both"/>
              <w:rPr>
                <w:sz w:val="22"/>
                <w:szCs w:val="22"/>
              </w:rPr>
            </w:pPr>
            <w:r w:rsidRPr="00B273C1">
              <w:rPr>
                <w:sz w:val="22"/>
                <w:szCs w:val="22"/>
              </w:rPr>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B273C1" w:rsidRPr="005368D2" w:rsidRDefault="00B273C1" w:rsidP="00D37DF8">
            <w:r>
              <w:t>2</w:t>
            </w:r>
          </w:p>
        </w:tc>
        <w:tc>
          <w:tcPr>
            <w:tcW w:w="599" w:type="pct"/>
            <w:tcBorders>
              <w:top w:val="single" w:sz="4" w:space="0" w:color="auto"/>
              <w:left w:val="single" w:sz="4" w:space="0" w:color="auto"/>
              <w:bottom w:val="single" w:sz="4" w:space="0" w:color="auto"/>
              <w:right w:val="single" w:sz="4" w:space="0" w:color="auto"/>
            </w:tcBorders>
          </w:tcPr>
          <w:p w:rsidR="00B273C1" w:rsidRPr="005368D2" w:rsidRDefault="00B273C1" w:rsidP="005368D2">
            <w:r>
              <w:t>131 751,17</w:t>
            </w:r>
          </w:p>
        </w:tc>
        <w:tc>
          <w:tcPr>
            <w:tcW w:w="733" w:type="pct"/>
            <w:tcBorders>
              <w:top w:val="single" w:sz="4" w:space="0" w:color="auto"/>
              <w:left w:val="single" w:sz="4" w:space="0" w:color="auto"/>
              <w:bottom w:val="single" w:sz="4" w:space="0" w:color="auto"/>
              <w:right w:val="single" w:sz="4" w:space="0" w:color="auto"/>
            </w:tcBorders>
          </w:tcPr>
          <w:p w:rsidR="00B273C1" w:rsidRPr="005368D2" w:rsidRDefault="00B273C1" w:rsidP="005368D2">
            <w:r>
              <w:t>263 502,34</w:t>
            </w:r>
          </w:p>
        </w:tc>
      </w:tr>
      <w:tr w:rsidR="00B273C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B273C1" w:rsidRPr="005142BD" w:rsidRDefault="00B273C1" w:rsidP="00462A93">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B273C1" w:rsidRPr="005142BD" w:rsidRDefault="00B273C1" w:rsidP="00462A93">
            <w:pPr>
              <w:jc w:val="center"/>
              <w:rPr>
                <w:b/>
                <w:bCs/>
              </w:rPr>
            </w:pPr>
            <w:r w:rsidRPr="005142BD">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B273C1" w:rsidRPr="005368D2" w:rsidRDefault="00B273C1" w:rsidP="00462A93">
            <w:pPr>
              <w:jc w:val="center"/>
              <w:rPr>
                <w:b/>
                <w:bCs/>
              </w:rPr>
            </w:pPr>
            <w:r>
              <w:rPr>
                <w:b/>
                <w:bCs/>
              </w:rPr>
              <w:t>102</w:t>
            </w:r>
          </w:p>
        </w:tc>
        <w:tc>
          <w:tcPr>
            <w:tcW w:w="599" w:type="pct"/>
            <w:tcBorders>
              <w:top w:val="single" w:sz="4" w:space="0" w:color="auto"/>
              <w:left w:val="single" w:sz="4" w:space="0" w:color="auto"/>
              <w:bottom w:val="single" w:sz="4" w:space="0" w:color="auto"/>
              <w:right w:val="single" w:sz="4" w:space="0" w:color="auto"/>
            </w:tcBorders>
            <w:vAlign w:val="center"/>
          </w:tcPr>
          <w:p w:rsidR="00B273C1" w:rsidRPr="005368D2" w:rsidRDefault="00B273C1" w:rsidP="00462A93">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B273C1" w:rsidRPr="005368D2" w:rsidRDefault="00B273C1" w:rsidP="005368D2">
            <w:pPr>
              <w:ind w:right="-146"/>
              <w:rPr>
                <w:b/>
                <w:bCs/>
              </w:rPr>
            </w:pPr>
            <w:r>
              <w:rPr>
                <w:b/>
              </w:rPr>
              <w:t>2 619 628,34</w:t>
            </w:r>
          </w:p>
        </w:tc>
      </w:tr>
    </w:tbl>
    <w:p w:rsidR="00747684" w:rsidRDefault="00747684" w:rsidP="00A741B8">
      <w:pPr>
        <w:spacing w:after="240"/>
        <w:ind w:firstLine="709"/>
        <w:jc w:val="both"/>
        <w:rPr>
          <w:b/>
          <w:bCs/>
        </w:rPr>
      </w:pPr>
    </w:p>
    <w:p w:rsidR="005424EE" w:rsidRDefault="004A37E4" w:rsidP="00A741B8">
      <w:pPr>
        <w:spacing w:after="240"/>
        <w:ind w:firstLine="709"/>
        <w:jc w:val="both"/>
        <w:rPr>
          <w:b/>
        </w:rPr>
      </w:pPr>
      <w:bookmarkStart w:id="3" w:name="_GoBack"/>
      <w:bookmarkEnd w:id="3"/>
      <w:r w:rsidRPr="005142BD">
        <w:rPr>
          <w:b/>
          <w:bCs/>
        </w:rPr>
        <w:t xml:space="preserve">Место и условия поставки </w:t>
      </w:r>
      <w:r w:rsidRPr="005142BD">
        <w:t xml:space="preserve">по месту жительства инвалидов Ростовской области: г. Ростов-на-Дону, </w:t>
      </w:r>
      <w:proofErr w:type="spellStart"/>
      <w:r w:rsidRPr="005142BD">
        <w:t>Мясниковский</w:t>
      </w:r>
      <w:proofErr w:type="spellEnd"/>
      <w:r w:rsidRPr="005142BD">
        <w:t xml:space="preserve">, </w:t>
      </w:r>
      <w:proofErr w:type="spellStart"/>
      <w:r w:rsidRPr="005142BD">
        <w:t>Родионово</w:t>
      </w:r>
      <w:proofErr w:type="spellEnd"/>
      <w:r w:rsidRPr="005142BD">
        <w:t xml:space="preserve"> – </w:t>
      </w:r>
      <w:proofErr w:type="spellStart"/>
      <w:r w:rsidRPr="005142BD">
        <w:t>Несветайский</w:t>
      </w:r>
      <w:proofErr w:type="spellEnd"/>
      <w:r w:rsidRPr="005142BD">
        <w:t xml:space="preserve"> районы, г. Аксай, </w:t>
      </w:r>
      <w:proofErr w:type="spellStart"/>
      <w:r w:rsidRPr="005142BD">
        <w:t>Аксайский</w:t>
      </w:r>
      <w:proofErr w:type="spellEnd"/>
      <w:r w:rsidRPr="005142BD">
        <w:t xml:space="preserve">, Багаевский, </w:t>
      </w:r>
      <w:proofErr w:type="gramStart"/>
      <w:r w:rsidRPr="005142BD">
        <w:t xml:space="preserve">Веселовский районы, г. Константиновск, Константиновский, Семикаракорский, Усть-Донецкий, </w:t>
      </w:r>
      <w:proofErr w:type="spellStart"/>
      <w:r w:rsidRPr="005142BD">
        <w:t>Мартыновский</w:t>
      </w:r>
      <w:proofErr w:type="spellEnd"/>
      <w:r w:rsidRPr="005142BD">
        <w:t xml:space="preserve"> районы, г. Миллерово, Миллеровский, </w:t>
      </w:r>
      <w:proofErr w:type="spellStart"/>
      <w:r w:rsidRPr="005142BD">
        <w:t>Кашарский</w:t>
      </w:r>
      <w:proofErr w:type="spellEnd"/>
      <w:r w:rsidRPr="005142BD">
        <w:t xml:space="preserve">, </w:t>
      </w:r>
      <w:proofErr w:type="spellStart"/>
      <w:r w:rsidRPr="005142BD">
        <w:t>Чертковский</w:t>
      </w:r>
      <w:proofErr w:type="spellEnd"/>
      <w:r w:rsidRPr="005142BD">
        <w:t xml:space="preserve">, В-Донской, Шолоховский, </w:t>
      </w:r>
      <w:proofErr w:type="spellStart"/>
      <w:r w:rsidRPr="005142BD">
        <w:t>Боковский</w:t>
      </w:r>
      <w:proofErr w:type="spellEnd"/>
      <w:r w:rsidRPr="005142BD">
        <w:t xml:space="preserve"> районы, г. Зерноград, Зерноградский, </w:t>
      </w:r>
      <w:proofErr w:type="spellStart"/>
      <w:r w:rsidRPr="005142BD">
        <w:t>Егорлыкский</w:t>
      </w:r>
      <w:proofErr w:type="spellEnd"/>
      <w:r w:rsidRPr="005142BD">
        <w:t xml:space="preserve"> районы, Батайск, </w:t>
      </w:r>
      <w:proofErr w:type="spellStart"/>
      <w:r w:rsidRPr="005142BD">
        <w:t>Кагальницкий</w:t>
      </w:r>
      <w:proofErr w:type="spellEnd"/>
      <w:r w:rsidRPr="005142BD">
        <w:t xml:space="preserve"> район, п. Орловский, Орловский, Пролетарский районы, п. Матвеев - Курган, Матвеево - Курганский, </w:t>
      </w:r>
      <w:proofErr w:type="spellStart"/>
      <w:r w:rsidRPr="005142BD">
        <w:t>Неклиновский</w:t>
      </w:r>
      <w:proofErr w:type="spellEnd"/>
      <w:r w:rsidRPr="005142BD">
        <w:t>, Куйбышевский районы, г</w:t>
      </w:r>
      <w:proofErr w:type="gramEnd"/>
      <w:r w:rsidRPr="005142BD">
        <w:t xml:space="preserve">. Белая Калитва, </w:t>
      </w:r>
      <w:proofErr w:type="spellStart"/>
      <w:r w:rsidRPr="005142BD">
        <w:t>Белокалитвенский</w:t>
      </w:r>
      <w:proofErr w:type="spellEnd"/>
      <w:r w:rsidRPr="005142BD">
        <w:t xml:space="preserve">, Тацинский районы, г. Красный Сулин, </w:t>
      </w:r>
      <w:proofErr w:type="spellStart"/>
      <w:r w:rsidRPr="005142BD">
        <w:t>Красносулинский</w:t>
      </w:r>
      <w:proofErr w:type="spellEnd"/>
      <w:r w:rsidRPr="005142BD">
        <w:t xml:space="preserve"> ,Октябрьский районы, </w:t>
      </w:r>
      <w:proofErr w:type="spellStart"/>
      <w:r w:rsidRPr="005142BD">
        <w:t>г</w:t>
      </w:r>
      <w:proofErr w:type="gramStart"/>
      <w:r w:rsidRPr="005142BD">
        <w:t>.В</w:t>
      </w:r>
      <w:proofErr w:type="gramEnd"/>
      <w:r w:rsidRPr="005142BD">
        <w:t>олгодонск</w:t>
      </w:r>
      <w:proofErr w:type="spellEnd"/>
      <w:r w:rsidRPr="005142BD">
        <w:t xml:space="preserve">, </w:t>
      </w:r>
      <w:proofErr w:type="spellStart"/>
      <w:r w:rsidRPr="005142BD">
        <w:t>Волгодонской</w:t>
      </w:r>
      <w:proofErr w:type="spellEnd"/>
      <w:r w:rsidRPr="005142BD">
        <w:t xml:space="preserve">, </w:t>
      </w:r>
      <w:proofErr w:type="spellStart"/>
      <w:r w:rsidRPr="005142BD">
        <w:t>Цимлянский</w:t>
      </w:r>
      <w:proofErr w:type="spellEnd"/>
      <w:r w:rsidRPr="005142BD">
        <w:t xml:space="preserve"> районы, г. Таганрог, г. Каменск- Шахтинский, Каменский, Тарасовский районы, г. Новочеркасск, г. Азов, Азовский район, г. Сальск, </w:t>
      </w:r>
      <w:proofErr w:type="spellStart"/>
      <w:r w:rsidRPr="005142BD">
        <w:t>Сальский</w:t>
      </w:r>
      <w:proofErr w:type="spellEnd"/>
      <w:r w:rsidRPr="005142BD">
        <w:t xml:space="preserve">, </w:t>
      </w:r>
      <w:proofErr w:type="spellStart"/>
      <w:r w:rsidRPr="005142BD">
        <w:t>Песчанокопский</w:t>
      </w:r>
      <w:proofErr w:type="spellEnd"/>
      <w:r w:rsidRPr="005142BD">
        <w:t xml:space="preserve">, </w:t>
      </w:r>
      <w:proofErr w:type="spellStart"/>
      <w:r w:rsidRPr="005142BD">
        <w:t>Целинский</w:t>
      </w:r>
      <w:proofErr w:type="spellEnd"/>
      <w:r w:rsidRPr="005142BD">
        <w:t xml:space="preserve"> районы, п. Зимовники, </w:t>
      </w:r>
      <w:proofErr w:type="spellStart"/>
      <w:r w:rsidRPr="005142BD">
        <w:t>Зимовниковский</w:t>
      </w:r>
      <w:proofErr w:type="spellEnd"/>
      <w:r w:rsidRPr="005142BD">
        <w:t xml:space="preserve">, </w:t>
      </w:r>
      <w:proofErr w:type="spellStart"/>
      <w:r w:rsidRPr="005142BD">
        <w:t>Заветинский</w:t>
      </w:r>
      <w:proofErr w:type="spellEnd"/>
      <w:r w:rsidRPr="005142BD">
        <w:t xml:space="preserve">, </w:t>
      </w:r>
      <w:proofErr w:type="spellStart"/>
      <w:r w:rsidRPr="005142BD">
        <w:t>Дубовский</w:t>
      </w:r>
      <w:proofErr w:type="spellEnd"/>
      <w:r w:rsidRPr="005142BD">
        <w:t xml:space="preserve">, </w:t>
      </w:r>
      <w:proofErr w:type="spellStart"/>
      <w:r w:rsidRPr="005142BD">
        <w:t>Ремонтненский</w:t>
      </w:r>
      <w:proofErr w:type="spellEnd"/>
      <w:r w:rsidRPr="005142BD">
        <w:t xml:space="preserve"> районы, г. Шахты, г. Новошахтинск, г. Гуково, г. Донецк, г. Зверево, г. Морозовск, Морозовский, Советский, </w:t>
      </w:r>
      <w:proofErr w:type="spellStart"/>
      <w:r w:rsidRPr="005142BD">
        <w:t>Милютинский</w:t>
      </w:r>
      <w:proofErr w:type="spellEnd"/>
      <w:r w:rsidRPr="005142BD">
        <w:t xml:space="preserve">, </w:t>
      </w:r>
      <w:proofErr w:type="spellStart"/>
      <w:r w:rsidRPr="005142BD">
        <w:t>Обливский</w:t>
      </w:r>
      <w:proofErr w:type="spellEnd"/>
      <w:r w:rsidRPr="005142BD">
        <w:t xml:space="preserve"> районы</w:t>
      </w:r>
      <w:r w:rsidRPr="005142BD">
        <w:rPr>
          <w:kern w:val="1"/>
        </w:rPr>
        <w:t>,</w:t>
      </w:r>
      <w:r w:rsidRPr="005142BD">
        <w:rPr>
          <w:spacing w:val="2"/>
          <w:kern w:val="1"/>
        </w:rPr>
        <w:t xml:space="preserve"> по реестру ГУ-Ростовского РО Фонда Социального страхования РФ при наличии направлений в соответствии с индивидуальными программами реабилитации инвалидов, </w:t>
      </w:r>
      <w:r w:rsidRPr="005142BD">
        <w:t xml:space="preserve">не позднее </w:t>
      </w:r>
      <w:r w:rsidRPr="007A67A3">
        <w:rPr>
          <w:b/>
        </w:rPr>
        <w:t>2</w:t>
      </w:r>
      <w:r w:rsidR="00D37DF8">
        <w:rPr>
          <w:b/>
        </w:rPr>
        <w:t>0</w:t>
      </w:r>
      <w:r w:rsidRPr="007A67A3">
        <w:rPr>
          <w:b/>
        </w:rPr>
        <w:t>.12.201</w:t>
      </w:r>
      <w:r w:rsidR="00D37DF8">
        <w:rPr>
          <w:b/>
        </w:rPr>
        <w:t>9</w:t>
      </w:r>
      <w:r w:rsidRPr="007A67A3">
        <w:rPr>
          <w:b/>
        </w:rPr>
        <w:t>г.</w:t>
      </w:r>
    </w:p>
    <w:sectPr w:rsidR="005424EE"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0F" w:rsidRDefault="0063170F">
      <w:r>
        <w:separator/>
      </w:r>
    </w:p>
  </w:endnote>
  <w:endnote w:type="continuationSeparator" w:id="0">
    <w:p w:rsidR="0063170F" w:rsidRDefault="0063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0F" w:rsidRDefault="0063170F">
      <w:r>
        <w:separator/>
      </w:r>
    </w:p>
  </w:footnote>
  <w:footnote w:type="continuationSeparator" w:id="0">
    <w:p w:rsidR="0063170F" w:rsidRDefault="0063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8A6"/>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6BA"/>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0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84"/>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249"/>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3C1"/>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C047-1861-4D4E-8F0F-8C8A0D68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lepehin</cp:lastModifiedBy>
  <cp:revision>2</cp:revision>
  <cp:lastPrinted>2019-04-04T14:36:00Z</cp:lastPrinted>
  <dcterms:created xsi:type="dcterms:W3CDTF">2019-08-07T08:26:00Z</dcterms:created>
  <dcterms:modified xsi:type="dcterms:W3CDTF">2019-08-07T08:26:00Z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