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63394E" w:rsidRDefault="006B15BA" w:rsidP="006B15BA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4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Pr="007B6C9D" w:rsidRDefault="004C0C89" w:rsidP="004C0C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C9D">
        <w:rPr>
          <w:rFonts w:ascii="Times New Roman" w:hAnsi="Times New Roman" w:cs="Times New Roman"/>
          <w:sz w:val="24"/>
          <w:szCs w:val="24"/>
        </w:rPr>
        <w:t>на поставку подгузников для взрослых</w:t>
      </w:r>
      <w:r w:rsidR="00CC3200" w:rsidRPr="007B6C9D">
        <w:rPr>
          <w:rFonts w:ascii="Times New Roman" w:hAnsi="Times New Roman" w:cs="Times New Roman"/>
          <w:sz w:val="24"/>
          <w:szCs w:val="24"/>
        </w:rPr>
        <w:t xml:space="preserve"> </w:t>
      </w:r>
      <w:r w:rsidR="00C9611B" w:rsidRPr="007B6C9D">
        <w:rPr>
          <w:rFonts w:ascii="Times New Roman" w:hAnsi="Times New Roman" w:cs="Times New Roman"/>
          <w:sz w:val="24"/>
          <w:szCs w:val="24"/>
        </w:rPr>
        <w:t>для обеспечения</w:t>
      </w:r>
      <w:r w:rsidRPr="007B6C9D">
        <w:rPr>
          <w:rFonts w:ascii="Times New Roman" w:hAnsi="Times New Roman" w:cs="Times New Roman"/>
          <w:sz w:val="24"/>
          <w:szCs w:val="24"/>
        </w:rPr>
        <w:t xml:space="preserve">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Pr="007B6C9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C3200" w:rsidRPr="0063394E" w:rsidRDefault="00CC3200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4C0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BD1304" w:rsidRPr="00BD1304">
        <w:rPr>
          <w:rFonts w:ascii="Times New Roman" w:hAnsi="Times New Roman" w:cs="Times New Roman"/>
          <w:sz w:val="24"/>
          <w:szCs w:val="24"/>
        </w:rPr>
        <w:t>поставку подгузников для взрослых для обеспечения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="00BD1304" w:rsidRPr="00BD130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C3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0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32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226D84" w:rsidRPr="00226D84">
        <w:rPr>
          <w:rFonts w:ascii="Times New Roman" w:hAnsi="Times New Roman" w:cs="Times New Roman"/>
          <w:sz w:val="24"/>
          <w:szCs w:val="24"/>
        </w:rPr>
        <w:t>14 895 409,80</w:t>
      </w:r>
      <w:r w:rsidR="00127B64" w:rsidRPr="00127B64">
        <w:rPr>
          <w:rFonts w:ascii="Times New Roman" w:hAnsi="Times New Roman" w:cs="Times New Roman"/>
          <w:b/>
          <w:sz w:val="24"/>
          <w:szCs w:val="24"/>
        </w:rPr>
        <w:tab/>
      </w:r>
      <w:r w:rsidRPr="00CC3200">
        <w:rPr>
          <w:rFonts w:ascii="Times New Roman" w:hAnsi="Times New Roman" w:cs="Times New Roman"/>
          <w:sz w:val="24"/>
          <w:szCs w:val="24"/>
        </w:rPr>
        <w:t xml:space="preserve"> (</w:t>
      </w:r>
      <w:r w:rsidR="00226D84">
        <w:rPr>
          <w:rFonts w:ascii="Times New Roman" w:hAnsi="Times New Roman" w:cs="Times New Roman"/>
          <w:sz w:val="24"/>
          <w:szCs w:val="24"/>
        </w:rPr>
        <w:t>Четырнадцать миллионов восемьсот девяноста пять тысяч четыреста девять) рублей</w:t>
      </w:r>
      <w:r w:rsidR="00DC1618">
        <w:rPr>
          <w:rFonts w:ascii="Times New Roman" w:hAnsi="Times New Roman" w:cs="Times New Roman"/>
          <w:sz w:val="24"/>
          <w:szCs w:val="24"/>
        </w:rPr>
        <w:t xml:space="preserve"> </w:t>
      </w:r>
      <w:r w:rsidR="00226D84">
        <w:rPr>
          <w:rFonts w:ascii="Times New Roman" w:hAnsi="Times New Roman" w:cs="Times New Roman"/>
          <w:sz w:val="24"/>
          <w:szCs w:val="24"/>
        </w:rPr>
        <w:t>8</w:t>
      </w:r>
      <w:r w:rsidR="00DC1618">
        <w:rPr>
          <w:rFonts w:ascii="Times New Roman" w:hAnsi="Times New Roman" w:cs="Times New Roman"/>
          <w:sz w:val="24"/>
          <w:szCs w:val="24"/>
        </w:rPr>
        <w:t>0 копеек.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32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02543B" w:rsidRPr="0002543B" w:rsidRDefault="006B15BA" w:rsidP="0002543B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="0002543B" w:rsidRPr="0002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3B" w:rsidRPr="0002543B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30 процентов.</w:t>
      </w:r>
    </w:p>
    <w:p w:rsidR="00CC3200" w:rsidRPr="00CC3200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3200">
        <w:rPr>
          <w:rFonts w:ascii="Times New Roman" w:hAnsi="Times New Roman" w:cs="Times New Roman"/>
          <w:sz w:val="24"/>
          <w:szCs w:val="24"/>
        </w:rPr>
        <w:t>о</w:t>
      </w:r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Контракта </w:t>
      </w:r>
      <w:r w:rsidR="009F369E">
        <w:rPr>
          <w:rStyle w:val="1"/>
          <w:rFonts w:ascii="Times New Roman" w:hAnsi="Times New Roman" w:cs="Times New Roman"/>
          <w:sz w:val="24"/>
          <w:szCs w:val="24"/>
        </w:rPr>
        <w:t>650 940</w:t>
      </w:r>
      <w:r w:rsidR="004C0C89" w:rsidRPr="007C64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369E">
        <w:rPr>
          <w:rFonts w:ascii="Times New Roman" w:hAnsi="Times New Roman" w:cs="Times New Roman"/>
          <w:bCs/>
          <w:sz w:val="24"/>
          <w:szCs w:val="24"/>
        </w:rPr>
        <w:t>Шестьсот пятьдесят тысяч девятьсот сорок</w:t>
      </w:r>
      <w:r w:rsidR="007C64AC">
        <w:rPr>
          <w:rFonts w:ascii="Times New Roman" w:hAnsi="Times New Roman" w:cs="Times New Roman"/>
          <w:bCs/>
          <w:sz w:val="24"/>
          <w:szCs w:val="24"/>
        </w:rPr>
        <w:t>)</w:t>
      </w:r>
      <w:r w:rsidRPr="007C64AC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Pr="007C64AC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525" w:rsidRPr="007D46F4" w:rsidRDefault="007D46F4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6F4">
        <w:rPr>
          <w:rFonts w:ascii="Times New Roman" w:hAnsi="Times New Roman" w:cs="Times New Roman"/>
          <w:b/>
          <w:sz w:val="24"/>
          <w:szCs w:val="24"/>
        </w:rPr>
        <w:t>Оплата</w:t>
      </w:r>
      <w:r w:rsidR="00F70BFB" w:rsidRPr="00F70BFB">
        <w:rPr>
          <w:rFonts w:ascii="Times New Roman" w:hAnsi="Times New Roman" w:cs="Times New Roman"/>
          <w:bCs/>
          <w:sz w:val="24"/>
        </w:rPr>
        <w:t xml:space="preserve"> </w:t>
      </w:r>
      <w:r w:rsidR="00F70BFB" w:rsidRPr="000927E1">
        <w:rPr>
          <w:rFonts w:ascii="Times New Roman" w:hAnsi="Times New Roman" w:cs="Times New Roman"/>
          <w:bCs/>
          <w:sz w:val="24"/>
        </w:rPr>
        <w:t xml:space="preserve">производится путем перечисления денежных средств на расчётный счет Поставщика, в течении </w:t>
      </w:r>
      <w:r w:rsidR="00F70BFB">
        <w:rPr>
          <w:rFonts w:ascii="Times New Roman" w:hAnsi="Times New Roman" w:cs="Times New Roman"/>
          <w:bCs/>
          <w:sz w:val="24"/>
        </w:rPr>
        <w:t>15</w:t>
      </w:r>
      <w:r w:rsidR="00F70BFB" w:rsidRPr="000927E1">
        <w:rPr>
          <w:rFonts w:ascii="Times New Roman" w:hAnsi="Times New Roman" w:cs="Times New Roman"/>
          <w:bCs/>
          <w:sz w:val="24"/>
        </w:rPr>
        <w:t xml:space="preserve"> рабочих дней с</w:t>
      </w:r>
      <w:bookmarkStart w:id="0" w:name="_GoBack"/>
      <w:bookmarkEnd w:id="0"/>
      <w:r w:rsidR="00F70BFB" w:rsidRPr="000927E1">
        <w:rPr>
          <w:rFonts w:ascii="Times New Roman" w:hAnsi="Times New Roman" w:cs="Times New Roman"/>
          <w:bCs/>
          <w:sz w:val="24"/>
        </w:rPr>
        <w:t xml:space="preserve">о дня подписания Заказчиком </w:t>
      </w:r>
      <w:r w:rsidR="00F70BFB" w:rsidRPr="00E16D61">
        <w:rPr>
          <w:rFonts w:ascii="Times New Roman" w:hAnsi="Times New Roman" w:cs="Times New Roman"/>
          <w:bCs/>
          <w:sz w:val="24"/>
        </w:rPr>
        <w:t>Акта поставки товара в пользу граждан в целях их социального обеспечения и оформленных надлежащим образом отчетных документов</w:t>
      </w:r>
      <w:r w:rsidR="00F70BFB">
        <w:rPr>
          <w:rFonts w:ascii="Times New Roman" w:hAnsi="Times New Roman" w:cs="Times New Roman"/>
          <w:bCs/>
          <w:sz w:val="24"/>
        </w:rPr>
        <w:t>.</w:t>
      </w:r>
      <w:r w:rsidR="00F7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F4">
        <w:rPr>
          <w:rFonts w:ascii="Times New Roman" w:hAnsi="Times New Roman" w:cs="Times New Roman"/>
          <w:sz w:val="24"/>
          <w:szCs w:val="24"/>
        </w:rPr>
        <w:t>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sz w:val="24"/>
          <w:szCs w:val="24"/>
        </w:rPr>
        <w:t>контракт вступает в силу с даты закл</w:t>
      </w:r>
      <w:r w:rsidR="00587117">
        <w:rPr>
          <w:rFonts w:ascii="Times New Roman" w:hAnsi="Times New Roman" w:cs="Times New Roman"/>
          <w:sz w:val="24"/>
          <w:szCs w:val="24"/>
        </w:rPr>
        <w:t xml:space="preserve">ючения и действует по </w:t>
      </w:r>
      <w:r w:rsidR="00F70BFB">
        <w:rPr>
          <w:rFonts w:ascii="Times New Roman" w:hAnsi="Times New Roman" w:cs="Times New Roman"/>
          <w:sz w:val="24"/>
          <w:szCs w:val="24"/>
        </w:rPr>
        <w:t>3</w:t>
      </w:r>
      <w:r w:rsidR="00984DA8">
        <w:rPr>
          <w:rFonts w:ascii="Times New Roman" w:hAnsi="Times New Roman" w:cs="Times New Roman"/>
          <w:sz w:val="24"/>
          <w:szCs w:val="24"/>
        </w:rPr>
        <w:t>1.12</w:t>
      </w:r>
      <w:r w:rsidR="00344D5B">
        <w:rPr>
          <w:rFonts w:ascii="Times New Roman" w:hAnsi="Times New Roman" w:cs="Times New Roman"/>
          <w:sz w:val="24"/>
          <w:szCs w:val="24"/>
        </w:rPr>
        <w:t>.2019</w:t>
      </w:r>
      <w:r w:rsidR="002B1D91" w:rsidRPr="00CC3200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исполнения.</w:t>
      </w:r>
    </w:p>
    <w:p w:rsidR="006B15BA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744057" w:rsidRPr="008B5C65" w:rsidRDefault="00744057" w:rsidP="00744057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744057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744057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744057" w:rsidRPr="008B5C65" w:rsidRDefault="00744057" w:rsidP="00744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  <w:r w:rsidRPr="00CC3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525" w:rsidRPr="00643525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 xml:space="preserve">Поставщик обязан Передать Товар, соответствующий техническому заданию контракта непосредственно Получателю на основании направления в </w:t>
      </w:r>
      <w:r w:rsidRPr="00F26EC2">
        <w:rPr>
          <w:rFonts w:ascii="Times New Roman" w:hAnsi="Times New Roman" w:cs="Times New Roman"/>
          <w:sz w:val="24"/>
          <w:szCs w:val="24"/>
        </w:rPr>
        <w:t>течение 30 (тридцати) календарных дней</w:t>
      </w:r>
      <w:r w:rsidRPr="00643525">
        <w:rPr>
          <w:rFonts w:ascii="Times New Roman" w:hAnsi="Times New Roman" w:cs="Times New Roman"/>
          <w:sz w:val="24"/>
          <w:szCs w:val="24"/>
        </w:rPr>
        <w:t xml:space="preserve">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</w:t>
      </w:r>
      <w:r w:rsidRPr="00F26E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611FF">
        <w:rPr>
          <w:rFonts w:ascii="Times New Roman" w:hAnsi="Times New Roman" w:cs="Times New Roman"/>
          <w:sz w:val="24"/>
          <w:szCs w:val="24"/>
        </w:rPr>
        <w:t>10.11</w:t>
      </w:r>
      <w:r w:rsidR="004D61A1">
        <w:rPr>
          <w:rFonts w:ascii="Times New Roman" w:hAnsi="Times New Roman" w:cs="Times New Roman"/>
          <w:sz w:val="24"/>
          <w:szCs w:val="24"/>
        </w:rPr>
        <w:t>.2019</w:t>
      </w:r>
      <w:r w:rsidRPr="00F26E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6BBE" w:rsidRPr="004B79DF" w:rsidRDefault="005C6BBE" w:rsidP="005C6B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5C6BBE" w:rsidRPr="004B79DF" w:rsidRDefault="005C6BBE" w:rsidP="005C6B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Поставщик обязан </w:t>
      </w:r>
      <w:proofErr w:type="gramStart"/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исключить  ситуации</w:t>
      </w:r>
      <w:proofErr w:type="gramEnd"/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6B15BA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-</w:t>
      </w:r>
      <w:r w:rsidRPr="00CC3200">
        <w:rPr>
          <w:rFonts w:ascii="Times New Roman" w:hAnsi="Times New Roman" w:cs="Times New Roman"/>
          <w:bCs/>
          <w:sz w:val="24"/>
          <w:szCs w:val="24"/>
        </w:rPr>
        <w:tab/>
        <w:t xml:space="preserve">ГОСТ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Р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55082-2012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взрослых. Общие технические условия».</w:t>
      </w:r>
    </w:p>
    <w:p w:rsidR="00744057" w:rsidRPr="00CC3200" w:rsidRDefault="00744057" w:rsidP="00744057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744057" w:rsidRPr="00CC3200" w:rsidRDefault="00744057" w:rsidP="00744057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1205"/>
        <w:gridCol w:w="1048"/>
        <w:gridCol w:w="1289"/>
        <w:gridCol w:w="1060"/>
        <w:gridCol w:w="985"/>
        <w:gridCol w:w="928"/>
        <w:gridCol w:w="1074"/>
        <w:gridCol w:w="1224"/>
      </w:tblGrid>
      <w:tr w:rsidR="00744057" w:rsidTr="007B73AF">
        <w:trPr>
          <w:trHeight w:val="302"/>
        </w:trPr>
        <w:tc>
          <w:tcPr>
            <w:tcW w:w="1358" w:type="dxa"/>
            <w:vMerge w:val="restart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744057" w:rsidTr="007B73AF">
        <w:tc>
          <w:tcPr>
            <w:tcW w:w="1358" w:type="dxa"/>
            <w:vMerge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5271" w:type="dxa"/>
            <w:gridSpan w:val="5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744057" w:rsidTr="007B73AF">
        <w:trPr>
          <w:trHeight w:val="387"/>
        </w:trPr>
        <w:tc>
          <w:tcPr>
            <w:tcW w:w="1358" w:type="dxa"/>
            <w:vMerge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1048" w:type="dxa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289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Большие, сверхбольшие</w:t>
            </w:r>
          </w:p>
        </w:tc>
        <w:tc>
          <w:tcPr>
            <w:tcW w:w="1060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  <w:tc>
          <w:tcPr>
            <w:tcW w:w="98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Малые</w:t>
            </w:r>
          </w:p>
        </w:tc>
        <w:tc>
          <w:tcPr>
            <w:tcW w:w="92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07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</w:t>
            </w:r>
          </w:p>
        </w:tc>
        <w:tc>
          <w:tcPr>
            <w:tcW w:w="122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Сверхбольшие</w:t>
            </w:r>
          </w:p>
        </w:tc>
      </w:tr>
      <w:tr w:rsidR="00744057" w:rsidTr="007B73AF">
        <w:trPr>
          <w:trHeight w:val="625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1.Полное влагопоглощение, г не менее</w:t>
            </w:r>
          </w:p>
        </w:tc>
        <w:tc>
          <w:tcPr>
            <w:tcW w:w="120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744057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289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1060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85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1400</w:t>
            </w:r>
          </w:p>
        </w:tc>
        <w:tc>
          <w:tcPr>
            <w:tcW w:w="92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107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24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</w:tr>
      <w:tr w:rsidR="00744057" w:rsidTr="007B73AF">
        <w:trPr>
          <w:trHeight w:val="592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744057" w:rsidTr="007B73AF">
        <w:trPr>
          <w:trHeight w:val="190"/>
        </w:trPr>
        <w:tc>
          <w:tcPr>
            <w:tcW w:w="1358" w:type="dxa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4.Скорость впитывания, см/с не менее</w:t>
            </w:r>
          </w:p>
        </w:tc>
        <w:tc>
          <w:tcPr>
            <w:tcW w:w="8813" w:type="dxa"/>
            <w:gridSpan w:val="8"/>
          </w:tcPr>
          <w:p w:rsidR="00744057" w:rsidRPr="00CE66D6" w:rsidRDefault="00744057" w:rsidP="007B73AF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744057" w:rsidRPr="00CC3200" w:rsidRDefault="00744057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54E" w:rsidRPr="00BF681B" w:rsidRDefault="005A354E" w:rsidP="005A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2"/>
        <w:gridCol w:w="2424"/>
        <w:gridCol w:w="1997"/>
        <w:gridCol w:w="2001"/>
        <w:gridCol w:w="680"/>
        <w:gridCol w:w="1223"/>
      </w:tblGrid>
      <w:tr w:rsidR="00FA25DC" w:rsidRPr="00F2288E" w:rsidTr="00CD4225">
        <w:trPr>
          <w:trHeight w:val="197"/>
          <w:jc w:val="center"/>
        </w:trPr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62" w:type="dxa"/>
            <w:vMerge w:val="restart"/>
            <w:vAlign w:val="center"/>
          </w:tcPr>
          <w:p w:rsidR="00FA25DC" w:rsidRPr="00F2288E" w:rsidRDefault="00643525" w:rsidP="0064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422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23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CD4225">
        <w:trPr>
          <w:trHeight w:val="1479"/>
          <w:jc w:val="center"/>
        </w:trPr>
        <w:tc>
          <w:tcPr>
            <w:tcW w:w="567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001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80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B4D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vMerge w:val="restart"/>
          </w:tcPr>
          <w:p w:rsidR="00D81B4D" w:rsidRPr="00D43CFA" w:rsidRDefault="00D81B4D" w:rsidP="00E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 см</w:t>
            </w:r>
          </w:p>
        </w:tc>
        <w:tc>
          <w:tcPr>
            <w:tcW w:w="2001" w:type="dxa"/>
          </w:tcPr>
          <w:p w:rsidR="00D81B4D" w:rsidRPr="002C18F8" w:rsidRDefault="00D81B4D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D81B4D" w:rsidRDefault="002F3A92" w:rsidP="002F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23 64</w:t>
            </w:r>
            <w:r w:rsidR="006A1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B4D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из нетканого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B549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vMerge w:val="restart"/>
          </w:tcPr>
          <w:p w:rsidR="003B6A24" w:rsidRPr="00D43CFA" w:rsidRDefault="003B6A24" w:rsidP="00E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537248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</w:t>
            </w:r>
            <w:r w:rsidR="006614DE">
              <w:rPr>
                <w:rFonts w:ascii="Times New Roman" w:eastAsia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6A1830" w:rsidP="0084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0B04">
              <w:rPr>
                <w:rFonts w:ascii="Times New Roman" w:eastAsia="Times New Roman" w:hAnsi="Times New Roman" w:cs="Times New Roman"/>
                <w:sz w:val="20"/>
                <w:szCs w:val="20"/>
              </w:rPr>
              <w:t>2 2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8F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водонепроницаемыми защитными барьерами по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vMerge w:val="restart"/>
          </w:tcPr>
          <w:p w:rsidR="003B6A24" w:rsidRPr="002C18F8" w:rsidRDefault="003B6A24" w:rsidP="00E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532226" w:rsidP="00E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114 300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1300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vMerge w:val="restart"/>
          </w:tcPr>
          <w:p w:rsidR="003B6A24" w:rsidRPr="002C18F8" w:rsidRDefault="003B6A24" w:rsidP="00C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532226" w:rsidP="00B9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128 400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vMerge w:val="restart"/>
          </w:tcPr>
          <w:p w:rsidR="003B6A24" w:rsidRPr="00D43CFA" w:rsidRDefault="003B6A24" w:rsidP="00C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E70445" w:rsidP="00532226">
            <w:pPr>
              <w:tabs>
                <w:tab w:val="left" w:pos="231"/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32226">
              <w:rPr>
                <w:rFonts w:ascii="Times New Roman" w:eastAsia="Times New Roman" w:hAnsi="Times New Roman" w:cs="Times New Roman"/>
                <w:sz w:val="20"/>
                <w:szCs w:val="20"/>
              </w:rPr>
              <w:t>140 880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крепится по бокам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vMerge w:val="restart"/>
          </w:tcPr>
          <w:p w:rsidR="003B6A24" w:rsidRPr="00D43CFA" w:rsidRDefault="003B6A24" w:rsidP="00C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532226" w:rsidP="0025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120 600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2000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из нетканого материала, пропускающего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vMerge w:val="restart"/>
          </w:tcPr>
          <w:p w:rsidR="003B6A24" w:rsidRPr="002C18F8" w:rsidRDefault="003B6A24" w:rsidP="00C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Pr="002C18F8" w:rsidRDefault="00545717" w:rsidP="005968B2">
            <w:pPr>
              <w:tabs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</w:t>
            </w:r>
            <w:r w:rsidR="005968B2">
              <w:rPr>
                <w:rFonts w:ascii="Times New Roman" w:eastAsia="Times New Roman" w:hAnsi="Times New Roman" w:cs="Times New Roman"/>
                <w:sz w:val="20"/>
                <w:szCs w:val="20"/>
              </w:rPr>
              <w:t>5 960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Default="003B6A24" w:rsidP="00B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54654E" w:rsidRDefault="003B6A24" w:rsidP="005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E96502" w:rsidRDefault="003B6A24" w:rsidP="001254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E96502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  <w:vMerge w:val="restart"/>
          </w:tcPr>
          <w:p w:rsidR="003B6A24" w:rsidRPr="002C18F8" w:rsidRDefault="003B6A24" w:rsidP="00C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</w:p>
        </w:tc>
        <w:tc>
          <w:tcPr>
            <w:tcW w:w="2424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0B3B01" w:rsidP="000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54 960</w:t>
            </w: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 xml:space="preserve">нижний покровный 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54654E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специального материала,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CD4225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8251" w:type="dxa"/>
            <w:gridSpan w:val="5"/>
          </w:tcPr>
          <w:p w:rsidR="003B6A24" w:rsidRPr="002C18F8" w:rsidRDefault="003B6A24" w:rsidP="0020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</w:tcPr>
          <w:p w:rsidR="003B6A24" w:rsidRDefault="00797A1F" w:rsidP="0095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650 940</w:t>
            </w:r>
            <w:r w:rsidR="0034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7197C" w:rsidRDefault="0087197C" w:rsidP="00B913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7197C" w:rsidSect="00B157C0"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2543B"/>
    <w:rsid w:val="000B3B01"/>
    <w:rsid w:val="0012543B"/>
    <w:rsid w:val="00127B64"/>
    <w:rsid w:val="001306A0"/>
    <w:rsid w:val="00155B01"/>
    <w:rsid w:val="00176BDB"/>
    <w:rsid w:val="0019676E"/>
    <w:rsid w:val="001C13CE"/>
    <w:rsid w:val="001D2752"/>
    <w:rsid w:val="001D32CF"/>
    <w:rsid w:val="0020112A"/>
    <w:rsid w:val="00226D84"/>
    <w:rsid w:val="002523ED"/>
    <w:rsid w:val="00260C26"/>
    <w:rsid w:val="00294517"/>
    <w:rsid w:val="002B1D91"/>
    <w:rsid w:val="002B4522"/>
    <w:rsid w:val="002C18F8"/>
    <w:rsid w:val="002E705C"/>
    <w:rsid w:val="002F3A92"/>
    <w:rsid w:val="003046F6"/>
    <w:rsid w:val="00332D81"/>
    <w:rsid w:val="00344D5B"/>
    <w:rsid w:val="003B6A24"/>
    <w:rsid w:val="003C0DC7"/>
    <w:rsid w:val="0044752C"/>
    <w:rsid w:val="004C0C89"/>
    <w:rsid w:val="004D61A1"/>
    <w:rsid w:val="004E6269"/>
    <w:rsid w:val="004F1339"/>
    <w:rsid w:val="00532226"/>
    <w:rsid w:val="00537248"/>
    <w:rsid w:val="00543584"/>
    <w:rsid w:val="00545717"/>
    <w:rsid w:val="0054654E"/>
    <w:rsid w:val="00564208"/>
    <w:rsid w:val="005861FB"/>
    <w:rsid w:val="00587117"/>
    <w:rsid w:val="005968B2"/>
    <w:rsid w:val="005A354E"/>
    <w:rsid w:val="005B40D1"/>
    <w:rsid w:val="005C6BBE"/>
    <w:rsid w:val="006242B3"/>
    <w:rsid w:val="00643525"/>
    <w:rsid w:val="00653FE2"/>
    <w:rsid w:val="006614DE"/>
    <w:rsid w:val="00687DA0"/>
    <w:rsid w:val="006A1830"/>
    <w:rsid w:val="006B15BA"/>
    <w:rsid w:val="00701312"/>
    <w:rsid w:val="00712407"/>
    <w:rsid w:val="007414AB"/>
    <w:rsid w:val="00744057"/>
    <w:rsid w:val="00797A1F"/>
    <w:rsid w:val="007B6C9D"/>
    <w:rsid w:val="007C64AC"/>
    <w:rsid w:val="007D46F4"/>
    <w:rsid w:val="00813B53"/>
    <w:rsid w:val="008236EA"/>
    <w:rsid w:val="00825353"/>
    <w:rsid w:val="00826BAC"/>
    <w:rsid w:val="00840B04"/>
    <w:rsid w:val="008469F0"/>
    <w:rsid w:val="0087197C"/>
    <w:rsid w:val="008F7B67"/>
    <w:rsid w:val="009545C6"/>
    <w:rsid w:val="009611FF"/>
    <w:rsid w:val="00984DA8"/>
    <w:rsid w:val="009D4C29"/>
    <w:rsid w:val="009F29AD"/>
    <w:rsid w:val="009F2C64"/>
    <w:rsid w:val="009F305F"/>
    <w:rsid w:val="009F369E"/>
    <w:rsid w:val="00A726F1"/>
    <w:rsid w:val="00AE4D42"/>
    <w:rsid w:val="00AF79F6"/>
    <w:rsid w:val="00B157C0"/>
    <w:rsid w:val="00B54952"/>
    <w:rsid w:val="00B600A1"/>
    <w:rsid w:val="00B9138F"/>
    <w:rsid w:val="00B93E0F"/>
    <w:rsid w:val="00BB26C0"/>
    <w:rsid w:val="00BD1304"/>
    <w:rsid w:val="00C94556"/>
    <w:rsid w:val="00C9611B"/>
    <w:rsid w:val="00CC3200"/>
    <w:rsid w:val="00CC387E"/>
    <w:rsid w:val="00CD2FB9"/>
    <w:rsid w:val="00CD4225"/>
    <w:rsid w:val="00CE66D6"/>
    <w:rsid w:val="00D43CFA"/>
    <w:rsid w:val="00D81B4D"/>
    <w:rsid w:val="00D879A6"/>
    <w:rsid w:val="00D9522D"/>
    <w:rsid w:val="00DC1618"/>
    <w:rsid w:val="00DD26FA"/>
    <w:rsid w:val="00DF7927"/>
    <w:rsid w:val="00E151C3"/>
    <w:rsid w:val="00E35141"/>
    <w:rsid w:val="00E52832"/>
    <w:rsid w:val="00E70445"/>
    <w:rsid w:val="00E85432"/>
    <w:rsid w:val="00E9453B"/>
    <w:rsid w:val="00E96502"/>
    <w:rsid w:val="00F11441"/>
    <w:rsid w:val="00F2288E"/>
    <w:rsid w:val="00F26EC2"/>
    <w:rsid w:val="00F55314"/>
    <w:rsid w:val="00F70BFB"/>
    <w:rsid w:val="00FA25DC"/>
    <w:rsid w:val="00FE7FC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AE6-E534-47BD-B881-DDE9D62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7D11-CAFB-4A7F-BC7E-631D25C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2018-11-26T04:33:00Z</cp:lastPrinted>
  <dcterms:created xsi:type="dcterms:W3CDTF">2019-08-07T04:53:00Z</dcterms:created>
  <dcterms:modified xsi:type="dcterms:W3CDTF">2019-08-07T04:53:00Z</dcterms:modified>
</cp:coreProperties>
</file>