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AA1" w:rsidRDefault="00F17AA1" w:rsidP="00F17AA1">
      <w:pPr>
        <w:rPr>
          <w:rFonts w:ascii="Times New Roman" w:hAnsi="Times New Roman"/>
          <w:sz w:val="26"/>
          <w:szCs w:val="26"/>
        </w:rPr>
      </w:pPr>
    </w:p>
    <w:p w:rsidR="00223C98" w:rsidRDefault="00223C98" w:rsidP="00A37294">
      <w:pPr>
        <w:pStyle w:val="2"/>
        <w:keepNext w:val="0"/>
        <w:jc w:val="center"/>
        <w:rPr>
          <w:sz w:val="24"/>
          <w:szCs w:val="24"/>
        </w:rPr>
      </w:pPr>
      <w:bookmarkStart w:id="0" w:name="_GoBack"/>
      <w:bookmarkEnd w:id="0"/>
    </w:p>
    <w:p w:rsidR="00A37294" w:rsidRDefault="00A37294" w:rsidP="00A37294">
      <w:pPr>
        <w:pStyle w:val="2"/>
        <w:keepNext w:val="0"/>
        <w:jc w:val="center"/>
        <w:rPr>
          <w:sz w:val="24"/>
          <w:szCs w:val="24"/>
        </w:rPr>
      </w:pPr>
      <w:r>
        <w:rPr>
          <w:sz w:val="24"/>
          <w:szCs w:val="24"/>
        </w:rPr>
        <w:t>Техническое задание</w:t>
      </w:r>
    </w:p>
    <w:p w:rsidR="00B80E3A" w:rsidRDefault="00B80E3A" w:rsidP="00B80E3A"/>
    <w:p w:rsidR="00B80E3A" w:rsidRPr="00B80E3A" w:rsidRDefault="00B80E3A" w:rsidP="00B80E3A">
      <w:pPr>
        <w:widowControl/>
        <w:tabs>
          <w:tab w:val="left" w:pos="8160"/>
        </w:tabs>
        <w:suppressAutoHyphens w:val="0"/>
        <w:ind w:firstLine="480"/>
        <w:jc w:val="both"/>
        <w:rPr>
          <w:rFonts w:ascii="Times New Roman" w:eastAsia="Times New Roman" w:hAnsi="Times New Roman"/>
          <w:kern w:val="0"/>
          <w:sz w:val="21"/>
          <w:szCs w:val="21"/>
        </w:rPr>
      </w:pPr>
      <w:r w:rsidRPr="00B80E3A">
        <w:rPr>
          <w:rFonts w:ascii="Times New Roman" w:eastAsia="Times New Roman" w:hAnsi="Times New Roman"/>
          <w:kern w:val="0"/>
          <w:sz w:val="21"/>
          <w:szCs w:val="21"/>
        </w:rPr>
        <w:t>Срок поставки: до 05.12.2019 года</w:t>
      </w:r>
    </w:p>
    <w:p w:rsidR="00B80E3A" w:rsidRPr="00B80E3A" w:rsidRDefault="00B80E3A" w:rsidP="00B80E3A">
      <w:pPr>
        <w:widowControl/>
        <w:tabs>
          <w:tab w:val="left" w:pos="8160"/>
        </w:tabs>
        <w:suppressAutoHyphens w:val="0"/>
        <w:ind w:firstLine="480"/>
        <w:jc w:val="both"/>
        <w:rPr>
          <w:rFonts w:ascii="Times New Roman" w:eastAsia="Times New Roman" w:hAnsi="Times New Roman"/>
          <w:kern w:val="0"/>
          <w:sz w:val="21"/>
          <w:szCs w:val="21"/>
        </w:rPr>
      </w:pPr>
      <w:r w:rsidRPr="00B80E3A">
        <w:rPr>
          <w:rFonts w:ascii="Times New Roman" w:eastAsia="Times New Roman" w:hAnsi="Times New Roman"/>
          <w:kern w:val="0"/>
          <w:sz w:val="21"/>
          <w:szCs w:val="21"/>
        </w:rPr>
        <w:t>Количество:</w:t>
      </w:r>
      <w:r w:rsidR="00A93FB6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 xml:space="preserve"> 5033</w:t>
      </w:r>
      <w:r w:rsidRPr="00B80E3A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0</w:t>
      </w:r>
      <w:r w:rsidRPr="00B80E3A">
        <w:rPr>
          <w:rFonts w:ascii="Times New Roman" w:eastAsia="Times New Roman" w:hAnsi="Times New Roman"/>
          <w:kern w:val="0"/>
          <w:sz w:val="21"/>
          <w:szCs w:val="21"/>
        </w:rPr>
        <w:t xml:space="preserve"> </w:t>
      </w:r>
      <w:proofErr w:type="spellStart"/>
      <w:r w:rsidRPr="00B80E3A">
        <w:rPr>
          <w:rFonts w:ascii="Times New Roman" w:eastAsia="Times New Roman" w:hAnsi="Times New Roman"/>
          <w:kern w:val="0"/>
          <w:sz w:val="21"/>
          <w:szCs w:val="21"/>
        </w:rPr>
        <w:t>шт</w:t>
      </w:r>
      <w:proofErr w:type="spellEnd"/>
    </w:p>
    <w:p w:rsidR="00B80E3A" w:rsidRPr="00B80E3A" w:rsidRDefault="00B80E3A" w:rsidP="00B80E3A">
      <w:pPr>
        <w:widowControl/>
        <w:tabs>
          <w:tab w:val="left" w:pos="8160"/>
        </w:tabs>
        <w:suppressAutoHyphens w:val="0"/>
        <w:ind w:firstLine="480"/>
        <w:jc w:val="both"/>
        <w:rPr>
          <w:rFonts w:ascii="Times New Roman" w:eastAsia="Times New Roman" w:hAnsi="Times New Roman"/>
          <w:kern w:val="0"/>
          <w:sz w:val="21"/>
          <w:szCs w:val="21"/>
        </w:rPr>
      </w:pPr>
      <w:r w:rsidRPr="00B80E3A">
        <w:rPr>
          <w:rFonts w:ascii="Times New Roman" w:eastAsia="Times New Roman" w:hAnsi="Times New Roman"/>
          <w:kern w:val="0"/>
          <w:sz w:val="21"/>
          <w:szCs w:val="21"/>
        </w:rPr>
        <w:t xml:space="preserve">Начально-максимальная цена контракта: </w:t>
      </w:r>
      <w:r w:rsidR="00A93FB6" w:rsidRPr="00A93FB6">
        <w:rPr>
          <w:rFonts w:ascii="Times New Roman" w:eastAsia="Times New Roman" w:hAnsi="Times New Roman"/>
          <w:kern w:val="0"/>
          <w:sz w:val="21"/>
          <w:szCs w:val="21"/>
        </w:rPr>
        <w:t>1941040</w:t>
      </w:r>
      <w:r w:rsidRPr="00B80E3A">
        <w:rPr>
          <w:rFonts w:ascii="Times New Roman" w:eastAsia="Times New Roman" w:hAnsi="Times New Roman"/>
          <w:kern w:val="0"/>
          <w:sz w:val="21"/>
          <w:szCs w:val="21"/>
        </w:rPr>
        <w:t xml:space="preserve"> руб. </w:t>
      </w:r>
      <w:r w:rsidR="00A93FB6" w:rsidRPr="00A93FB6">
        <w:rPr>
          <w:rFonts w:ascii="Times New Roman" w:eastAsia="Times New Roman" w:hAnsi="Times New Roman"/>
          <w:kern w:val="0"/>
          <w:sz w:val="21"/>
          <w:szCs w:val="21"/>
        </w:rPr>
        <w:t>4</w:t>
      </w:r>
      <w:r w:rsidRPr="00B80E3A">
        <w:rPr>
          <w:rFonts w:ascii="Times New Roman" w:eastAsia="Times New Roman" w:hAnsi="Times New Roman"/>
          <w:kern w:val="0"/>
          <w:sz w:val="21"/>
          <w:szCs w:val="21"/>
        </w:rPr>
        <w:t>0 коп.</w:t>
      </w:r>
    </w:p>
    <w:p w:rsidR="00B80E3A" w:rsidRPr="00B80E3A" w:rsidRDefault="00B80E3A" w:rsidP="00B80E3A">
      <w:pPr>
        <w:widowControl/>
        <w:tabs>
          <w:tab w:val="left" w:pos="8160"/>
        </w:tabs>
        <w:suppressAutoHyphens w:val="0"/>
        <w:ind w:firstLine="480"/>
        <w:jc w:val="both"/>
        <w:rPr>
          <w:rFonts w:ascii="Times New Roman" w:eastAsia="Times New Roman" w:hAnsi="Times New Roman"/>
          <w:kern w:val="0"/>
          <w:sz w:val="21"/>
          <w:szCs w:val="21"/>
        </w:rPr>
      </w:pPr>
      <w:r w:rsidRPr="00B80E3A">
        <w:rPr>
          <w:rFonts w:ascii="Times New Roman" w:eastAsia="Times New Roman" w:hAnsi="Times New Roman"/>
          <w:kern w:val="0"/>
          <w:sz w:val="21"/>
          <w:szCs w:val="21"/>
        </w:rPr>
        <w:t>ОКПД2: 32.50.13.190</w:t>
      </w:r>
    </w:p>
    <w:p w:rsidR="00B80E3A" w:rsidRPr="00B80E3A" w:rsidRDefault="00B80E3A" w:rsidP="00B80E3A">
      <w:pPr>
        <w:widowControl/>
        <w:tabs>
          <w:tab w:val="left" w:pos="8160"/>
        </w:tabs>
        <w:suppressAutoHyphens w:val="0"/>
        <w:ind w:firstLine="480"/>
        <w:jc w:val="both"/>
        <w:rPr>
          <w:rFonts w:ascii="Times New Roman" w:eastAsia="Times New Roman" w:hAnsi="Times New Roman"/>
          <w:kern w:val="0"/>
          <w:sz w:val="21"/>
          <w:szCs w:val="21"/>
        </w:rPr>
      </w:pPr>
      <w:r w:rsidRPr="00B80E3A">
        <w:rPr>
          <w:rFonts w:ascii="Times New Roman" w:eastAsia="Times New Roman" w:hAnsi="Times New Roman"/>
          <w:kern w:val="0"/>
          <w:sz w:val="21"/>
          <w:szCs w:val="21"/>
        </w:rPr>
        <w:t>КТРУ: 32.50.13.190-000069</w:t>
      </w:r>
      <w:r w:rsidR="00A93FB6">
        <w:rPr>
          <w:rFonts w:ascii="Times New Roman" w:eastAsia="Times New Roman" w:hAnsi="Times New Roman"/>
          <w:kern w:val="0"/>
          <w:sz w:val="21"/>
          <w:szCs w:val="21"/>
          <w:lang w:val="en-US"/>
        </w:rPr>
        <w:t>10</w:t>
      </w:r>
      <w:r w:rsidRPr="00B80E3A">
        <w:rPr>
          <w:rFonts w:ascii="Times New Roman" w:eastAsia="Times New Roman" w:hAnsi="Times New Roman"/>
          <w:kern w:val="0"/>
          <w:sz w:val="21"/>
          <w:szCs w:val="21"/>
        </w:rPr>
        <w:t>², 32.50.13.190-000069</w:t>
      </w:r>
      <w:r w:rsidR="00A93FB6">
        <w:rPr>
          <w:rFonts w:ascii="Times New Roman" w:eastAsia="Times New Roman" w:hAnsi="Times New Roman"/>
          <w:kern w:val="0"/>
          <w:sz w:val="21"/>
          <w:szCs w:val="21"/>
          <w:lang w:val="en-US"/>
        </w:rPr>
        <w:t>11</w:t>
      </w:r>
      <w:r w:rsidRPr="00B80E3A">
        <w:rPr>
          <w:rFonts w:ascii="Times New Roman" w:eastAsia="Times New Roman" w:hAnsi="Times New Roman"/>
          <w:kern w:val="0"/>
          <w:sz w:val="21"/>
          <w:szCs w:val="21"/>
        </w:rPr>
        <w:t>², 32.50.13.190-000069</w:t>
      </w:r>
      <w:r w:rsidR="00A93FB6">
        <w:rPr>
          <w:rFonts w:ascii="Times New Roman" w:eastAsia="Times New Roman" w:hAnsi="Times New Roman"/>
          <w:kern w:val="0"/>
          <w:sz w:val="21"/>
          <w:szCs w:val="21"/>
          <w:lang w:val="en-US"/>
        </w:rPr>
        <w:t>12</w:t>
      </w:r>
      <w:r w:rsidR="00A93FB6">
        <w:rPr>
          <w:rFonts w:ascii="Times New Roman" w:eastAsia="Times New Roman" w:hAnsi="Times New Roman"/>
          <w:kern w:val="0"/>
          <w:sz w:val="21"/>
          <w:szCs w:val="21"/>
        </w:rPr>
        <w:t>².</w:t>
      </w:r>
    </w:p>
    <w:p w:rsidR="00B80E3A" w:rsidRPr="00B80E3A" w:rsidRDefault="00B80E3A" w:rsidP="00B80E3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1"/>
          <w:szCs w:val="21"/>
          <w:lang w:eastAsia="ar-SA"/>
        </w:rPr>
      </w:pPr>
    </w:p>
    <w:p w:rsidR="00B80E3A" w:rsidRPr="00B80E3A" w:rsidRDefault="00B80E3A" w:rsidP="00B80E3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2"/>
          <w:sz w:val="21"/>
          <w:szCs w:val="21"/>
          <w:lang w:eastAsia="ar-SA"/>
        </w:rPr>
      </w:pPr>
      <w:r w:rsidRPr="00B80E3A">
        <w:rPr>
          <w:rFonts w:ascii="Times New Roman" w:eastAsia="Times New Roman" w:hAnsi="Times New Roman"/>
          <w:kern w:val="2"/>
          <w:sz w:val="21"/>
          <w:szCs w:val="21"/>
          <w:lang w:eastAsia="ar-SA"/>
        </w:rPr>
        <w:t xml:space="preserve">Упаковка производится в соответствии </w:t>
      </w:r>
      <w:proofErr w:type="gramStart"/>
      <w:r w:rsidRPr="00B80E3A">
        <w:rPr>
          <w:rFonts w:ascii="Times New Roman" w:eastAsia="Times New Roman" w:hAnsi="Times New Roman"/>
          <w:kern w:val="2"/>
          <w:sz w:val="21"/>
          <w:szCs w:val="21"/>
          <w:lang w:eastAsia="ar-SA"/>
        </w:rPr>
        <w:t>с  ГОСТ</w:t>
      </w:r>
      <w:proofErr w:type="gramEnd"/>
      <w:r w:rsidRPr="00B80E3A">
        <w:rPr>
          <w:rFonts w:ascii="Times New Roman" w:eastAsia="Times New Roman" w:hAnsi="Times New Roman"/>
          <w:kern w:val="2"/>
          <w:sz w:val="21"/>
          <w:szCs w:val="21"/>
          <w:lang w:eastAsia="ar-SA"/>
        </w:rPr>
        <w:t xml:space="preserve"> 15846-2002 «Продукция, отправляемая в районы крайнего севера и приравненные к ним местности. Упаковка. Маркировка. Транспортирование и Хранение».</w:t>
      </w:r>
    </w:p>
    <w:p w:rsidR="00B80E3A" w:rsidRPr="00B80E3A" w:rsidRDefault="00B80E3A" w:rsidP="00B80E3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2"/>
          <w:sz w:val="21"/>
          <w:szCs w:val="21"/>
          <w:lang w:eastAsia="ar-SA"/>
        </w:rPr>
      </w:pPr>
      <w:r w:rsidRPr="00B80E3A">
        <w:rPr>
          <w:rFonts w:ascii="Times New Roman" w:eastAsia="Times New Roman" w:hAnsi="Times New Roman"/>
          <w:kern w:val="2"/>
          <w:sz w:val="21"/>
          <w:szCs w:val="21"/>
          <w:lang w:eastAsia="ar-SA"/>
        </w:rPr>
        <w:t xml:space="preserve">Товар соответствует требованиям стандарта </w:t>
      </w:r>
      <w:r w:rsidRPr="00B80E3A">
        <w:rPr>
          <w:rFonts w:ascii="Times New Roman" w:eastAsia="Calibri" w:hAnsi="Times New Roman"/>
          <w:kern w:val="2"/>
          <w:sz w:val="21"/>
          <w:szCs w:val="21"/>
        </w:rPr>
        <w:t>ГОСТ 31214-2016</w:t>
      </w:r>
      <w:r w:rsidRPr="00B80E3A">
        <w:rPr>
          <w:rFonts w:ascii="Times New Roman" w:eastAsia="Times New Roman" w:hAnsi="Times New Roman"/>
          <w:kern w:val="2"/>
          <w:sz w:val="21"/>
          <w:szCs w:val="21"/>
          <w:lang w:eastAsia="ar-SA"/>
        </w:rPr>
        <w:t xml:space="preserve">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</w:t>
      </w:r>
      <w:proofErr w:type="gramStart"/>
      <w:r w:rsidRPr="00B80E3A">
        <w:rPr>
          <w:rFonts w:ascii="Times New Roman" w:eastAsia="Times New Roman" w:hAnsi="Times New Roman"/>
          <w:kern w:val="2"/>
          <w:sz w:val="21"/>
          <w:szCs w:val="21"/>
          <w:lang w:eastAsia="ar-SA"/>
        </w:rPr>
        <w:t xml:space="preserve">и  </w:t>
      </w:r>
      <w:proofErr w:type="spellStart"/>
      <w:r w:rsidRPr="00B80E3A">
        <w:rPr>
          <w:rFonts w:ascii="Times New Roman" w:eastAsia="Times New Roman" w:hAnsi="Times New Roman"/>
          <w:kern w:val="2"/>
          <w:sz w:val="21"/>
          <w:szCs w:val="21"/>
          <w:lang w:eastAsia="ar-SA"/>
        </w:rPr>
        <w:t>пирогенность</w:t>
      </w:r>
      <w:proofErr w:type="spellEnd"/>
      <w:proofErr w:type="gramEnd"/>
      <w:r w:rsidRPr="00B80E3A">
        <w:rPr>
          <w:rFonts w:ascii="Times New Roman" w:eastAsia="Times New Roman" w:hAnsi="Times New Roman"/>
          <w:kern w:val="2"/>
          <w:sz w:val="21"/>
          <w:szCs w:val="21"/>
          <w:lang w:eastAsia="ar-SA"/>
        </w:rPr>
        <w:t>».</w:t>
      </w:r>
    </w:p>
    <w:p w:rsidR="00B80E3A" w:rsidRPr="00B80E3A" w:rsidRDefault="00B80E3A" w:rsidP="00B80E3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kern w:val="2"/>
          <w:sz w:val="21"/>
          <w:szCs w:val="21"/>
        </w:rPr>
      </w:pPr>
      <w:r w:rsidRPr="00B80E3A">
        <w:rPr>
          <w:rFonts w:ascii="Times New Roman" w:eastAsia="Times New Roman" w:hAnsi="Times New Roman"/>
          <w:kern w:val="2"/>
          <w:sz w:val="21"/>
          <w:szCs w:val="21"/>
          <w:lang w:eastAsia="ar-SA"/>
        </w:rPr>
        <w:t xml:space="preserve">При использовании Товара по назначению нет угрозы для жизни и здоровья потребителя, окружающей среды, использование Товара по назначению не </w:t>
      </w:r>
      <w:proofErr w:type="gramStart"/>
      <w:r w:rsidRPr="00B80E3A">
        <w:rPr>
          <w:rFonts w:ascii="Times New Roman" w:eastAsia="Times New Roman" w:hAnsi="Times New Roman"/>
          <w:kern w:val="2"/>
          <w:sz w:val="21"/>
          <w:szCs w:val="21"/>
          <w:lang w:eastAsia="ar-SA"/>
        </w:rPr>
        <w:t>причиняют  вред</w:t>
      </w:r>
      <w:proofErr w:type="gramEnd"/>
      <w:r w:rsidRPr="00B80E3A">
        <w:rPr>
          <w:rFonts w:ascii="Times New Roman" w:eastAsia="Times New Roman" w:hAnsi="Times New Roman"/>
          <w:kern w:val="2"/>
          <w:sz w:val="21"/>
          <w:szCs w:val="21"/>
          <w:lang w:eastAsia="ar-SA"/>
        </w:rPr>
        <w:t xml:space="preserve"> имуществу потребителя при его эксплуатации. Материалы, применяемые для изготовления Товара, не </w:t>
      </w:r>
      <w:proofErr w:type="gramStart"/>
      <w:r w:rsidRPr="00B80E3A">
        <w:rPr>
          <w:rFonts w:ascii="Times New Roman" w:eastAsia="Times New Roman" w:hAnsi="Times New Roman"/>
          <w:kern w:val="2"/>
          <w:sz w:val="21"/>
          <w:szCs w:val="21"/>
          <w:lang w:eastAsia="ar-SA"/>
        </w:rPr>
        <w:t>содержат  ядовитых</w:t>
      </w:r>
      <w:proofErr w:type="gramEnd"/>
      <w:r w:rsidRPr="00B80E3A">
        <w:rPr>
          <w:rFonts w:ascii="Times New Roman" w:eastAsia="Times New Roman" w:hAnsi="Times New Roman"/>
          <w:kern w:val="2"/>
          <w:sz w:val="21"/>
          <w:szCs w:val="21"/>
          <w:lang w:eastAsia="ar-SA"/>
        </w:rPr>
        <w:t xml:space="preserve"> (токсичных) компонентов, не воздействуют на цвет поверхности, с которой контактируют те или иные детали изделия при его нормальной эксплуатации  </w:t>
      </w:r>
      <w:r w:rsidRPr="00B80E3A">
        <w:rPr>
          <w:rFonts w:ascii="Times New Roman" w:eastAsia="Calibri" w:hAnsi="Times New Roman"/>
          <w:kern w:val="2"/>
          <w:sz w:val="21"/>
          <w:szCs w:val="21"/>
        </w:rPr>
        <w:t>ГОСТ Р 52770-2016.</w:t>
      </w:r>
    </w:p>
    <w:p w:rsidR="00B80E3A" w:rsidRPr="00B80E3A" w:rsidRDefault="00B80E3A" w:rsidP="00B80E3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2"/>
          <w:sz w:val="21"/>
          <w:szCs w:val="21"/>
          <w:lang w:eastAsia="ar-SA"/>
        </w:rPr>
      </w:pPr>
      <w:r w:rsidRPr="00B80E3A">
        <w:rPr>
          <w:rFonts w:ascii="Times New Roman" w:eastAsia="Times New Roman" w:hAnsi="Times New Roman"/>
          <w:kern w:val="2"/>
          <w:sz w:val="21"/>
          <w:szCs w:val="21"/>
          <w:lang w:eastAsia="ar-SA"/>
        </w:rPr>
        <w:t xml:space="preserve">Товар </w:t>
      </w:r>
      <w:proofErr w:type="gramStart"/>
      <w:r w:rsidRPr="00B80E3A">
        <w:rPr>
          <w:rFonts w:ascii="Times New Roman" w:eastAsia="Times New Roman" w:hAnsi="Times New Roman"/>
          <w:kern w:val="2"/>
          <w:sz w:val="21"/>
          <w:szCs w:val="21"/>
          <w:lang w:eastAsia="ar-SA"/>
        </w:rPr>
        <w:t>соответствует  требованиям</w:t>
      </w:r>
      <w:proofErr w:type="gramEnd"/>
      <w:r w:rsidRPr="00B80E3A">
        <w:rPr>
          <w:rFonts w:ascii="Times New Roman" w:eastAsia="Times New Roman" w:hAnsi="Times New Roman"/>
          <w:kern w:val="2"/>
          <w:sz w:val="21"/>
          <w:szCs w:val="21"/>
          <w:lang w:eastAsia="ar-SA"/>
        </w:rPr>
        <w:t xml:space="preserve"> стандартов серии </w:t>
      </w:r>
      <w:r w:rsidRPr="00B80E3A">
        <w:rPr>
          <w:rFonts w:ascii="Times New Roman" w:eastAsia="Calibri" w:hAnsi="Times New Roman"/>
          <w:kern w:val="2"/>
          <w:sz w:val="21"/>
          <w:szCs w:val="21"/>
        </w:rPr>
        <w:t xml:space="preserve">ГОСТ Р 51632-2014 </w:t>
      </w:r>
      <w:r w:rsidRPr="00B80E3A">
        <w:rPr>
          <w:rFonts w:ascii="Times New Roman" w:eastAsia="Times New Roman" w:hAnsi="Times New Roman"/>
          <w:kern w:val="2"/>
          <w:sz w:val="21"/>
          <w:szCs w:val="21"/>
          <w:lang w:eastAsia="ar-SA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B80E3A" w:rsidRPr="00B80E3A" w:rsidRDefault="00B80E3A" w:rsidP="00B80E3A">
      <w:pPr>
        <w:rPr>
          <w:kern w:val="2"/>
          <w:sz w:val="21"/>
          <w:szCs w:val="21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0"/>
        <w:gridCol w:w="3258"/>
        <w:gridCol w:w="991"/>
        <w:gridCol w:w="849"/>
        <w:gridCol w:w="1239"/>
      </w:tblGrid>
      <w:tr w:rsidR="00B80E3A" w:rsidRPr="00B80E3A" w:rsidTr="00DE67CF">
        <w:trPr>
          <w:trHeight w:val="7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A" w:rsidRPr="00B80E3A" w:rsidRDefault="00B80E3A" w:rsidP="00B80E3A">
            <w:pPr>
              <w:widowControl/>
              <w:jc w:val="center"/>
              <w:outlineLvl w:val="1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proofErr w:type="spellStart"/>
            <w:r w:rsidRPr="00B80E3A"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en-US" w:eastAsia="ar-SA"/>
              </w:rPr>
              <w:t>Наименование</w:t>
            </w:r>
            <w:proofErr w:type="spellEnd"/>
            <w:r w:rsidRPr="00B80E3A"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en-US" w:eastAsia="ar-SA"/>
              </w:rPr>
              <w:t xml:space="preserve"> </w:t>
            </w:r>
            <w:r w:rsidRPr="00B80E3A"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  <w:t>Товара¹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A" w:rsidRPr="00B80E3A" w:rsidRDefault="00B80E3A" w:rsidP="00B80E3A">
            <w:pPr>
              <w:widowControl/>
              <w:jc w:val="center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B80E3A"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  <w:t>Наименование по КТРУ²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A" w:rsidRPr="00B80E3A" w:rsidRDefault="00B80E3A" w:rsidP="00B80E3A">
            <w:pPr>
              <w:widowControl/>
              <w:jc w:val="center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B80E3A"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  <w:t>Наименование товара, описание функциональных и технических характеристик³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A" w:rsidRPr="00B80E3A" w:rsidRDefault="00B80E3A" w:rsidP="00B80E3A">
            <w:pPr>
              <w:widowControl/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en-US" w:eastAsia="ar-SA"/>
              </w:rPr>
            </w:pPr>
            <w:proofErr w:type="spellStart"/>
            <w:r w:rsidRPr="00B80E3A"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en-US" w:eastAsia="ar-SA"/>
              </w:rPr>
              <w:t>Цена</w:t>
            </w:r>
            <w:proofErr w:type="spellEnd"/>
            <w:r w:rsidRPr="00B80E3A"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B80E3A"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en-US" w:eastAsia="ar-SA"/>
              </w:rPr>
              <w:t>за</w:t>
            </w:r>
            <w:proofErr w:type="spellEnd"/>
            <w:r w:rsidRPr="00B80E3A"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B80E3A"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en-US" w:eastAsia="ar-SA"/>
              </w:rPr>
              <w:t>ед</w:t>
            </w:r>
            <w:proofErr w:type="spellEnd"/>
            <w:r w:rsidRPr="00B80E3A"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en-US" w:eastAsia="ar-SA"/>
              </w:rPr>
              <w:t>. (</w:t>
            </w:r>
            <w:proofErr w:type="spellStart"/>
            <w:proofErr w:type="gramStart"/>
            <w:r w:rsidRPr="00B80E3A"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en-US" w:eastAsia="ar-SA"/>
              </w:rPr>
              <w:t>руб</w:t>
            </w:r>
            <w:proofErr w:type="spellEnd"/>
            <w:proofErr w:type="gramEnd"/>
            <w:r w:rsidRPr="00B80E3A"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en-US" w:eastAsia="ar-SA"/>
              </w:rPr>
              <w:t>.)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A" w:rsidRPr="00B80E3A" w:rsidRDefault="00B80E3A" w:rsidP="00B80E3A">
            <w:pPr>
              <w:widowControl/>
              <w:tabs>
                <w:tab w:val="num" w:pos="0"/>
              </w:tabs>
              <w:ind w:firstLine="72"/>
              <w:jc w:val="center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B80E3A"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  <w:t>Кол-во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A" w:rsidRPr="00B80E3A" w:rsidRDefault="00B80E3A" w:rsidP="00B80E3A">
            <w:pPr>
              <w:widowControl/>
              <w:tabs>
                <w:tab w:val="num" w:pos="0"/>
              </w:tabs>
              <w:ind w:firstLine="72"/>
              <w:jc w:val="center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B80E3A"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  <w:t>Сумма</w:t>
            </w:r>
          </w:p>
        </w:tc>
      </w:tr>
      <w:tr w:rsidR="00B80E3A" w:rsidRPr="00B80E3A" w:rsidTr="00DE67CF"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A" w:rsidRPr="00B80E3A" w:rsidRDefault="00B80E3A" w:rsidP="00B80E3A">
            <w:pPr>
              <w:widowControl/>
              <w:tabs>
                <w:tab w:val="num" w:pos="0"/>
                <w:tab w:val="left" w:pos="1842"/>
              </w:tabs>
              <w:ind w:firstLine="72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B80E3A"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  <w:tab/>
              <w:t>Специальные устройства при нарушении функции выделения:</w:t>
            </w:r>
          </w:p>
        </w:tc>
      </w:tr>
      <w:tr w:rsidR="00A93FB6" w:rsidRPr="00B80E3A" w:rsidTr="00A93FB6">
        <w:trPr>
          <w:trHeight w:val="8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A93FB6" w:rsidRDefault="00A93FB6" w:rsidP="00A93FB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A93FB6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A93FB6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стомы</w:t>
            </w:r>
            <w:proofErr w:type="spellEnd"/>
            <w:r w:rsidRPr="00A93FB6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 xml:space="preserve"> в тубе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B80E3A" w:rsidRDefault="00A93FB6" w:rsidP="00A93FB6">
            <w:pPr>
              <w:shd w:val="clear" w:color="auto" w:fill="FFFFFF"/>
              <w:jc w:val="center"/>
              <w:rPr>
                <w:rFonts w:ascii="Times New Roman" w:hAnsi="Times New Roman"/>
                <w:bCs/>
                <w:kern w:val="2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Cs w:val="20"/>
              </w:rPr>
              <w:t>-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A93FB6" w:rsidRDefault="00A93FB6" w:rsidP="00A93FB6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/>
                <w:spacing w:val="-4"/>
                <w:kern w:val="0"/>
                <w:szCs w:val="20"/>
                <w:lang w:eastAsia="ar-SA"/>
              </w:rPr>
            </w:pPr>
            <w:r w:rsidRPr="00A93FB6">
              <w:rPr>
                <w:rFonts w:ascii="Times New Roman" w:eastAsia="Times New Roman" w:hAnsi="Times New Roman"/>
                <w:bCs/>
                <w:kern w:val="0"/>
                <w:szCs w:val="20"/>
                <w:lang w:eastAsia="ar-SA"/>
              </w:rPr>
              <w:t xml:space="preserve">Паста </w:t>
            </w:r>
            <w:proofErr w:type="spellStart"/>
            <w:r w:rsidRPr="00A93FB6">
              <w:rPr>
                <w:rFonts w:ascii="Times New Roman" w:eastAsia="Times New Roman" w:hAnsi="Times New Roman"/>
                <w:bCs/>
                <w:kern w:val="0"/>
                <w:szCs w:val="20"/>
                <w:lang w:eastAsia="ar-SA"/>
              </w:rPr>
              <w:t>гипоаллергенная</w:t>
            </w:r>
            <w:proofErr w:type="spellEnd"/>
            <w:r w:rsidRPr="00A93FB6">
              <w:rPr>
                <w:rFonts w:ascii="Times New Roman" w:eastAsia="Times New Roman" w:hAnsi="Times New Roman"/>
                <w:bCs/>
                <w:kern w:val="0"/>
                <w:szCs w:val="20"/>
                <w:lang w:eastAsia="ar-SA"/>
              </w:rPr>
              <w:t xml:space="preserve"> для защиты кожи вокруг </w:t>
            </w:r>
            <w:proofErr w:type="spellStart"/>
            <w:r w:rsidRPr="00A93FB6">
              <w:rPr>
                <w:rFonts w:ascii="Times New Roman" w:eastAsia="Times New Roman" w:hAnsi="Times New Roman"/>
                <w:bCs/>
                <w:kern w:val="0"/>
                <w:szCs w:val="20"/>
                <w:lang w:eastAsia="ar-SA"/>
              </w:rPr>
              <w:t>стомы</w:t>
            </w:r>
            <w:proofErr w:type="spellEnd"/>
            <w:r w:rsidRPr="00A93FB6">
              <w:rPr>
                <w:rFonts w:ascii="Times New Roman" w:eastAsia="Times New Roman" w:hAnsi="Times New Roman"/>
                <w:bCs/>
                <w:kern w:val="0"/>
                <w:szCs w:val="20"/>
                <w:lang w:eastAsia="ar-SA"/>
              </w:rPr>
              <w:t xml:space="preserve">, герметизации </w:t>
            </w:r>
            <w:proofErr w:type="spellStart"/>
            <w:r w:rsidRPr="00A93FB6">
              <w:rPr>
                <w:rFonts w:ascii="Times New Roman" w:eastAsia="Times New Roman" w:hAnsi="Times New Roman"/>
                <w:bCs/>
                <w:kern w:val="0"/>
                <w:szCs w:val="20"/>
                <w:lang w:eastAsia="ar-SA"/>
              </w:rPr>
              <w:t>уроприемника</w:t>
            </w:r>
            <w:proofErr w:type="spellEnd"/>
            <w:r w:rsidRPr="00A93FB6">
              <w:rPr>
                <w:rFonts w:ascii="Times New Roman" w:eastAsia="Times New Roman" w:hAnsi="Times New Roman"/>
                <w:bCs/>
                <w:kern w:val="0"/>
                <w:szCs w:val="20"/>
                <w:lang w:eastAsia="ar-SA"/>
              </w:rPr>
              <w:t xml:space="preserve"> и калоприемника, выравнивания шрамов и складок на коже, создает ровную поверхность для надежного приклеивания </w:t>
            </w:r>
            <w:proofErr w:type="spellStart"/>
            <w:r w:rsidRPr="00A93FB6">
              <w:rPr>
                <w:rFonts w:ascii="Times New Roman" w:eastAsia="Times New Roman" w:hAnsi="Times New Roman"/>
                <w:bCs/>
                <w:kern w:val="0"/>
                <w:szCs w:val="20"/>
                <w:lang w:eastAsia="ar-SA"/>
              </w:rPr>
              <w:t>уроприемника</w:t>
            </w:r>
            <w:proofErr w:type="spellEnd"/>
            <w:r w:rsidRPr="00A93FB6">
              <w:rPr>
                <w:rFonts w:ascii="Times New Roman" w:eastAsia="Times New Roman" w:hAnsi="Times New Roman"/>
                <w:bCs/>
                <w:kern w:val="0"/>
                <w:szCs w:val="20"/>
                <w:lang w:eastAsia="ar-SA"/>
              </w:rPr>
              <w:t xml:space="preserve"> и калоприемника. Индивидуальная упаковка. Форма выпуска – паста в тюбиках, объемом </w:t>
            </w:r>
            <w:r w:rsidRPr="00A93FB6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ar-SA"/>
              </w:rPr>
              <w:t>не менее 60* г.</w:t>
            </w:r>
            <w:r w:rsidRPr="00A93FB6">
              <w:rPr>
                <w:rFonts w:ascii="Times New Roman" w:eastAsia="Times New Roman" w:hAnsi="Times New Roman"/>
                <w:bCs/>
                <w:kern w:val="0"/>
                <w:szCs w:val="20"/>
                <w:lang w:eastAsia="ar-SA"/>
              </w:rPr>
              <w:t xml:space="preserve">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B80E3A" w:rsidRDefault="00A93FB6" w:rsidP="00A93FB6">
            <w:pPr>
              <w:keepNext/>
              <w:tabs>
                <w:tab w:val="left" w:pos="708"/>
              </w:tabs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385,44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A93FB6" w:rsidRDefault="00A93FB6" w:rsidP="00A93FB6">
            <w:pPr>
              <w:keepNext/>
              <w:widowControl/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kern w:val="0"/>
                <w:szCs w:val="20"/>
                <w:lang w:val="en-US" w:eastAsia="ar-SA"/>
              </w:rPr>
            </w:pPr>
            <w:r w:rsidRPr="00A93FB6">
              <w:rPr>
                <w:rFonts w:ascii="Times New Roman" w:eastAsia="Times New Roman" w:hAnsi="Times New Roman"/>
                <w:kern w:val="0"/>
                <w:szCs w:val="20"/>
                <w:lang w:val="en-US" w:eastAsia="ar-SA"/>
              </w:rPr>
              <w:t>650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B80E3A" w:rsidRDefault="00A93FB6" w:rsidP="00A93FB6">
            <w:pPr>
              <w:keepNext/>
              <w:tabs>
                <w:tab w:val="left" w:pos="708"/>
              </w:tabs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250536,00</w:t>
            </w:r>
          </w:p>
        </w:tc>
      </w:tr>
      <w:tr w:rsidR="00A93FB6" w:rsidRPr="00B80E3A" w:rsidTr="00A93FB6">
        <w:trPr>
          <w:trHeight w:val="6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A93FB6" w:rsidRDefault="00A93FB6" w:rsidP="00A93FB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A93FB6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 xml:space="preserve">Пудра (порошок) </w:t>
            </w:r>
            <w:proofErr w:type="gramStart"/>
            <w:r w:rsidRPr="00A93FB6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абсорбирующая  в</w:t>
            </w:r>
            <w:proofErr w:type="gramEnd"/>
            <w:r w:rsidRPr="00A93FB6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 xml:space="preserve"> тубе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B80E3A" w:rsidRDefault="00A93FB6" w:rsidP="00A93FB6">
            <w:pPr>
              <w:shd w:val="clear" w:color="auto" w:fill="FFFFFF"/>
              <w:jc w:val="center"/>
              <w:rPr>
                <w:rFonts w:ascii="Times New Roman" w:hAnsi="Times New Roman"/>
                <w:kern w:val="2"/>
                <w:szCs w:val="20"/>
              </w:rPr>
            </w:pPr>
            <w:r>
              <w:rPr>
                <w:rFonts w:ascii="Times New Roman" w:hAnsi="Times New Roman"/>
                <w:kern w:val="2"/>
                <w:szCs w:val="20"/>
              </w:rPr>
              <w:t>-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A93FB6" w:rsidRDefault="00A93FB6" w:rsidP="00A93FB6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/>
                <w:spacing w:val="-4"/>
                <w:kern w:val="2"/>
                <w:szCs w:val="20"/>
                <w:lang w:eastAsia="ar-SA"/>
              </w:rPr>
            </w:pPr>
            <w:r w:rsidRPr="00A93FB6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 xml:space="preserve">Порошок абсорбирующий для лечения раздражения и мацерации кожи в </w:t>
            </w:r>
            <w:proofErr w:type="spellStart"/>
            <w:r w:rsidRPr="00A93FB6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перистомальной</w:t>
            </w:r>
            <w:proofErr w:type="spellEnd"/>
            <w:r w:rsidRPr="00A93FB6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 xml:space="preserve"> области. Порошок эффективно впитывает экссудат, образуя защитный гидроколлоидный слой. Форма выпуска – порошок не </w:t>
            </w:r>
            <w:r w:rsidRPr="00A93FB6">
              <w:rPr>
                <w:rFonts w:ascii="Times New Roman" w:eastAsia="Times New Roman" w:hAnsi="Times New Roman"/>
                <w:b/>
                <w:kern w:val="0"/>
                <w:szCs w:val="20"/>
                <w:lang w:eastAsia="ar-SA"/>
              </w:rPr>
              <w:t>менее 25* г</w:t>
            </w:r>
            <w:r w:rsidRPr="00A93FB6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 xml:space="preserve"> во флаконе.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B80E3A" w:rsidRDefault="00A93FB6" w:rsidP="00A93FB6">
            <w:pPr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179,73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A93FB6" w:rsidRDefault="00A93FB6" w:rsidP="00A93FB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0"/>
                <w:lang w:val="en-US" w:eastAsia="ar-SA"/>
              </w:rPr>
            </w:pPr>
            <w:r w:rsidRPr="00A93FB6">
              <w:rPr>
                <w:rFonts w:ascii="Times New Roman" w:eastAsia="Times New Roman" w:hAnsi="Times New Roman"/>
                <w:kern w:val="0"/>
                <w:szCs w:val="20"/>
                <w:lang w:val="en-US" w:eastAsia="ar-SA"/>
              </w:rPr>
              <w:t>600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B80E3A" w:rsidRDefault="00A93FB6" w:rsidP="00A93FB6">
            <w:pPr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107838,00</w:t>
            </w:r>
          </w:p>
        </w:tc>
      </w:tr>
      <w:tr w:rsidR="00A93FB6" w:rsidRPr="00B80E3A" w:rsidTr="00A93FB6">
        <w:trPr>
          <w:trHeight w:val="7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A93FB6" w:rsidRDefault="00A93FB6" w:rsidP="00A93FB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A93FB6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Крем защитный в тубе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B80E3A" w:rsidRDefault="00A93FB6" w:rsidP="00A93FB6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kern w:val="2"/>
                <w:sz w:val="18"/>
                <w:szCs w:val="18"/>
              </w:rPr>
              <w:t>-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A93FB6" w:rsidRDefault="00A93FB6" w:rsidP="00A93FB6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/>
                <w:spacing w:val="-4"/>
                <w:kern w:val="0"/>
                <w:szCs w:val="20"/>
                <w:lang w:eastAsia="ar-SA"/>
              </w:rPr>
            </w:pPr>
            <w:r w:rsidRPr="00A93FB6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 xml:space="preserve">Крем </w:t>
            </w:r>
            <w:proofErr w:type="gramStart"/>
            <w:r w:rsidRPr="00A93FB6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защитный  для</w:t>
            </w:r>
            <w:proofErr w:type="gramEnd"/>
            <w:r w:rsidRPr="00A93FB6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 xml:space="preserve"> ухода за кожей вокруг </w:t>
            </w:r>
            <w:proofErr w:type="spellStart"/>
            <w:r w:rsidRPr="00A93FB6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стомы</w:t>
            </w:r>
            <w:proofErr w:type="spellEnd"/>
            <w:r w:rsidRPr="00A93FB6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 xml:space="preserve"> -  профилактическое и заживляющее средство при  раздражениях и мацерации кожи вокруг </w:t>
            </w:r>
            <w:proofErr w:type="spellStart"/>
            <w:r w:rsidRPr="00A93FB6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стомы</w:t>
            </w:r>
            <w:proofErr w:type="spellEnd"/>
            <w:r w:rsidRPr="00A93FB6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 xml:space="preserve">. Обладает водоотталкивающими свойствами. Индивидуальная упаковка. Форма выпуска – крем в тубах, объемом </w:t>
            </w:r>
            <w:r w:rsidRPr="00A93FB6">
              <w:rPr>
                <w:rFonts w:ascii="Times New Roman" w:eastAsia="Times New Roman" w:hAnsi="Times New Roman"/>
                <w:b/>
                <w:kern w:val="0"/>
                <w:szCs w:val="20"/>
                <w:lang w:eastAsia="ar-SA"/>
              </w:rPr>
              <w:t>не менее 60* мл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B80E3A" w:rsidRDefault="00A93FB6" w:rsidP="00A93FB6">
            <w:pPr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178,69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A93FB6" w:rsidRDefault="00A93FB6" w:rsidP="00A93FB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0"/>
                <w:lang w:val="en-US" w:eastAsia="ar-SA"/>
              </w:rPr>
            </w:pPr>
            <w:r w:rsidRPr="00A93FB6">
              <w:rPr>
                <w:rFonts w:ascii="Times New Roman" w:eastAsia="Times New Roman" w:hAnsi="Times New Roman"/>
                <w:kern w:val="0"/>
                <w:szCs w:val="20"/>
                <w:lang w:val="en-US" w:eastAsia="ar-SA"/>
              </w:rPr>
              <w:t>1200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B80E3A" w:rsidRDefault="00A93FB6" w:rsidP="00A93FB6">
            <w:pPr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214428,00</w:t>
            </w:r>
          </w:p>
        </w:tc>
      </w:tr>
      <w:tr w:rsidR="00A93FB6" w:rsidRPr="00B80E3A" w:rsidTr="00A93FB6">
        <w:trPr>
          <w:trHeight w:val="26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A93FB6" w:rsidRDefault="00A93FB6" w:rsidP="00A93FB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A93FB6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lastRenderedPageBreak/>
              <w:t xml:space="preserve">Очиститель для </w:t>
            </w:r>
            <w:proofErr w:type="gramStart"/>
            <w:r w:rsidRPr="00A93FB6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кожи  во</w:t>
            </w:r>
            <w:proofErr w:type="gramEnd"/>
            <w:r w:rsidRPr="00A93FB6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 xml:space="preserve"> флаконе, не менее 180мл (Очиститель для кожи  во флаконе)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B80E3A" w:rsidRDefault="00A93FB6" w:rsidP="00A93FB6">
            <w:pPr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93FB6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32.50.13.190-</w:t>
            </w:r>
            <w:proofErr w:type="gramStart"/>
            <w:r w:rsidRPr="00A93FB6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00006910  Очиститель</w:t>
            </w:r>
            <w:proofErr w:type="gramEnd"/>
            <w:r w:rsidRPr="00A93FB6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 xml:space="preserve"> для кожи  во флаконе, не менее 180мл (Очиститель для кожи  во флаконе)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A93FB6" w:rsidRDefault="00A93FB6" w:rsidP="00A93FB6">
            <w:pPr>
              <w:widowControl/>
              <w:jc w:val="both"/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</w:pPr>
            <w:r w:rsidRPr="00A93FB6">
              <w:rPr>
                <w:rFonts w:ascii="Times New Roman" w:eastAsia="Times New Roman" w:hAnsi="Times New Roman"/>
                <w:spacing w:val="-3"/>
                <w:kern w:val="0"/>
                <w:szCs w:val="20"/>
                <w:lang w:eastAsia="ar-SA"/>
              </w:rPr>
              <w:t xml:space="preserve">Очиститель используется </w:t>
            </w:r>
            <w:r w:rsidRPr="00A93FB6">
              <w:rPr>
                <w:rFonts w:ascii="Times New Roman" w:eastAsia="Times New Roman" w:hAnsi="Times New Roman"/>
                <w:spacing w:val="-8"/>
                <w:kern w:val="0"/>
                <w:szCs w:val="20"/>
                <w:lang w:eastAsia="ar-SA"/>
              </w:rPr>
              <w:t xml:space="preserve">для обработки кожи вокруг </w:t>
            </w:r>
            <w:proofErr w:type="spellStart"/>
            <w:r w:rsidRPr="00A93FB6">
              <w:rPr>
                <w:rFonts w:ascii="Times New Roman" w:eastAsia="Times New Roman" w:hAnsi="Times New Roman"/>
                <w:spacing w:val="-8"/>
                <w:kern w:val="0"/>
                <w:szCs w:val="20"/>
                <w:lang w:eastAsia="ar-SA"/>
              </w:rPr>
              <w:t>стомы</w:t>
            </w:r>
            <w:proofErr w:type="spellEnd"/>
            <w:r w:rsidRPr="00A93FB6">
              <w:rPr>
                <w:rFonts w:ascii="Times New Roman" w:eastAsia="Times New Roman" w:hAnsi="Times New Roman"/>
                <w:spacing w:val="-8"/>
                <w:kern w:val="0"/>
                <w:szCs w:val="20"/>
                <w:lang w:eastAsia="ar-SA"/>
              </w:rPr>
              <w:t xml:space="preserve"> или фистулы, а также </w:t>
            </w:r>
            <w:r w:rsidRPr="00A93FB6">
              <w:rPr>
                <w:rFonts w:ascii="Times New Roman" w:eastAsia="Times New Roman" w:hAnsi="Times New Roman"/>
                <w:spacing w:val="-2"/>
                <w:kern w:val="0"/>
                <w:szCs w:val="20"/>
                <w:lang w:eastAsia="ar-SA"/>
              </w:rPr>
              <w:t xml:space="preserve">для обработки кожи, </w:t>
            </w:r>
            <w:r w:rsidRPr="00A93FB6">
              <w:rPr>
                <w:rFonts w:ascii="Times New Roman" w:eastAsia="Times New Roman" w:hAnsi="Times New Roman"/>
                <w:spacing w:val="-8"/>
                <w:kern w:val="0"/>
                <w:szCs w:val="20"/>
                <w:lang w:eastAsia="ar-SA"/>
              </w:rPr>
              <w:t>подверженной воздействию мочи или каловых масс</w:t>
            </w:r>
            <w:r w:rsidRPr="00A93FB6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 xml:space="preserve">, заменяет мыло и воду, растворители и другие агрессивные или высушивающие кожу </w:t>
            </w:r>
            <w:proofErr w:type="gramStart"/>
            <w:r w:rsidRPr="00A93FB6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вещества,  для</w:t>
            </w:r>
            <w:proofErr w:type="gramEnd"/>
            <w:r w:rsidRPr="00A93FB6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 xml:space="preserve"> безопасного удаления остатков </w:t>
            </w:r>
            <w:proofErr w:type="spellStart"/>
            <w:r w:rsidRPr="00A93FB6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адгезива</w:t>
            </w:r>
            <w:proofErr w:type="spellEnd"/>
            <w:r w:rsidRPr="00A93FB6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 xml:space="preserve">, паст, кремов, защитной пасты и пленки. Индивидуальная упаковка, флакон </w:t>
            </w:r>
            <w:r w:rsidRPr="00A93FB6">
              <w:rPr>
                <w:rFonts w:ascii="Times New Roman" w:eastAsia="Times New Roman" w:hAnsi="Times New Roman"/>
                <w:b/>
                <w:kern w:val="0"/>
                <w:szCs w:val="20"/>
                <w:lang w:eastAsia="ar-SA"/>
              </w:rPr>
              <w:t>не менее 180* мл.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B80E3A" w:rsidRDefault="00A93FB6" w:rsidP="00A93FB6">
            <w:pPr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178,01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A93FB6" w:rsidRDefault="00A93FB6" w:rsidP="00A93FB6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val="en-US" w:eastAsia="ar-SA"/>
              </w:rPr>
            </w:pPr>
            <w:r w:rsidRPr="00A93FB6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val="en-US" w:eastAsia="ar-SA"/>
              </w:rPr>
              <w:t>1000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B80E3A" w:rsidRDefault="00A93FB6" w:rsidP="00A93FB6">
            <w:pPr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178010,00</w:t>
            </w:r>
          </w:p>
        </w:tc>
      </w:tr>
      <w:tr w:rsidR="00A93FB6" w:rsidRPr="00B80E3A" w:rsidTr="00A93FB6">
        <w:trPr>
          <w:trHeight w:val="10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A93FB6" w:rsidRDefault="00A93FB6" w:rsidP="00A93FB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A93FB6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 xml:space="preserve">Защитная </w:t>
            </w:r>
            <w:proofErr w:type="gramStart"/>
            <w:r w:rsidRPr="00A93FB6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пленка  в</w:t>
            </w:r>
            <w:proofErr w:type="gramEnd"/>
            <w:r w:rsidRPr="00A93FB6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 xml:space="preserve"> форме салфеток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B80E3A" w:rsidRDefault="00A93FB6" w:rsidP="00A93FB6">
            <w:pPr>
              <w:keepNext/>
              <w:snapToGrid w:val="0"/>
              <w:jc w:val="both"/>
              <w:rPr>
                <w:rFonts w:ascii="Times New Roman" w:hAnsi="Times New Roman"/>
                <w:color w:val="212121"/>
                <w:spacing w:val="-1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color w:val="212121"/>
                <w:spacing w:val="-1"/>
                <w:kern w:val="2"/>
                <w:sz w:val="18"/>
                <w:szCs w:val="18"/>
              </w:rPr>
              <w:t>-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A93FB6" w:rsidRDefault="00A93FB6" w:rsidP="00A93FB6">
            <w:pPr>
              <w:widowControl/>
              <w:jc w:val="both"/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</w:pPr>
            <w:r w:rsidRPr="00A93FB6">
              <w:rPr>
                <w:rFonts w:ascii="Times New Roman" w:eastAsia="Times New Roman" w:hAnsi="Times New Roman"/>
                <w:spacing w:val="-3"/>
                <w:kern w:val="0"/>
                <w:szCs w:val="20"/>
                <w:lang w:eastAsia="ar-SA"/>
              </w:rPr>
              <w:t xml:space="preserve">Пленка защитная для кожи вокруг </w:t>
            </w:r>
            <w:proofErr w:type="spellStart"/>
            <w:r w:rsidRPr="00A93FB6">
              <w:rPr>
                <w:rFonts w:ascii="Times New Roman" w:eastAsia="Times New Roman" w:hAnsi="Times New Roman"/>
                <w:spacing w:val="-3"/>
                <w:kern w:val="0"/>
                <w:szCs w:val="20"/>
                <w:lang w:eastAsia="ar-SA"/>
              </w:rPr>
              <w:t>стомы</w:t>
            </w:r>
            <w:proofErr w:type="spellEnd"/>
            <w:r w:rsidRPr="00A93FB6">
              <w:rPr>
                <w:rFonts w:ascii="Times New Roman" w:eastAsia="Times New Roman" w:hAnsi="Times New Roman"/>
                <w:spacing w:val="-3"/>
                <w:kern w:val="0"/>
                <w:szCs w:val="20"/>
                <w:lang w:eastAsia="ar-SA"/>
              </w:rPr>
              <w:t xml:space="preserve">-защитное средство, предохраняющее кожу от агрессивного воздействия выделений из </w:t>
            </w:r>
            <w:proofErr w:type="spellStart"/>
            <w:r w:rsidRPr="00A93FB6">
              <w:rPr>
                <w:rFonts w:ascii="Times New Roman" w:eastAsia="Times New Roman" w:hAnsi="Times New Roman"/>
                <w:spacing w:val="-3"/>
                <w:kern w:val="0"/>
                <w:szCs w:val="20"/>
                <w:lang w:eastAsia="ar-SA"/>
              </w:rPr>
              <w:t>стомы</w:t>
            </w:r>
            <w:proofErr w:type="spellEnd"/>
            <w:r w:rsidRPr="00A93FB6">
              <w:rPr>
                <w:rFonts w:ascii="Times New Roman" w:eastAsia="Times New Roman" w:hAnsi="Times New Roman"/>
                <w:spacing w:val="-3"/>
                <w:kern w:val="0"/>
                <w:szCs w:val="20"/>
                <w:lang w:eastAsia="ar-SA"/>
              </w:rPr>
              <w:t xml:space="preserve"> и механических повреждений при удалении клеевой пластины, салфетки (1 шт.)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B80E3A" w:rsidRDefault="00A93FB6" w:rsidP="00A93FB6">
            <w:pPr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14,58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A93FB6" w:rsidRDefault="00A93FB6" w:rsidP="00A93FB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0"/>
                <w:lang w:val="en-US" w:eastAsia="ar-SA"/>
              </w:rPr>
            </w:pPr>
            <w:r w:rsidRPr="00A93FB6">
              <w:rPr>
                <w:rFonts w:ascii="Times New Roman" w:eastAsia="Times New Roman" w:hAnsi="Times New Roman"/>
                <w:kern w:val="0"/>
                <w:szCs w:val="20"/>
                <w:lang w:val="en-US" w:eastAsia="ar-SA"/>
              </w:rPr>
              <w:t>30000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B80E3A" w:rsidRDefault="00A93FB6" w:rsidP="00A93FB6">
            <w:pPr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437400,00</w:t>
            </w:r>
          </w:p>
        </w:tc>
      </w:tr>
      <w:tr w:rsidR="00A93FB6" w:rsidRPr="00B80E3A" w:rsidTr="00A93FB6">
        <w:trPr>
          <w:trHeight w:val="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A93FB6" w:rsidRDefault="00A93FB6" w:rsidP="00A93FB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A93FB6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Очиститель для кожи в форме салфеток, не менее 30 шт. (Очиститель для кожи в форме салфеток)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B80E3A" w:rsidRDefault="00A93FB6" w:rsidP="00A93FB6">
            <w:pPr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93FB6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32.50.13.190-</w:t>
            </w:r>
            <w:proofErr w:type="gramStart"/>
            <w:r w:rsidRPr="00A93FB6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00006911  Очиститель</w:t>
            </w:r>
            <w:proofErr w:type="gramEnd"/>
            <w:r w:rsidRPr="00A93FB6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 xml:space="preserve"> для кожи в форме салфеток, не менее 30 шт. (Очиститель для кожи в форме салфеток)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A93FB6" w:rsidRDefault="00A93FB6" w:rsidP="00A93FB6">
            <w:pPr>
              <w:widowControl/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</w:pPr>
            <w:r w:rsidRPr="00A93FB6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Салфетка для удаления с кожи липкой основы пластины и остатков выделений. 1 штука.</w:t>
            </w:r>
          </w:p>
          <w:p w:rsidR="00A93FB6" w:rsidRPr="00A93FB6" w:rsidRDefault="00A93FB6" w:rsidP="00A93FB6">
            <w:pPr>
              <w:widowControl/>
              <w:jc w:val="both"/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B80E3A" w:rsidRDefault="00A93FB6" w:rsidP="00A93FB6">
            <w:pPr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13,93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A93FB6" w:rsidRDefault="00A93FB6" w:rsidP="00A93FB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0"/>
                <w:lang w:val="en-US" w:eastAsia="ar-SA"/>
              </w:rPr>
            </w:pPr>
            <w:r w:rsidRPr="00A93FB6">
              <w:rPr>
                <w:rFonts w:ascii="Times New Roman" w:eastAsia="Times New Roman" w:hAnsi="Times New Roman"/>
                <w:kern w:val="0"/>
                <w:szCs w:val="20"/>
                <w:lang w:val="en-US" w:eastAsia="ar-SA"/>
              </w:rPr>
              <w:t>15000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B80E3A" w:rsidRDefault="00A93FB6" w:rsidP="00A93FB6">
            <w:pPr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208950,00</w:t>
            </w:r>
          </w:p>
        </w:tc>
      </w:tr>
      <w:tr w:rsidR="00A93FB6" w:rsidRPr="00B80E3A" w:rsidTr="00A93FB6">
        <w:trPr>
          <w:trHeight w:val="14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A93FB6" w:rsidRDefault="00A93FB6" w:rsidP="00A93FB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A93FB6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Защитная пленка во флаконе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B80E3A" w:rsidRDefault="00A93FB6" w:rsidP="00A93FB6">
            <w:pPr>
              <w:jc w:val="center"/>
              <w:rPr>
                <w:rFonts w:ascii="Times New Roman" w:hAnsi="Times New Roman"/>
                <w:color w:val="212121"/>
                <w:spacing w:val="-1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color w:val="212121"/>
                <w:spacing w:val="-1"/>
                <w:kern w:val="2"/>
                <w:sz w:val="18"/>
                <w:szCs w:val="18"/>
              </w:rPr>
              <w:t>-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A93FB6" w:rsidRDefault="00A93FB6" w:rsidP="00A93FB6">
            <w:pPr>
              <w:widowControl/>
              <w:jc w:val="both"/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</w:pPr>
            <w:r w:rsidRPr="00A93FB6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Защитная пленка – прозрачная жидкость на силиконовой основе, не содержит спирта, при нанесении и высыхании образует защитную пленку, устойчивую к воздействию воды, предотвращает развитие контактного дерматита и защищает кожу от агрессивного воздействия мочи и кала, а также от механических повреждений, позволяет коже дышать. Защитная пленка не содержит спирт, не вызывает жжения и покалывания, быстро сохнет, не препятствует приклеиванию калоприемников (</w:t>
            </w:r>
            <w:proofErr w:type="spellStart"/>
            <w:r w:rsidRPr="00A93FB6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уроприемников</w:t>
            </w:r>
            <w:proofErr w:type="spellEnd"/>
            <w:r w:rsidRPr="00A93FB6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).</w:t>
            </w:r>
          </w:p>
          <w:p w:rsidR="00A93FB6" w:rsidRPr="00A93FB6" w:rsidRDefault="00A93FB6" w:rsidP="00A93FB6">
            <w:pPr>
              <w:widowControl/>
              <w:jc w:val="both"/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</w:pPr>
            <w:r w:rsidRPr="00A93FB6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 xml:space="preserve"> </w:t>
            </w:r>
            <w:proofErr w:type="gramStart"/>
            <w:r w:rsidRPr="00A93FB6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 xml:space="preserve">Флакон  </w:t>
            </w:r>
            <w:r w:rsidRPr="00A93FB6">
              <w:rPr>
                <w:rFonts w:ascii="Times New Roman" w:eastAsia="Times New Roman" w:hAnsi="Times New Roman"/>
                <w:b/>
                <w:kern w:val="0"/>
                <w:szCs w:val="20"/>
                <w:lang w:eastAsia="ar-SA"/>
              </w:rPr>
              <w:t>не</w:t>
            </w:r>
            <w:proofErr w:type="gramEnd"/>
            <w:r w:rsidRPr="00A93FB6">
              <w:rPr>
                <w:rFonts w:ascii="Times New Roman" w:eastAsia="Times New Roman" w:hAnsi="Times New Roman"/>
                <w:b/>
                <w:kern w:val="0"/>
                <w:szCs w:val="20"/>
                <w:lang w:eastAsia="ar-SA"/>
              </w:rPr>
              <w:t xml:space="preserve"> менее 50 мл*.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B80E3A" w:rsidRDefault="00A93FB6" w:rsidP="00A93FB6">
            <w:pPr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678,13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A93FB6" w:rsidRDefault="00A93FB6" w:rsidP="00A93FB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0"/>
                <w:lang w:val="en-US" w:eastAsia="ar-SA"/>
              </w:rPr>
            </w:pPr>
            <w:r w:rsidRPr="00A93FB6">
              <w:rPr>
                <w:rFonts w:ascii="Times New Roman" w:eastAsia="Times New Roman" w:hAnsi="Times New Roman"/>
                <w:kern w:val="0"/>
                <w:szCs w:val="20"/>
                <w:lang w:val="en-US" w:eastAsia="ar-SA"/>
              </w:rPr>
              <w:t>480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B80E3A" w:rsidRDefault="00A93FB6" w:rsidP="00A93FB6">
            <w:pPr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325502,40</w:t>
            </w:r>
          </w:p>
        </w:tc>
      </w:tr>
      <w:tr w:rsidR="00A93FB6" w:rsidRPr="00B80E3A" w:rsidTr="00A93FB6">
        <w:trPr>
          <w:trHeight w:val="3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A93FB6" w:rsidRDefault="00A93FB6" w:rsidP="00A93FB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A93FB6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A93FB6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стомы</w:t>
            </w:r>
            <w:proofErr w:type="spellEnd"/>
            <w:r w:rsidRPr="00A93FB6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 xml:space="preserve"> в полосках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B80E3A" w:rsidRDefault="00A93FB6" w:rsidP="00A93FB6">
            <w:pPr>
              <w:jc w:val="center"/>
              <w:rPr>
                <w:rFonts w:ascii="Times New Roman" w:hAnsi="Times New Roman"/>
                <w:bCs/>
                <w:kern w:val="2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Cs w:val="20"/>
              </w:rPr>
              <w:t>-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A93FB6" w:rsidRDefault="00A93FB6" w:rsidP="00A93FB6">
            <w:pPr>
              <w:widowControl/>
              <w:spacing w:after="12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</w:pPr>
            <w:r w:rsidRPr="00A93FB6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 xml:space="preserve">Паста в полосках для защиты кожи, герметизации калоприемника, выравнивая шрамов и складок на коже вокруг </w:t>
            </w:r>
            <w:proofErr w:type="spellStart"/>
            <w:r w:rsidRPr="00A93FB6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стомы</w:t>
            </w:r>
            <w:proofErr w:type="spellEnd"/>
            <w:r w:rsidRPr="00A93FB6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, 1 штука.</w:t>
            </w:r>
          </w:p>
          <w:p w:rsidR="00A93FB6" w:rsidRPr="00A93FB6" w:rsidRDefault="00A93FB6" w:rsidP="00A93FB6">
            <w:pPr>
              <w:widowControl/>
              <w:jc w:val="both"/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B80E3A" w:rsidRDefault="00A93FB6" w:rsidP="00A93FB6">
            <w:pPr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62,64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A93FB6" w:rsidRDefault="00A93FB6" w:rsidP="00A93FB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0"/>
                <w:lang w:val="en-US" w:eastAsia="ar-SA"/>
              </w:rPr>
            </w:pPr>
            <w:r w:rsidRPr="00A93FB6">
              <w:rPr>
                <w:rFonts w:ascii="Times New Roman" w:eastAsia="Times New Roman" w:hAnsi="Times New Roman"/>
                <w:kern w:val="0"/>
                <w:szCs w:val="20"/>
                <w:lang w:val="en-US" w:eastAsia="ar-SA"/>
              </w:rPr>
              <w:t>800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B80E3A" w:rsidRDefault="00A93FB6" w:rsidP="00A93FB6">
            <w:pPr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50112,00</w:t>
            </w:r>
          </w:p>
        </w:tc>
      </w:tr>
      <w:tr w:rsidR="00A93FB6" w:rsidRPr="00B80E3A" w:rsidTr="00A93FB6">
        <w:trPr>
          <w:trHeight w:val="2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A93FB6" w:rsidRDefault="00A93FB6" w:rsidP="00A93FB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A93FB6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Нейтрализатор запаха во флаконе, не менее 50 мл (Нейтрализатор запаха во флаконе)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B80E3A" w:rsidRDefault="00A93FB6" w:rsidP="00A93FB6">
            <w:pPr>
              <w:jc w:val="both"/>
              <w:rPr>
                <w:rFonts w:ascii="Times New Roman" w:hAnsi="Times New Roman"/>
                <w:kern w:val="2"/>
                <w:szCs w:val="20"/>
              </w:rPr>
            </w:pPr>
            <w:r w:rsidRPr="00A93FB6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32.50.13.190-00006912   Нейтрализатор запаха во флаконе, не менее 50 мл (Нейтрализатор запаха во флаконе)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A93FB6" w:rsidRDefault="00A93FB6" w:rsidP="00A93FB6">
            <w:pPr>
              <w:widowControl/>
              <w:ind w:left="-36"/>
              <w:jc w:val="both"/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</w:pPr>
            <w:r w:rsidRPr="00A93FB6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 xml:space="preserve">Нейтрализатор запаха предназначен для устранения неприятного запаха при использовании калоприемника или </w:t>
            </w:r>
            <w:proofErr w:type="spellStart"/>
            <w:r w:rsidRPr="00A93FB6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уроприемника</w:t>
            </w:r>
            <w:proofErr w:type="spellEnd"/>
            <w:r w:rsidRPr="00A93FB6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 xml:space="preserve">. Для эффективной нейтрализации достаточно нанести 5- 10 капель средства внутрь калоприемника при его смене. Контроль над неприятными </w:t>
            </w:r>
            <w:r w:rsidRPr="00A93FB6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lastRenderedPageBreak/>
              <w:t>запахами при употреблении нейтрализатора длится до 8 –ми часов. Флакон</w:t>
            </w:r>
            <w:r w:rsidRPr="00A93FB6">
              <w:rPr>
                <w:rFonts w:ascii="Times New Roman" w:eastAsia="Times New Roman" w:hAnsi="Times New Roman"/>
                <w:b/>
                <w:kern w:val="0"/>
                <w:szCs w:val="20"/>
                <w:lang w:eastAsia="ar-SA"/>
              </w:rPr>
              <w:t xml:space="preserve"> не менее 50 </w:t>
            </w:r>
            <w:proofErr w:type="gramStart"/>
            <w:r w:rsidRPr="00A93FB6">
              <w:rPr>
                <w:rFonts w:ascii="Times New Roman" w:eastAsia="Times New Roman" w:hAnsi="Times New Roman"/>
                <w:b/>
                <w:kern w:val="0"/>
                <w:szCs w:val="20"/>
                <w:lang w:eastAsia="ar-SA"/>
              </w:rPr>
              <w:t>мл.*</w:t>
            </w:r>
            <w:proofErr w:type="gramEnd"/>
          </w:p>
          <w:p w:rsidR="00A93FB6" w:rsidRPr="00A93FB6" w:rsidRDefault="00A93FB6" w:rsidP="00A93FB6">
            <w:pPr>
              <w:widowControl/>
              <w:jc w:val="both"/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B80E3A" w:rsidRDefault="00A93FB6" w:rsidP="00A93FB6">
            <w:pPr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280,44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A93FB6" w:rsidRDefault="00A93FB6" w:rsidP="00A93FB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0"/>
                <w:lang w:val="en-US" w:eastAsia="ar-SA"/>
              </w:rPr>
            </w:pPr>
            <w:r w:rsidRPr="00A93FB6">
              <w:rPr>
                <w:rFonts w:ascii="Times New Roman" w:eastAsia="Times New Roman" w:hAnsi="Times New Roman"/>
                <w:kern w:val="0"/>
                <w:szCs w:val="20"/>
                <w:lang w:val="en-US" w:eastAsia="ar-SA"/>
              </w:rPr>
              <w:t>600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6" w:rsidRPr="00B80E3A" w:rsidRDefault="00A93FB6" w:rsidP="00A93FB6">
            <w:pPr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168264,00</w:t>
            </w:r>
          </w:p>
        </w:tc>
      </w:tr>
    </w:tbl>
    <w:p w:rsidR="00B80E3A" w:rsidRPr="00B80E3A" w:rsidRDefault="00B80E3A" w:rsidP="00B80E3A">
      <w:pPr>
        <w:rPr>
          <w:kern w:val="2"/>
        </w:rPr>
      </w:pPr>
    </w:p>
    <w:p w:rsidR="006837B8" w:rsidRDefault="006837B8" w:rsidP="006837B8">
      <w:pPr>
        <w:pStyle w:val="a3"/>
        <w:tabs>
          <w:tab w:val="left" w:pos="8160"/>
        </w:tabs>
        <w:spacing w:after="0"/>
        <w:ind w:firstLine="480"/>
        <w:jc w:val="both"/>
      </w:pPr>
    </w:p>
    <w:p w:rsidR="00945F60" w:rsidRPr="00945F60" w:rsidRDefault="00945F60" w:rsidP="00A93FB6">
      <w:pPr>
        <w:pStyle w:val="13"/>
        <w:jc w:val="both"/>
        <w:rPr>
          <w:rFonts w:ascii="Times New Roman" w:hAnsi="Times New Roman"/>
          <w:sz w:val="16"/>
          <w:szCs w:val="16"/>
        </w:rPr>
      </w:pPr>
      <w:r w:rsidRPr="00945F60">
        <w:rPr>
          <w:rFonts w:ascii="Times New Roman" w:hAnsi="Times New Roman"/>
          <w:sz w:val="16"/>
          <w:szCs w:val="16"/>
        </w:rPr>
        <w:t xml:space="preserve">¹ В соответствии с Федеральным законом от 24.11.1995 № 181-ФЗ «О социальной защите инвалидов в Российской Федерации» обеспечение  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945F60">
        <w:rPr>
          <w:rFonts w:ascii="Times New Roman" w:hAnsi="Times New Roman"/>
          <w:sz w:val="16"/>
          <w:szCs w:val="16"/>
        </w:rPr>
        <w:t>абилитации</w:t>
      </w:r>
      <w:proofErr w:type="spellEnd"/>
      <w:r w:rsidRPr="00945F60">
        <w:rPr>
          <w:rFonts w:ascii="Times New Roman" w:hAnsi="Times New Roman"/>
          <w:sz w:val="16"/>
          <w:szCs w:val="16"/>
        </w:rPr>
        <w:t xml:space="preserve">   инвалидов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945F60" w:rsidRPr="00945F60" w:rsidRDefault="00945F60" w:rsidP="00A93FB6">
      <w:pPr>
        <w:pStyle w:val="ab"/>
        <w:autoSpaceDE w:val="0"/>
        <w:autoSpaceDN w:val="0"/>
        <w:adjustRightInd w:val="0"/>
        <w:ind w:left="0"/>
        <w:jc w:val="both"/>
        <w:rPr>
          <w:sz w:val="16"/>
          <w:szCs w:val="16"/>
        </w:rPr>
      </w:pPr>
      <w:r w:rsidRPr="00945F60">
        <w:rPr>
          <w:sz w:val="16"/>
          <w:szCs w:val="16"/>
        </w:rPr>
        <w:t>²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  <w:p w:rsidR="00945F60" w:rsidRPr="00945F60" w:rsidRDefault="00945F60" w:rsidP="00A93FB6">
      <w:pPr>
        <w:pStyle w:val="13"/>
        <w:autoSpaceDE w:val="0"/>
        <w:jc w:val="both"/>
        <w:rPr>
          <w:sz w:val="23"/>
          <w:szCs w:val="23"/>
        </w:rPr>
      </w:pPr>
      <w:r w:rsidRPr="00945F60">
        <w:rPr>
          <w:rStyle w:val="ac"/>
          <w:rFonts w:ascii="Times New Roman" w:hAnsi="Times New Roman"/>
          <w:sz w:val="16"/>
          <w:szCs w:val="16"/>
        </w:rPr>
        <w:t xml:space="preserve">³ </w:t>
      </w:r>
      <w:r w:rsidRPr="00945F60">
        <w:rPr>
          <w:rFonts w:ascii="Times New Roman" w:hAnsi="Times New Roman"/>
          <w:sz w:val="16"/>
          <w:szCs w:val="16"/>
        </w:rPr>
        <w:t>В техническом задании используются требования к объекту закупки на основании пунктов 1,2 ч.1 ст.33 44-ФЗ, связанные с потребностью Заказчика по обеспечению  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  инвалидов.</w:t>
      </w:r>
    </w:p>
    <w:sectPr w:rsidR="00945F60" w:rsidRPr="00945F60" w:rsidSect="00945F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2534A1"/>
    <w:multiLevelType w:val="hybridMultilevel"/>
    <w:tmpl w:val="9BCA11EC"/>
    <w:lvl w:ilvl="0" w:tplc="AEC2FA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527C3"/>
    <w:multiLevelType w:val="multilevel"/>
    <w:tmpl w:val="561E1084"/>
    <w:lvl w:ilvl="0">
      <w:start w:val="1"/>
      <w:numFmt w:val="upperRoman"/>
      <w:lvlText w:val="%1."/>
      <w:lvlJc w:val="left"/>
      <w:pPr>
        <w:tabs>
          <w:tab w:val="num" w:pos="39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851" w:hanging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russianLower"/>
      <w:lvlText w:val="%4)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3">
    <w:nsid w:val="704837A6"/>
    <w:multiLevelType w:val="hybridMultilevel"/>
    <w:tmpl w:val="D1DC948E"/>
    <w:lvl w:ilvl="0" w:tplc="9CBEB568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7AA1"/>
    <w:rsid w:val="000029D5"/>
    <w:rsid w:val="00007219"/>
    <w:rsid w:val="000122A2"/>
    <w:rsid w:val="00047C45"/>
    <w:rsid w:val="00051BF3"/>
    <w:rsid w:val="000541ED"/>
    <w:rsid w:val="0007616A"/>
    <w:rsid w:val="000772EA"/>
    <w:rsid w:val="00090F13"/>
    <w:rsid w:val="000932E6"/>
    <w:rsid w:val="000C20E2"/>
    <w:rsid w:val="000D43E1"/>
    <w:rsid w:val="000D5AD5"/>
    <w:rsid w:val="000E0BBD"/>
    <w:rsid w:val="000E380C"/>
    <w:rsid w:val="000E3A14"/>
    <w:rsid w:val="000F1616"/>
    <w:rsid w:val="000F2F76"/>
    <w:rsid w:val="000F6E64"/>
    <w:rsid w:val="000F78BD"/>
    <w:rsid w:val="00100EB3"/>
    <w:rsid w:val="00110BE3"/>
    <w:rsid w:val="00113811"/>
    <w:rsid w:val="00115A47"/>
    <w:rsid w:val="00121931"/>
    <w:rsid w:val="00121943"/>
    <w:rsid w:val="00134260"/>
    <w:rsid w:val="00143E20"/>
    <w:rsid w:val="00164A6A"/>
    <w:rsid w:val="00174ADB"/>
    <w:rsid w:val="00176800"/>
    <w:rsid w:val="001946A4"/>
    <w:rsid w:val="001A7E02"/>
    <w:rsid w:val="001C6FD0"/>
    <w:rsid w:val="001E3DDA"/>
    <w:rsid w:val="001E54F3"/>
    <w:rsid w:val="001F1498"/>
    <w:rsid w:val="001F409F"/>
    <w:rsid w:val="001F7C27"/>
    <w:rsid w:val="00210584"/>
    <w:rsid w:val="00210B6F"/>
    <w:rsid w:val="00216EBB"/>
    <w:rsid w:val="00223C98"/>
    <w:rsid w:val="00245076"/>
    <w:rsid w:val="0024712B"/>
    <w:rsid w:val="00250311"/>
    <w:rsid w:val="00260C09"/>
    <w:rsid w:val="00264EBE"/>
    <w:rsid w:val="00267292"/>
    <w:rsid w:val="00280F8B"/>
    <w:rsid w:val="0028195D"/>
    <w:rsid w:val="0028353F"/>
    <w:rsid w:val="00297665"/>
    <w:rsid w:val="002C12A0"/>
    <w:rsid w:val="002C12F5"/>
    <w:rsid w:val="002E3872"/>
    <w:rsid w:val="002E45F9"/>
    <w:rsid w:val="002E5E4E"/>
    <w:rsid w:val="002F0512"/>
    <w:rsid w:val="002F4CBA"/>
    <w:rsid w:val="002F4DEF"/>
    <w:rsid w:val="0030659D"/>
    <w:rsid w:val="00321745"/>
    <w:rsid w:val="00326B55"/>
    <w:rsid w:val="00327674"/>
    <w:rsid w:val="0034697D"/>
    <w:rsid w:val="003514AB"/>
    <w:rsid w:val="003521CC"/>
    <w:rsid w:val="00365497"/>
    <w:rsid w:val="0037100C"/>
    <w:rsid w:val="003750AA"/>
    <w:rsid w:val="00381595"/>
    <w:rsid w:val="003861DA"/>
    <w:rsid w:val="0039401D"/>
    <w:rsid w:val="003A600F"/>
    <w:rsid w:val="003C4A86"/>
    <w:rsid w:val="003D36A6"/>
    <w:rsid w:val="003E0342"/>
    <w:rsid w:val="003F7EE5"/>
    <w:rsid w:val="00416138"/>
    <w:rsid w:val="0042072E"/>
    <w:rsid w:val="0042418C"/>
    <w:rsid w:val="004461B7"/>
    <w:rsid w:val="00464A90"/>
    <w:rsid w:val="004652B9"/>
    <w:rsid w:val="00474007"/>
    <w:rsid w:val="004950F8"/>
    <w:rsid w:val="004B0F42"/>
    <w:rsid w:val="004B5680"/>
    <w:rsid w:val="004B67F2"/>
    <w:rsid w:val="004D4F1A"/>
    <w:rsid w:val="004E3BC4"/>
    <w:rsid w:val="004F17AD"/>
    <w:rsid w:val="00505834"/>
    <w:rsid w:val="00511C3B"/>
    <w:rsid w:val="005130AE"/>
    <w:rsid w:val="0051403E"/>
    <w:rsid w:val="00522C9C"/>
    <w:rsid w:val="00526DA3"/>
    <w:rsid w:val="00530A3D"/>
    <w:rsid w:val="00530CA9"/>
    <w:rsid w:val="00532F86"/>
    <w:rsid w:val="005432CA"/>
    <w:rsid w:val="00543635"/>
    <w:rsid w:val="00546C58"/>
    <w:rsid w:val="00557754"/>
    <w:rsid w:val="00565496"/>
    <w:rsid w:val="00576C5C"/>
    <w:rsid w:val="005812DB"/>
    <w:rsid w:val="00584DBC"/>
    <w:rsid w:val="00586051"/>
    <w:rsid w:val="005A379E"/>
    <w:rsid w:val="005A61BD"/>
    <w:rsid w:val="005A6B31"/>
    <w:rsid w:val="005B11BE"/>
    <w:rsid w:val="005B3CAE"/>
    <w:rsid w:val="005C0F40"/>
    <w:rsid w:val="005C5ACC"/>
    <w:rsid w:val="005C7744"/>
    <w:rsid w:val="00600088"/>
    <w:rsid w:val="0060422D"/>
    <w:rsid w:val="006454DB"/>
    <w:rsid w:val="00660243"/>
    <w:rsid w:val="006820A9"/>
    <w:rsid w:val="00682FEC"/>
    <w:rsid w:val="006837B8"/>
    <w:rsid w:val="0068500C"/>
    <w:rsid w:val="006956EB"/>
    <w:rsid w:val="006B5011"/>
    <w:rsid w:val="006B6807"/>
    <w:rsid w:val="006D06F4"/>
    <w:rsid w:val="006D0C59"/>
    <w:rsid w:val="006E1775"/>
    <w:rsid w:val="006F5499"/>
    <w:rsid w:val="00727993"/>
    <w:rsid w:val="00744337"/>
    <w:rsid w:val="00773A1A"/>
    <w:rsid w:val="007823FB"/>
    <w:rsid w:val="007935E3"/>
    <w:rsid w:val="007A127B"/>
    <w:rsid w:val="007D3AB9"/>
    <w:rsid w:val="007E17E5"/>
    <w:rsid w:val="007E3DF2"/>
    <w:rsid w:val="00800768"/>
    <w:rsid w:val="00803B2C"/>
    <w:rsid w:val="00832D51"/>
    <w:rsid w:val="00835CAC"/>
    <w:rsid w:val="008375C8"/>
    <w:rsid w:val="00845567"/>
    <w:rsid w:val="00854F30"/>
    <w:rsid w:val="00863F37"/>
    <w:rsid w:val="0089320C"/>
    <w:rsid w:val="008B18FC"/>
    <w:rsid w:val="008B548E"/>
    <w:rsid w:val="008B6F73"/>
    <w:rsid w:val="008C5FB0"/>
    <w:rsid w:val="008D146E"/>
    <w:rsid w:val="008D4B41"/>
    <w:rsid w:val="008F71C9"/>
    <w:rsid w:val="00900DF4"/>
    <w:rsid w:val="00915814"/>
    <w:rsid w:val="0093438F"/>
    <w:rsid w:val="0093445F"/>
    <w:rsid w:val="00945730"/>
    <w:rsid w:val="00945F60"/>
    <w:rsid w:val="00946416"/>
    <w:rsid w:val="00956D2F"/>
    <w:rsid w:val="0096175B"/>
    <w:rsid w:val="00961A0A"/>
    <w:rsid w:val="00964069"/>
    <w:rsid w:val="00986EAA"/>
    <w:rsid w:val="00992AE7"/>
    <w:rsid w:val="0099531A"/>
    <w:rsid w:val="009A6967"/>
    <w:rsid w:val="009B3453"/>
    <w:rsid w:val="009B5D3B"/>
    <w:rsid w:val="009B6918"/>
    <w:rsid w:val="009C75E8"/>
    <w:rsid w:val="009D2107"/>
    <w:rsid w:val="009D397B"/>
    <w:rsid w:val="009D42E2"/>
    <w:rsid w:val="009D5300"/>
    <w:rsid w:val="009E2EFC"/>
    <w:rsid w:val="009E58C1"/>
    <w:rsid w:val="009F5780"/>
    <w:rsid w:val="009F649A"/>
    <w:rsid w:val="00A068EE"/>
    <w:rsid w:val="00A06AA6"/>
    <w:rsid w:val="00A148A5"/>
    <w:rsid w:val="00A1569C"/>
    <w:rsid w:val="00A2196C"/>
    <w:rsid w:val="00A25C91"/>
    <w:rsid w:val="00A265F3"/>
    <w:rsid w:val="00A350BA"/>
    <w:rsid w:val="00A36F91"/>
    <w:rsid w:val="00A37294"/>
    <w:rsid w:val="00A42C95"/>
    <w:rsid w:val="00A64E5A"/>
    <w:rsid w:val="00A676EF"/>
    <w:rsid w:val="00A67958"/>
    <w:rsid w:val="00A67AA1"/>
    <w:rsid w:val="00A7241B"/>
    <w:rsid w:val="00A7683A"/>
    <w:rsid w:val="00A85A4A"/>
    <w:rsid w:val="00A87D70"/>
    <w:rsid w:val="00A90AFC"/>
    <w:rsid w:val="00A93FB6"/>
    <w:rsid w:val="00AA0796"/>
    <w:rsid w:val="00AA10CB"/>
    <w:rsid w:val="00AA64F8"/>
    <w:rsid w:val="00AB09A8"/>
    <w:rsid w:val="00AD5DB8"/>
    <w:rsid w:val="00AF6883"/>
    <w:rsid w:val="00B1193D"/>
    <w:rsid w:val="00B14E16"/>
    <w:rsid w:val="00B20299"/>
    <w:rsid w:val="00B21902"/>
    <w:rsid w:val="00B22AC7"/>
    <w:rsid w:val="00B529C2"/>
    <w:rsid w:val="00B56A3B"/>
    <w:rsid w:val="00B5783C"/>
    <w:rsid w:val="00B70217"/>
    <w:rsid w:val="00B80E3A"/>
    <w:rsid w:val="00B862FF"/>
    <w:rsid w:val="00B93AFA"/>
    <w:rsid w:val="00B97769"/>
    <w:rsid w:val="00BB56C4"/>
    <w:rsid w:val="00BC0054"/>
    <w:rsid w:val="00BC5C28"/>
    <w:rsid w:val="00BD0F29"/>
    <w:rsid w:val="00BD738E"/>
    <w:rsid w:val="00BE7603"/>
    <w:rsid w:val="00BF4F91"/>
    <w:rsid w:val="00C06687"/>
    <w:rsid w:val="00C215EA"/>
    <w:rsid w:val="00C234C3"/>
    <w:rsid w:val="00C240FB"/>
    <w:rsid w:val="00C300B1"/>
    <w:rsid w:val="00C32CD0"/>
    <w:rsid w:val="00C37404"/>
    <w:rsid w:val="00C5122D"/>
    <w:rsid w:val="00C51E26"/>
    <w:rsid w:val="00C75B8E"/>
    <w:rsid w:val="00C8486E"/>
    <w:rsid w:val="00C8508B"/>
    <w:rsid w:val="00C875C1"/>
    <w:rsid w:val="00CA4652"/>
    <w:rsid w:val="00CB1828"/>
    <w:rsid w:val="00CB611A"/>
    <w:rsid w:val="00CC080B"/>
    <w:rsid w:val="00CD35C4"/>
    <w:rsid w:val="00CE2634"/>
    <w:rsid w:val="00CE2C4A"/>
    <w:rsid w:val="00CF2336"/>
    <w:rsid w:val="00CF73A3"/>
    <w:rsid w:val="00D20AD3"/>
    <w:rsid w:val="00D33FF7"/>
    <w:rsid w:val="00D35CBF"/>
    <w:rsid w:val="00D40066"/>
    <w:rsid w:val="00D40DF4"/>
    <w:rsid w:val="00D471EA"/>
    <w:rsid w:val="00D529BD"/>
    <w:rsid w:val="00D71497"/>
    <w:rsid w:val="00D8751F"/>
    <w:rsid w:val="00DA5932"/>
    <w:rsid w:val="00DB1E4E"/>
    <w:rsid w:val="00DB6846"/>
    <w:rsid w:val="00DD7E33"/>
    <w:rsid w:val="00DE7705"/>
    <w:rsid w:val="00DF3908"/>
    <w:rsid w:val="00DF4654"/>
    <w:rsid w:val="00DF7390"/>
    <w:rsid w:val="00E024E6"/>
    <w:rsid w:val="00E0468A"/>
    <w:rsid w:val="00E14340"/>
    <w:rsid w:val="00E334B3"/>
    <w:rsid w:val="00E35C91"/>
    <w:rsid w:val="00E364C4"/>
    <w:rsid w:val="00E46774"/>
    <w:rsid w:val="00E86DB2"/>
    <w:rsid w:val="00E95A2D"/>
    <w:rsid w:val="00E9722B"/>
    <w:rsid w:val="00EA4944"/>
    <w:rsid w:val="00EA6EFE"/>
    <w:rsid w:val="00EC7FE5"/>
    <w:rsid w:val="00ED4AE2"/>
    <w:rsid w:val="00ED5708"/>
    <w:rsid w:val="00ED5F0C"/>
    <w:rsid w:val="00EF38F2"/>
    <w:rsid w:val="00F0096F"/>
    <w:rsid w:val="00F04BDE"/>
    <w:rsid w:val="00F04D87"/>
    <w:rsid w:val="00F06112"/>
    <w:rsid w:val="00F074DF"/>
    <w:rsid w:val="00F13425"/>
    <w:rsid w:val="00F17AA1"/>
    <w:rsid w:val="00F2674C"/>
    <w:rsid w:val="00F27366"/>
    <w:rsid w:val="00F30767"/>
    <w:rsid w:val="00F328DC"/>
    <w:rsid w:val="00F3748A"/>
    <w:rsid w:val="00F41A5E"/>
    <w:rsid w:val="00F42395"/>
    <w:rsid w:val="00F511E9"/>
    <w:rsid w:val="00F5193F"/>
    <w:rsid w:val="00F61A35"/>
    <w:rsid w:val="00F672EE"/>
    <w:rsid w:val="00F76238"/>
    <w:rsid w:val="00F76C7B"/>
    <w:rsid w:val="00F77D7D"/>
    <w:rsid w:val="00F807D6"/>
    <w:rsid w:val="00F82544"/>
    <w:rsid w:val="00F83D93"/>
    <w:rsid w:val="00F86EE0"/>
    <w:rsid w:val="00F966D3"/>
    <w:rsid w:val="00F97CD9"/>
    <w:rsid w:val="00FA056C"/>
    <w:rsid w:val="00FA4DFB"/>
    <w:rsid w:val="00FA5475"/>
    <w:rsid w:val="00FB1087"/>
    <w:rsid w:val="00FD7C5D"/>
    <w:rsid w:val="00FE63B2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A1E8C-0FAE-4E33-AF8C-56739150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AA1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14A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50BA"/>
    <w:pPr>
      <w:keepNext/>
      <w:shd w:val="clear" w:color="auto" w:fill="FFFFFF"/>
      <w:suppressAutoHyphens w:val="0"/>
      <w:jc w:val="both"/>
      <w:outlineLvl w:val="1"/>
    </w:pPr>
    <w:rPr>
      <w:rFonts w:ascii="Times New Roman" w:eastAsia="Times New Roman" w:hAnsi="Times New Roman"/>
      <w:b/>
      <w:bCs/>
      <w:color w:val="000000"/>
      <w:spacing w:val="-2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7AA1"/>
    <w:pPr>
      <w:widowControl/>
      <w:suppressAutoHyphens w:val="0"/>
      <w:spacing w:after="120"/>
    </w:pPr>
    <w:rPr>
      <w:rFonts w:ascii="Times New Roman" w:eastAsia="Times New Roman" w:hAnsi="Times New Roman"/>
      <w:kern w:val="0"/>
      <w:sz w:val="24"/>
    </w:rPr>
  </w:style>
  <w:style w:type="character" w:customStyle="1" w:styleId="a4">
    <w:name w:val="Основной текст Знак"/>
    <w:link w:val="a3"/>
    <w:rsid w:val="00F17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F17AA1"/>
    <w:pPr>
      <w:widowControl/>
      <w:suppressAutoHyphens w:val="0"/>
      <w:ind w:firstLine="709"/>
      <w:jc w:val="both"/>
    </w:pPr>
    <w:rPr>
      <w:rFonts w:ascii="Courier New" w:eastAsia="Times New Roman" w:hAnsi="Courier New"/>
      <w:kern w:val="0"/>
      <w:szCs w:val="20"/>
    </w:rPr>
  </w:style>
  <w:style w:type="character" w:customStyle="1" w:styleId="a6">
    <w:name w:val="Текст Знак"/>
    <w:link w:val="a5"/>
    <w:rsid w:val="00F17A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F17AA1"/>
    <w:pPr>
      <w:widowControl/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kern w:val="0"/>
      <w:szCs w:val="20"/>
    </w:rPr>
  </w:style>
  <w:style w:type="character" w:customStyle="1" w:styleId="a8">
    <w:name w:val="Верхний колонтитул Знак"/>
    <w:link w:val="a7"/>
    <w:rsid w:val="00F17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rsid w:val="00A350BA"/>
    <w:rPr>
      <w:rFonts w:ascii="Times New Roman" w:eastAsia="Times New Roman" w:hAnsi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customStyle="1" w:styleId="11">
    <w:name w:val="Знак1 Знак Знак Знак Знак Знак Знак Знак Знак"/>
    <w:basedOn w:val="a"/>
    <w:rsid w:val="00A350BA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Cs w:val="20"/>
      <w:lang w:val="en-US" w:eastAsia="en-US"/>
    </w:rPr>
  </w:style>
  <w:style w:type="character" w:customStyle="1" w:styleId="toggle2">
    <w:name w:val="toggle2"/>
    <w:basedOn w:val="a0"/>
    <w:rsid w:val="006B5011"/>
  </w:style>
  <w:style w:type="paragraph" w:customStyle="1" w:styleId="Default">
    <w:name w:val="Default"/>
    <w:rsid w:val="00CF23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07616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3514A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3514AB"/>
  </w:style>
  <w:style w:type="paragraph" w:customStyle="1" w:styleId="12">
    <w:name w:val="Цитата1"/>
    <w:basedOn w:val="a"/>
    <w:rsid w:val="003514AB"/>
    <w:pPr>
      <w:widowControl/>
      <w:ind w:left="21" w:right="-127"/>
    </w:pPr>
    <w:rPr>
      <w:rFonts w:ascii="Times New Roman" w:eastAsia="Times New Roman" w:hAnsi="Times New Roman"/>
      <w:kern w:val="0"/>
      <w:sz w:val="24"/>
      <w:lang w:eastAsia="ar-SA"/>
    </w:rPr>
  </w:style>
  <w:style w:type="paragraph" w:customStyle="1" w:styleId="a9">
    <w:name w:val="Содержимое таблицы"/>
    <w:basedOn w:val="a"/>
    <w:rsid w:val="00FF69AD"/>
    <w:pPr>
      <w:suppressLineNumbers/>
    </w:pPr>
    <w:rPr>
      <w:rFonts w:ascii="Times New Roman" w:hAnsi="Times New Roman"/>
      <w:sz w:val="24"/>
      <w:lang w:eastAsia="ar-SA"/>
    </w:rPr>
  </w:style>
  <w:style w:type="character" w:styleId="aa">
    <w:name w:val="Hyperlink"/>
    <w:basedOn w:val="a0"/>
    <w:uiPriority w:val="99"/>
    <w:semiHidden/>
    <w:unhideWhenUsed/>
    <w:rsid w:val="00174ADB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945F60"/>
    <w:pPr>
      <w:ind w:left="720"/>
      <w:contextualSpacing/>
    </w:pPr>
    <w:rPr>
      <w:rFonts w:ascii="Times New Roman" w:eastAsia="Calibri" w:hAnsi="Times New Roman" w:cs="Tahoma"/>
      <w:color w:val="000000"/>
      <w:kern w:val="0"/>
      <w:sz w:val="24"/>
      <w:lang w:eastAsia="en-US"/>
    </w:rPr>
  </w:style>
  <w:style w:type="character" w:styleId="ac">
    <w:name w:val="endnote reference"/>
    <w:basedOn w:val="a0"/>
    <w:uiPriority w:val="99"/>
    <w:semiHidden/>
    <w:rsid w:val="00945F60"/>
    <w:rPr>
      <w:rFonts w:cs="Times New Roman"/>
      <w:vertAlign w:val="superscript"/>
    </w:rPr>
  </w:style>
  <w:style w:type="paragraph" w:customStyle="1" w:styleId="13">
    <w:name w:val="Текст концевой сноски1"/>
    <w:basedOn w:val="a"/>
    <w:next w:val="a"/>
    <w:uiPriority w:val="99"/>
    <w:semiHidden/>
    <w:rsid w:val="00945F60"/>
    <w:pPr>
      <w:widowControl/>
      <w:suppressAutoHyphens w:val="0"/>
    </w:pPr>
    <w:rPr>
      <w:rFonts w:ascii="Calibri" w:eastAsia="Calibri" w:hAnsi="Calibri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CCD25-C0EC-4F0A-8BC6-758EE7BE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7041</CharactersWithSpaces>
  <SharedDoc>false</SharedDoc>
  <HLinks>
    <vt:vector size="18" baseType="variant">
      <vt:variant>
        <vt:i4>2162768</vt:i4>
      </vt:variant>
      <vt:variant>
        <vt:i4>6</vt:i4>
      </vt:variant>
      <vt:variant>
        <vt:i4>0</vt:i4>
      </vt:variant>
      <vt:variant>
        <vt:i4>5</vt:i4>
      </vt:variant>
      <vt:variant>
        <vt:lpwstr>mailto:tcr@ro11.fss.ru</vt:lpwstr>
      </vt:variant>
      <vt:variant>
        <vt:lpwstr/>
      </vt:variant>
      <vt:variant>
        <vt:i4>2162768</vt:i4>
      </vt:variant>
      <vt:variant>
        <vt:i4>3</vt:i4>
      </vt:variant>
      <vt:variant>
        <vt:i4>0</vt:i4>
      </vt:variant>
      <vt:variant>
        <vt:i4>5</vt:i4>
      </vt:variant>
      <vt:variant>
        <vt:lpwstr>mailto:tcr@ro11.fss.ru</vt:lpwstr>
      </vt:variant>
      <vt:variant>
        <vt:lpwstr/>
      </vt:variant>
      <vt:variant>
        <vt:i4>2162768</vt:i4>
      </vt:variant>
      <vt:variant>
        <vt:i4>0</vt:i4>
      </vt:variant>
      <vt:variant>
        <vt:i4>0</vt:i4>
      </vt:variant>
      <vt:variant>
        <vt:i4>5</vt:i4>
      </vt:variant>
      <vt:variant>
        <vt:lpwstr>mailto:tcr@ro11.fss.ru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Maksimova</cp:lastModifiedBy>
  <cp:revision>17</cp:revision>
  <cp:lastPrinted>2019-05-20T11:59:00Z</cp:lastPrinted>
  <dcterms:created xsi:type="dcterms:W3CDTF">2019-05-20T10:33:00Z</dcterms:created>
  <dcterms:modified xsi:type="dcterms:W3CDTF">2019-09-26T15:38:00Z</dcterms:modified>
</cp:coreProperties>
</file>