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4E" w:rsidRPr="0019772F" w:rsidRDefault="000A064E" w:rsidP="0019772F">
      <w:pPr>
        <w:pStyle w:val="ConsPlusNonformat"/>
        <w:keepNext/>
        <w:keepLines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72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A253F" w:rsidRPr="0019772F" w:rsidRDefault="000A064E" w:rsidP="0019772F">
      <w:pPr>
        <w:keepNext/>
        <w:keepLines/>
        <w:spacing w:line="240" w:lineRule="atLeast"/>
        <w:jc w:val="center"/>
        <w:rPr>
          <w:b/>
          <w:bCs/>
          <w:sz w:val="24"/>
          <w:szCs w:val="24"/>
        </w:rPr>
      </w:pPr>
      <w:r w:rsidRPr="0019772F">
        <w:rPr>
          <w:b/>
          <w:sz w:val="24"/>
          <w:szCs w:val="24"/>
        </w:rPr>
        <w:t xml:space="preserve">          </w:t>
      </w:r>
      <w:r w:rsidRPr="0019772F">
        <w:rPr>
          <w:b/>
          <w:bCs/>
          <w:sz w:val="24"/>
          <w:szCs w:val="24"/>
        </w:rPr>
        <w:t xml:space="preserve">на выполнение работ по изготовлению протезно ортопедических изделий </w:t>
      </w:r>
    </w:p>
    <w:p w:rsidR="000A064E" w:rsidRPr="0019772F" w:rsidRDefault="00604706" w:rsidP="0019772F">
      <w:pPr>
        <w:keepNext/>
        <w:keepLines/>
        <w:spacing w:line="240" w:lineRule="atLeast"/>
        <w:jc w:val="center"/>
        <w:rPr>
          <w:b/>
          <w:bCs/>
          <w:sz w:val="24"/>
          <w:szCs w:val="24"/>
        </w:rPr>
      </w:pPr>
      <w:r w:rsidRPr="0019772F">
        <w:rPr>
          <w:b/>
          <w:bCs/>
          <w:sz w:val="24"/>
          <w:szCs w:val="24"/>
        </w:rPr>
        <w:t>(</w:t>
      </w:r>
      <w:r w:rsidR="0019772F" w:rsidRPr="0019772F">
        <w:rPr>
          <w:b/>
          <w:sz w:val="24"/>
          <w:szCs w:val="24"/>
        </w:rPr>
        <w:t>протез бедра модульный с внешним источником энергии</w:t>
      </w:r>
      <w:r w:rsidR="00203779" w:rsidRPr="0019772F">
        <w:rPr>
          <w:b/>
          <w:bCs/>
          <w:sz w:val="24"/>
          <w:szCs w:val="24"/>
        </w:rPr>
        <w:t xml:space="preserve">) </w:t>
      </w:r>
      <w:r w:rsidR="00AF1346" w:rsidRPr="0019772F">
        <w:rPr>
          <w:b/>
          <w:bCs/>
          <w:sz w:val="24"/>
          <w:szCs w:val="24"/>
        </w:rPr>
        <w:t>для обеспечения в 201</w:t>
      </w:r>
      <w:r w:rsidR="00B63436" w:rsidRPr="0019772F">
        <w:rPr>
          <w:b/>
          <w:bCs/>
          <w:sz w:val="24"/>
          <w:szCs w:val="24"/>
        </w:rPr>
        <w:t>9</w:t>
      </w:r>
      <w:r w:rsidR="000A064E" w:rsidRPr="0019772F">
        <w:rPr>
          <w:b/>
          <w:bCs/>
          <w:sz w:val="24"/>
          <w:szCs w:val="24"/>
        </w:rPr>
        <w:t xml:space="preserve"> году инвалидов</w:t>
      </w:r>
    </w:p>
    <w:p w:rsidR="00B63436" w:rsidRDefault="00B63436" w:rsidP="0019772F">
      <w:pPr>
        <w:keepNext/>
        <w:keepLines/>
        <w:shd w:val="clear" w:color="auto" w:fill="FFFFFF"/>
        <w:suppressAutoHyphens w:val="0"/>
        <w:ind w:right="29"/>
        <w:rPr>
          <w:bCs/>
          <w:color w:val="000000"/>
        </w:rPr>
      </w:pPr>
    </w:p>
    <w:tbl>
      <w:tblPr>
        <w:tblW w:w="10173" w:type="dxa"/>
        <w:jc w:val="center"/>
        <w:tblInd w:w="-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7317"/>
        <w:gridCol w:w="963"/>
      </w:tblGrid>
      <w:tr w:rsidR="00604706" w:rsidRPr="0019772F" w:rsidTr="0019772F">
        <w:trPr>
          <w:trHeight w:val="106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06" w:rsidRPr="0019772F" w:rsidRDefault="00604706" w:rsidP="0019772F">
            <w:pPr>
              <w:keepNext/>
              <w:keepLines/>
              <w:spacing w:line="100" w:lineRule="atLeast"/>
              <w:ind w:left="-70" w:firstLine="161"/>
              <w:jc w:val="center"/>
              <w:rPr>
                <w:sz w:val="22"/>
                <w:szCs w:val="22"/>
              </w:rPr>
            </w:pPr>
            <w:r w:rsidRPr="0019772F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06" w:rsidRPr="0019772F" w:rsidRDefault="00604706" w:rsidP="0019772F">
            <w:pPr>
              <w:keepNext/>
              <w:keepLines/>
              <w:ind w:left="-70" w:right="-76" w:hanging="124"/>
              <w:jc w:val="center"/>
              <w:rPr>
                <w:sz w:val="22"/>
                <w:szCs w:val="22"/>
              </w:rPr>
            </w:pPr>
            <w:r w:rsidRPr="0019772F">
              <w:rPr>
                <w:sz w:val="22"/>
                <w:szCs w:val="22"/>
              </w:rPr>
              <w:t>Описание функциональных и технических</w:t>
            </w:r>
          </w:p>
          <w:p w:rsidR="00604706" w:rsidRPr="0019772F" w:rsidRDefault="00604706" w:rsidP="0019772F">
            <w:pPr>
              <w:keepNext/>
              <w:keepLines/>
              <w:spacing w:line="100" w:lineRule="atLeast"/>
              <w:ind w:left="-70" w:right="-76" w:hanging="124"/>
              <w:jc w:val="center"/>
              <w:rPr>
                <w:sz w:val="22"/>
                <w:szCs w:val="22"/>
              </w:rPr>
            </w:pPr>
            <w:r w:rsidRPr="0019772F">
              <w:rPr>
                <w:sz w:val="22"/>
                <w:szCs w:val="22"/>
              </w:rPr>
              <w:t>характеристик изделия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706" w:rsidRPr="0019772F" w:rsidRDefault="00604706" w:rsidP="0019772F">
            <w:pPr>
              <w:keepNext/>
              <w:keepLines/>
              <w:spacing w:line="100" w:lineRule="atLeast"/>
              <w:ind w:left="-70" w:right="-76" w:hanging="55"/>
              <w:jc w:val="center"/>
              <w:rPr>
                <w:sz w:val="22"/>
                <w:szCs w:val="22"/>
              </w:rPr>
            </w:pPr>
            <w:r w:rsidRPr="0019772F">
              <w:rPr>
                <w:sz w:val="22"/>
                <w:szCs w:val="22"/>
              </w:rPr>
              <w:t>Количество изделий (</w:t>
            </w:r>
            <w:r w:rsidRPr="0019772F">
              <w:rPr>
                <w:sz w:val="22"/>
                <w:szCs w:val="22"/>
                <w:shd w:val="clear" w:color="auto" w:fill="FFFFFF"/>
              </w:rPr>
              <w:t>штук</w:t>
            </w:r>
            <w:r w:rsidRPr="0019772F">
              <w:rPr>
                <w:sz w:val="22"/>
                <w:szCs w:val="22"/>
              </w:rPr>
              <w:t>)</w:t>
            </w:r>
          </w:p>
        </w:tc>
      </w:tr>
      <w:tr w:rsidR="0019772F" w:rsidRPr="0019772F" w:rsidTr="00604706">
        <w:trPr>
          <w:trHeight w:val="47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2F" w:rsidRPr="0019772F" w:rsidRDefault="0019772F" w:rsidP="0019772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9772F">
              <w:rPr>
                <w:sz w:val="22"/>
                <w:szCs w:val="22"/>
              </w:rPr>
              <w:t>Протез бедра модульный с внешним источником энергии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2F" w:rsidRPr="0019772F" w:rsidRDefault="0019772F" w:rsidP="0019772F">
            <w:pPr>
              <w:keepNext/>
              <w:keepLines/>
              <w:suppressAutoHyphens w:val="0"/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19772F">
              <w:rPr>
                <w:sz w:val="22"/>
                <w:szCs w:val="22"/>
              </w:rPr>
              <w:t>Протез бедра модульный с внешним источником энергии.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силоновые, допускается покрытие защитное плёночное. Гильза индивидуальная (одна пробная гильза). Материал индивидуальной постоянной гильзы: литьевой слоистый пластик или листовой термопластичный пластик. В качестве вкладного элемента применяется чехол из полимерных материалов. Крепление вакуумное.</w:t>
            </w:r>
            <w:r w:rsidRPr="0019772F">
              <w:rPr>
                <w:sz w:val="22"/>
                <w:szCs w:val="22"/>
                <w:shd w:val="clear" w:color="auto" w:fill="FFFFFF"/>
              </w:rPr>
              <w:t xml:space="preserve"> Регулировочно-соединительные устройства соответствуют весу инвалида. Стопа изготовленная из карбонового волокна, обеспечивает высокую надежность при ходьбе по неровной поверхности или при быстром изменении направления движения. Коленный шарнир с микропроцессорной системой управления фазой опоры и переноса, </w:t>
            </w:r>
            <w:r w:rsidRPr="0019772F">
              <w:rPr>
                <w:sz w:val="22"/>
                <w:szCs w:val="22"/>
              </w:rPr>
              <w:t xml:space="preserve">отличается способностью интеллектуального реагирования на текущие двигательные ситуации получателя. Применяется поворотное устройство. </w:t>
            </w:r>
          </w:p>
          <w:p w:rsidR="0019772F" w:rsidRPr="0019772F" w:rsidRDefault="0019772F" w:rsidP="0019772F">
            <w:pPr>
              <w:keepNext/>
              <w:keepLines/>
              <w:ind w:right="34"/>
              <w:jc w:val="both"/>
              <w:rPr>
                <w:sz w:val="22"/>
                <w:szCs w:val="22"/>
              </w:rPr>
            </w:pPr>
            <w:r w:rsidRPr="0019772F">
              <w:rPr>
                <w:sz w:val="22"/>
                <w:szCs w:val="22"/>
                <w:shd w:val="clear" w:color="auto" w:fill="FFFFFF"/>
              </w:rPr>
              <w:t xml:space="preserve">Гарантийный срок не менее 12 месяцев </w:t>
            </w:r>
            <w:r w:rsidRPr="0019772F">
              <w:rPr>
                <w:bCs/>
                <w:sz w:val="22"/>
                <w:szCs w:val="22"/>
              </w:rPr>
              <w:t xml:space="preserve">с момента выдачи готового изделия Получателю. </w:t>
            </w:r>
            <w:r w:rsidRPr="0019772F">
              <w:rPr>
                <w:sz w:val="22"/>
                <w:szCs w:val="22"/>
              </w:rPr>
              <w:t xml:space="preserve">Гарантийный срок чехла из полимерных материалов не менее 6 месяцев </w:t>
            </w:r>
            <w:r w:rsidRPr="0019772F">
              <w:rPr>
                <w:bCs/>
                <w:sz w:val="22"/>
                <w:szCs w:val="22"/>
              </w:rPr>
              <w:t>с момента выдачи готового изделия Получателю</w:t>
            </w:r>
            <w:r w:rsidRPr="0019772F">
              <w:rPr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2F" w:rsidRPr="0019772F" w:rsidRDefault="0019772F" w:rsidP="0019772F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9" w:right="-89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9772F">
              <w:rPr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19772F" w:rsidRPr="0019772F" w:rsidTr="00604706">
        <w:trPr>
          <w:trHeight w:val="47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2F" w:rsidRPr="0019772F" w:rsidRDefault="0019772F" w:rsidP="0019772F">
            <w:pPr>
              <w:keepNext/>
              <w:keepLines/>
              <w:suppressAutoHyphens w:val="0"/>
              <w:ind w:left="-99" w:right="-89"/>
              <w:jc w:val="center"/>
              <w:rPr>
                <w:sz w:val="22"/>
                <w:szCs w:val="22"/>
              </w:rPr>
            </w:pPr>
            <w:r w:rsidRPr="0019772F">
              <w:rPr>
                <w:sz w:val="22"/>
                <w:szCs w:val="22"/>
              </w:rPr>
              <w:t>Итого: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2F" w:rsidRPr="0019772F" w:rsidRDefault="0019772F" w:rsidP="0019772F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2F" w:rsidRPr="0019772F" w:rsidRDefault="0019772F" w:rsidP="0019772F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9" w:right="-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D79E2" w:rsidRDefault="001D79E2" w:rsidP="0019772F">
      <w:pPr>
        <w:keepNext/>
        <w:keepLines/>
        <w:shd w:val="clear" w:color="auto" w:fill="FFFFFF"/>
        <w:suppressAutoHyphens w:val="0"/>
        <w:ind w:right="29"/>
        <w:jc w:val="both"/>
        <w:rPr>
          <w:sz w:val="24"/>
          <w:szCs w:val="24"/>
          <w:lang w:eastAsia="ru-RU"/>
        </w:rPr>
      </w:pPr>
    </w:p>
    <w:p w:rsidR="00F3510E" w:rsidRPr="0019772F" w:rsidRDefault="00540DFB" w:rsidP="0019772F">
      <w:pPr>
        <w:keepNext/>
        <w:keepLines/>
        <w:shd w:val="clear" w:color="auto" w:fill="FFFFFF"/>
        <w:suppressAutoHyphens w:val="0"/>
        <w:ind w:right="29" w:firstLine="426"/>
        <w:jc w:val="both"/>
        <w:rPr>
          <w:bCs/>
          <w:color w:val="000000"/>
          <w:sz w:val="23"/>
          <w:szCs w:val="23"/>
        </w:rPr>
      </w:pPr>
      <w:r w:rsidRPr="00604706">
        <w:rPr>
          <w:sz w:val="23"/>
          <w:szCs w:val="23"/>
          <w:lang w:eastAsia="ru-RU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 Изделия должны быть новым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</w:t>
      </w:r>
      <w:r w:rsidR="00FB6206" w:rsidRPr="00604706">
        <w:rPr>
          <w:sz w:val="23"/>
          <w:szCs w:val="23"/>
          <w:lang w:eastAsia="ru-RU"/>
        </w:rPr>
        <w:t xml:space="preserve"> стандарта Российской Федерации ГОСТ </w:t>
      </w:r>
      <w:proofErr w:type="gramStart"/>
      <w:r w:rsidR="00FB6206" w:rsidRPr="00604706">
        <w:rPr>
          <w:sz w:val="23"/>
          <w:szCs w:val="23"/>
          <w:lang w:eastAsia="ru-RU"/>
        </w:rPr>
        <w:t>Р</w:t>
      </w:r>
      <w:proofErr w:type="gramEnd"/>
      <w:r w:rsidR="00FB6206" w:rsidRPr="00604706">
        <w:rPr>
          <w:sz w:val="23"/>
          <w:szCs w:val="23"/>
          <w:lang w:eastAsia="ru-RU"/>
        </w:rPr>
        <w:t xml:space="preserve">  ИСО 9999-2014 «Вспомогательные средства для людей с ограничениями жизнедеятельности. Классификация и терминология», Государственного стандарта Россий</w:t>
      </w:r>
      <w:r w:rsidR="0054687F">
        <w:rPr>
          <w:sz w:val="23"/>
          <w:szCs w:val="23"/>
          <w:lang w:eastAsia="ru-RU"/>
        </w:rPr>
        <w:t xml:space="preserve">ской Федерации  ГОСТ </w:t>
      </w:r>
      <w:proofErr w:type="gramStart"/>
      <w:r w:rsidR="0054687F">
        <w:rPr>
          <w:sz w:val="23"/>
          <w:szCs w:val="23"/>
          <w:lang w:eastAsia="ru-RU"/>
        </w:rPr>
        <w:t>Р</w:t>
      </w:r>
      <w:proofErr w:type="gramEnd"/>
      <w:r w:rsidR="0054687F">
        <w:rPr>
          <w:sz w:val="23"/>
          <w:szCs w:val="23"/>
          <w:lang w:eastAsia="ru-RU"/>
        </w:rPr>
        <w:t xml:space="preserve"> 51819-20</w:t>
      </w:r>
      <w:r w:rsidR="00FB6206" w:rsidRPr="00604706">
        <w:rPr>
          <w:sz w:val="23"/>
          <w:szCs w:val="23"/>
          <w:lang w:eastAsia="ru-RU"/>
        </w:rPr>
        <w:t>1</w:t>
      </w:r>
      <w:r w:rsidR="0054687F">
        <w:rPr>
          <w:sz w:val="23"/>
          <w:szCs w:val="23"/>
          <w:lang w:eastAsia="ru-RU"/>
        </w:rPr>
        <w:t>7</w:t>
      </w:r>
      <w:r w:rsidR="00FB6206" w:rsidRPr="00604706">
        <w:rPr>
          <w:sz w:val="23"/>
          <w:szCs w:val="23"/>
          <w:lang w:eastAsia="ru-RU"/>
        </w:rPr>
        <w:t xml:space="preserve"> «Протезирование и ортезирование верхних и нижних</w:t>
      </w:r>
      <w:r w:rsidR="0019772F">
        <w:rPr>
          <w:bCs/>
          <w:color w:val="000000"/>
          <w:sz w:val="23"/>
          <w:szCs w:val="23"/>
        </w:rPr>
        <w:t xml:space="preserve"> </w:t>
      </w:r>
      <w:r w:rsidR="00F3510E" w:rsidRPr="00604706">
        <w:rPr>
          <w:sz w:val="23"/>
          <w:szCs w:val="23"/>
          <w:lang w:eastAsia="ru-RU"/>
        </w:rPr>
        <w:t xml:space="preserve">конечностей. Термины и определения»,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</w:t>
      </w:r>
      <w:proofErr w:type="gramStart"/>
      <w:r w:rsidR="00F3510E" w:rsidRPr="00604706">
        <w:rPr>
          <w:sz w:val="23"/>
          <w:szCs w:val="23"/>
          <w:lang w:eastAsia="ru-RU"/>
        </w:rPr>
        <w:t>Р</w:t>
      </w:r>
      <w:proofErr w:type="gramEnd"/>
      <w:r w:rsidR="00F3510E" w:rsidRPr="00604706">
        <w:rPr>
          <w:sz w:val="23"/>
          <w:szCs w:val="23"/>
          <w:lang w:eastAsia="ru-RU"/>
        </w:rPr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="00F3510E" w:rsidRPr="00604706">
        <w:rPr>
          <w:sz w:val="23"/>
          <w:szCs w:val="23"/>
          <w:lang w:eastAsia="ru-RU"/>
        </w:rPr>
        <w:t>Р</w:t>
      </w:r>
      <w:proofErr w:type="gramEnd"/>
      <w:r w:rsidR="00F3510E" w:rsidRPr="00604706">
        <w:rPr>
          <w:sz w:val="23"/>
          <w:szCs w:val="23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 ГОСТ </w:t>
      </w:r>
      <w:proofErr w:type="gramStart"/>
      <w:r w:rsidR="00F3510E" w:rsidRPr="00604706">
        <w:rPr>
          <w:sz w:val="23"/>
          <w:szCs w:val="23"/>
          <w:lang w:eastAsia="ru-RU"/>
        </w:rPr>
        <w:t>Р</w:t>
      </w:r>
      <w:proofErr w:type="gramEnd"/>
      <w:r w:rsidR="00F3510E" w:rsidRPr="00604706">
        <w:rPr>
          <w:sz w:val="23"/>
          <w:szCs w:val="23"/>
          <w:lang w:eastAsia="ru-RU"/>
        </w:rPr>
        <w:t xml:space="preserve"> 52878-2007 «Туторы на верхние и нижние конечности. Технические требования и методы испытаний»</w:t>
      </w:r>
      <w:r w:rsidR="00F3510E" w:rsidRPr="00604706">
        <w:rPr>
          <w:b/>
          <w:bCs/>
          <w:sz w:val="23"/>
          <w:szCs w:val="23"/>
          <w:lang w:eastAsia="ru-RU"/>
        </w:rPr>
        <w:t xml:space="preserve">, </w:t>
      </w:r>
      <w:r w:rsidR="00F3510E" w:rsidRPr="00604706">
        <w:rPr>
          <w:sz w:val="23"/>
          <w:szCs w:val="23"/>
          <w:lang w:eastAsia="ru-RU"/>
        </w:rPr>
        <w:t xml:space="preserve"> ГОСТ </w:t>
      </w:r>
      <w:proofErr w:type="gramStart"/>
      <w:r w:rsidR="00F3510E" w:rsidRPr="00604706">
        <w:rPr>
          <w:sz w:val="23"/>
          <w:szCs w:val="23"/>
          <w:lang w:eastAsia="ru-RU"/>
        </w:rPr>
        <w:t>Р</w:t>
      </w:r>
      <w:proofErr w:type="gramEnd"/>
      <w:r w:rsidR="00F3510E" w:rsidRPr="00604706">
        <w:rPr>
          <w:sz w:val="23"/>
          <w:szCs w:val="23"/>
          <w:lang w:eastAsia="ru-RU"/>
        </w:rPr>
        <w:t xml:space="preserve"> ИСО 22523-2007 «Протезы конечностей и ортезы наружные. Требования и методы испытаний»</w:t>
      </w:r>
      <w:r w:rsidR="00E962B7" w:rsidRPr="00604706">
        <w:rPr>
          <w:sz w:val="23"/>
          <w:szCs w:val="23"/>
          <w:lang w:eastAsia="ru-RU"/>
        </w:rPr>
        <w:t>.</w:t>
      </w:r>
      <w:r w:rsidR="00F3510E" w:rsidRPr="00604706">
        <w:rPr>
          <w:sz w:val="23"/>
          <w:szCs w:val="23"/>
          <w:lang w:eastAsia="ru-RU"/>
        </w:rPr>
        <w:t xml:space="preserve"> </w:t>
      </w:r>
    </w:p>
    <w:p w:rsidR="00F3510E" w:rsidRPr="00604706" w:rsidRDefault="00F3510E" w:rsidP="0019772F">
      <w:pPr>
        <w:keepNext/>
        <w:keepLines/>
        <w:suppressAutoHyphens w:val="0"/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F3510E" w:rsidRPr="00604706" w:rsidRDefault="00F3510E" w:rsidP="0019772F">
      <w:pPr>
        <w:keepNext/>
        <w:keepLines/>
        <w:suppressAutoHyphens w:val="0"/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-безопасность для кожных покровов;</w:t>
      </w:r>
    </w:p>
    <w:p w:rsidR="00F3510E" w:rsidRPr="00604706" w:rsidRDefault="00F3510E" w:rsidP="0019772F">
      <w:pPr>
        <w:keepNext/>
        <w:keepLines/>
        <w:tabs>
          <w:tab w:val="left" w:pos="1215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-эстетичность;</w:t>
      </w:r>
    </w:p>
    <w:p w:rsidR="00F3510E" w:rsidRPr="00604706" w:rsidRDefault="00F3510E" w:rsidP="0019772F">
      <w:pPr>
        <w:keepNext/>
        <w:keepLines/>
        <w:tabs>
          <w:tab w:val="left" w:pos="1215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-простота пользования.</w:t>
      </w:r>
    </w:p>
    <w:p w:rsidR="00F3510E" w:rsidRPr="00604706" w:rsidRDefault="00F3510E" w:rsidP="0019772F">
      <w:pPr>
        <w:keepNext/>
        <w:keepLines/>
        <w:suppressAutoHyphens w:val="0"/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Изделия не должны выделять при эксплуатации токсичных и агрессивных веществ.</w:t>
      </w:r>
    </w:p>
    <w:p w:rsidR="00F3510E" w:rsidRPr="00604706" w:rsidRDefault="00F3510E" w:rsidP="0019772F">
      <w:pPr>
        <w:keepNext/>
        <w:keepLines/>
        <w:suppressAutoHyphens w:val="0"/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lastRenderedPageBreak/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F3510E" w:rsidRPr="00604706" w:rsidRDefault="00F3510E" w:rsidP="0019772F">
      <w:pPr>
        <w:keepNext/>
        <w:keepLines/>
        <w:tabs>
          <w:tab w:val="left" w:pos="9180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Выдача изделий должна осуществляться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3510E" w:rsidRPr="00604706" w:rsidRDefault="00F3510E" w:rsidP="0019772F">
      <w:pPr>
        <w:keepNext/>
        <w:keepLines/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F3510E" w:rsidRPr="00604706" w:rsidRDefault="00F3510E" w:rsidP="0019772F">
      <w:pPr>
        <w:keepNext/>
        <w:keepLines/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F3510E" w:rsidRPr="00604706" w:rsidRDefault="00F3510E" w:rsidP="0019772F">
      <w:pPr>
        <w:keepNext/>
        <w:keepLines/>
        <w:tabs>
          <w:tab w:val="left" w:pos="708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Маркировка упаковки изделий должна включать:</w:t>
      </w:r>
    </w:p>
    <w:p w:rsidR="00F3510E" w:rsidRPr="00604706" w:rsidRDefault="00F3510E" w:rsidP="0019772F">
      <w:pPr>
        <w:keepNext/>
        <w:keepLines/>
        <w:tabs>
          <w:tab w:val="left" w:pos="708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F3510E" w:rsidRPr="00604706" w:rsidRDefault="00F3510E" w:rsidP="0019772F">
      <w:pPr>
        <w:keepNext/>
        <w:keepLines/>
        <w:tabs>
          <w:tab w:val="left" w:pos="708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- страну-изготовителя;</w:t>
      </w:r>
    </w:p>
    <w:p w:rsidR="00F3510E" w:rsidRPr="00604706" w:rsidRDefault="00F3510E" w:rsidP="0019772F">
      <w:pPr>
        <w:keepNext/>
        <w:keepLines/>
        <w:tabs>
          <w:tab w:val="left" w:pos="708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F3510E" w:rsidRPr="00604706" w:rsidRDefault="00F3510E" w:rsidP="0019772F">
      <w:pPr>
        <w:keepNext/>
        <w:keepLines/>
        <w:tabs>
          <w:tab w:val="left" w:pos="708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 xml:space="preserve">- отличительные характеристики изделий в соответствии с их </w:t>
      </w:r>
      <w:proofErr w:type="gramStart"/>
      <w:r w:rsidRPr="00604706">
        <w:rPr>
          <w:sz w:val="23"/>
          <w:szCs w:val="23"/>
          <w:lang w:eastAsia="ru-RU"/>
        </w:rPr>
        <w:t>техническим исполнением</w:t>
      </w:r>
      <w:proofErr w:type="gramEnd"/>
      <w:r w:rsidRPr="00604706">
        <w:rPr>
          <w:sz w:val="23"/>
          <w:szCs w:val="23"/>
          <w:lang w:eastAsia="ru-RU"/>
        </w:rPr>
        <w:t xml:space="preserve"> (при наличии);</w:t>
      </w:r>
    </w:p>
    <w:p w:rsidR="00F3510E" w:rsidRPr="00604706" w:rsidRDefault="00F3510E" w:rsidP="0019772F">
      <w:pPr>
        <w:keepNext/>
        <w:keepLines/>
        <w:tabs>
          <w:tab w:val="left" w:pos="708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- номер артикула (при наличии);</w:t>
      </w:r>
    </w:p>
    <w:p w:rsidR="00F3510E" w:rsidRPr="00604706" w:rsidRDefault="00F3510E" w:rsidP="0019772F">
      <w:pPr>
        <w:keepNext/>
        <w:keepLines/>
        <w:tabs>
          <w:tab w:val="left" w:pos="708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- количество изделий в упаковке;</w:t>
      </w:r>
    </w:p>
    <w:p w:rsidR="00F3510E" w:rsidRPr="00604706" w:rsidRDefault="00F3510E" w:rsidP="0019772F">
      <w:pPr>
        <w:keepNext/>
        <w:keepLines/>
        <w:tabs>
          <w:tab w:val="left" w:pos="708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- дату (месяц, год) изготовления или гарантийный срок годности (при наличии);</w:t>
      </w:r>
    </w:p>
    <w:p w:rsidR="00F3510E" w:rsidRPr="00604706" w:rsidRDefault="00F3510E" w:rsidP="0019772F">
      <w:pPr>
        <w:keepNext/>
        <w:keepLines/>
        <w:tabs>
          <w:tab w:val="left" w:pos="708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- правила использования (при необходимости);</w:t>
      </w:r>
    </w:p>
    <w:p w:rsidR="00F3510E" w:rsidRPr="00604706" w:rsidRDefault="00F3510E" w:rsidP="0019772F">
      <w:pPr>
        <w:keepNext/>
        <w:keepLines/>
        <w:tabs>
          <w:tab w:val="left" w:pos="708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- штриховой код изделия (при наличии);</w:t>
      </w:r>
    </w:p>
    <w:p w:rsidR="00F3510E" w:rsidRPr="00604706" w:rsidRDefault="00F3510E" w:rsidP="0019772F">
      <w:pPr>
        <w:keepNext/>
        <w:keepLines/>
        <w:tabs>
          <w:tab w:val="left" w:pos="708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- информацию о сертификации (при наличии).</w:t>
      </w:r>
    </w:p>
    <w:p w:rsidR="00F3510E" w:rsidRPr="00604706" w:rsidRDefault="00F3510E" w:rsidP="0019772F">
      <w:pPr>
        <w:keepNext/>
        <w:keepLines/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F3510E" w:rsidRPr="00604706" w:rsidRDefault="00F3510E" w:rsidP="0019772F">
      <w:pPr>
        <w:keepNext/>
        <w:keepLines/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F3510E" w:rsidRPr="00604706" w:rsidRDefault="00F3510E" w:rsidP="0019772F">
      <w:pPr>
        <w:keepNext/>
        <w:keepLines/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F3510E" w:rsidRPr="00604706" w:rsidRDefault="00F3510E" w:rsidP="0019772F">
      <w:pPr>
        <w:keepNext/>
        <w:keepLines/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604706" w:rsidRPr="00604706" w:rsidRDefault="00604706" w:rsidP="0019772F">
      <w:pPr>
        <w:keepNext/>
        <w:keepLines/>
        <w:tabs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>Информация из Каталога товаров, работ, услуг для обеспечения государственных и муниципальных нужд.</w:t>
      </w:r>
    </w:p>
    <w:p w:rsidR="00604706" w:rsidRPr="00604706" w:rsidRDefault="00604706" w:rsidP="0019772F">
      <w:pPr>
        <w:keepNext/>
        <w:keepLines/>
        <w:tabs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>Статус: Включено в КТРУ.</w:t>
      </w:r>
    </w:p>
    <w:p w:rsidR="00604706" w:rsidRPr="00604706" w:rsidRDefault="00604706" w:rsidP="0019772F">
      <w:pPr>
        <w:keepNext/>
        <w:keepLines/>
        <w:tabs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>Дата включения позиции в каталог: 05.09.2018 г.</w:t>
      </w:r>
    </w:p>
    <w:p w:rsidR="00604706" w:rsidRPr="00604706" w:rsidRDefault="00604706" w:rsidP="0019772F">
      <w:pPr>
        <w:keepNext/>
        <w:keepLines/>
        <w:tabs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>Код позиции КТРУ: 32.50.22.190-00005045.</w:t>
      </w:r>
    </w:p>
    <w:p w:rsidR="00604706" w:rsidRPr="00604706" w:rsidRDefault="00604706" w:rsidP="0019772F">
      <w:pPr>
        <w:keepNext/>
        <w:keepLines/>
        <w:tabs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>Код по ОКПД 2: 32.50.22.190: Протезы органов человека, не включенные в другие группировки</w:t>
      </w:r>
    </w:p>
    <w:p w:rsidR="00604706" w:rsidRPr="00604706" w:rsidRDefault="00604706" w:rsidP="0019772F">
      <w:pPr>
        <w:keepNext/>
        <w:keepLines/>
        <w:tabs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>Наименование товара, работы, услуги: Протез при вычленении тазобедренного сустава</w:t>
      </w:r>
    </w:p>
    <w:p w:rsidR="00604706" w:rsidRPr="00604706" w:rsidRDefault="00604706" w:rsidP="0019772F">
      <w:pPr>
        <w:keepNext/>
        <w:keepLines/>
        <w:tabs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>Единицы измерения (количество товара, объем работы, услуги по ОКЕИ): Штука.</w:t>
      </w:r>
    </w:p>
    <w:p w:rsidR="00604706" w:rsidRPr="00604706" w:rsidRDefault="00604706" w:rsidP="0019772F">
      <w:pPr>
        <w:keepNext/>
        <w:keepLines/>
        <w:tabs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>Дата начала обязательного применения позиции каталога: 01.02.2019г.</w:t>
      </w:r>
    </w:p>
    <w:p w:rsidR="00604706" w:rsidRPr="00604706" w:rsidRDefault="00604706" w:rsidP="0019772F">
      <w:pPr>
        <w:keepNext/>
        <w:keepLines/>
        <w:tabs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>Дата окончания применения позиции каталога: Бессрочно.</w:t>
      </w:r>
    </w:p>
    <w:p w:rsidR="00604706" w:rsidRPr="00604706" w:rsidRDefault="00604706" w:rsidP="0019772F">
      <w:pPr>
        <w:keepNext/>
        <w:keepLines/>
        <w:tabs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 xml:space="preserve">Классификация технических средств реабилитации (изделий): </w:t>
      </w:r>
    </w:p>
    <w:p w:rsidR="00604706" w:rsidRPr="00604706" w:rsidRDefault="00604706" w:rsidP="0019772F">
      <w:pPr>
        <w:keepNext/>
        <w:keepLines/>
        <w:tabs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 xml:space="preserve">8-07-12 Протез бедра модульный с внешним источником энергии. </w:t>
      </w:r>
    </w:p>
    <w:p w:rsidR="00604706" w:rsidRPr="00604706" w:rsidRDefault="00604706" w:rsidP="0019772F">
      <w:pPr>
        <w:keepNext/>
        <w:keepLines/>
        <w:tabs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>Общероссийский классификатор продукции по видам экономической деятельности (ОКПД 2): 32.50.22.190 Протезы органов человека, не включенные в другие группировки.</w:t>
      </w:r>
    </w:p>
    <w:p w:rsidR="00604706" w:rsidRPr="00604706" w:rsidRDefault="00604706" w:rsidP="0019772F">
      <w:pPr>
        <w:keepNext/>
        <w:keepLines/>
        <w:tabs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>Номенклатурная классификация медицинских изделий по видам: 147230</w:t>
      </w:r>
      <w:r w:rsidRPr="00604706">
        <w:rPr>
          <w:sz w:val="23"/>
          <w:szCs w:val="23"/>
        </w:rPr>
        <w:br/>
        <w:t>Протез при вычленении тазобедренного сустава.</w:t>
      </w:r>
    </w:p>
    <w:p w:rsidR="00604706" w:rsidRPr="00604706" w:rsidRDefault="00604706" w:rsidP="0019772F">
      <w:pPr>
        <w:keepNext/>
        <w:keepLines/>
        <w:tabs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>Предварительно собранная искусственная замена нижней конечности, разработанная для частичного восстановления внешнего вида и/или функции этой части тела при вычленении тазобедренного сустава или в случаях врожденных дефектов конечностей. В комплект входит протез бедра, колена, голени, лодыжки и стопы.</w:t>
      </w:r>
    </w:p>
    <w:p w:rsidR="00F3510E" w:rsidRPr="00604706" w:rsidRDefault="00F3510E" w:rsidP="0019772F">
      <w:pPr>
        <w:keepNext/>
        <w:keepLines/>
        <w:tabs>
          <w:tab w:val="left" w:pos="180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 xml:space="preserve">Место выполнения работ: </w:t>
      </w:r>
    </w:p>
    <w:p w:rsidR="00F3510E" w:rsidRPr="00604706" w:rsidRDefault="00F3510E" w:rsidP="0019772F">
      <w:pPr>
        <w:keepNext/>
        <w:keepLines/>
        <w:tabs>
          <w:tab w:val="left" w:pos="180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lastRenderedPageBreak/>
        <w:t xml:space="preserve">Выполнение работ должно быть осуществлено на территории </w:t>
      </w:r>
      <w:r w:rsidR="000656C0">
        <w:rPr>
          <w:sz w:val="23"/>
          <w:szCs w:val="23"/>
          <w:lang w:eastAsia="ru-RU"/>
        </w:rPr>
        <w:t>Республики Башкортостан</w:t>
      </w:r>
      <w:r w:rsidRPr="00604706">
        <w:rPr>
          <w:sz w:val="23"/>
          <w:szCs w:val="23"/>
          <w:lang w:eastAsia="ru-RU"/>
        </w:rPr>
        <w:t xml:space="preserve"> 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</w:t>
      </w:r>
    </w:p>
    <w:p w:rsidR="00F3510E" w:rsidRPr="00604706" w:rsidRDefault="00F3510E" w:rsidP="0019772F">
      <w:pPr>
        <w:keepNext/>
        <w:keepLines/>
        <w:tabs>
          <w:tab w:val="left" w:pos="180"/>
        </w:tabs>
        <w:autoSpaceDE w:val="0"/>
        <w:autoSpaceDN w:val="0"/>
        <w:adjustRightInd w:val="0"/>
        <w:ind w:firstLine="426"/>
        <w:jc w:val="both"/>
        <w:rPr>
          <w:sz w:val="23"/>
          <w:szCs w:val="23"/>
          <w:lang w:eastAsia="ru-RU"/>
        </w:rPr>
      </w:pPr>
      <w:r w:rsidRPr="00604706">
        <w:rPr>
          <w:sz w:val="23"/>
          <w:szCs w:val="23"/>
          <w:lang w:eastAsia="ru-RU"/>
        </w:rPr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604706" w:rsidRPr="00604706" w:rsidRDefault="00604706" w:rsidP="0019772F">
      <w:pPr>
        <w:keepNext/>
        <w:keepLines/>
        <w:tabs>
          <w:tab w:val="left" w:pos="180"/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 xml:space="preserve">Срок выполнения работ: </w:t>
      </w:r>
    </w:p>
    <w:p w:rsidR="00604706" w:rsidRPr="00604706" w:rsidRDefault="00604706" w:rsidP="0019772F">
      <w:pPr>
        <w:keepNext/>
        <w:keepLines/>
        <w:tabs>
          <w:tab w:val="left" w:pos="180"/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>До 15.12.2019 г. должно быть выполнено 100 % общего объема работ.</w:t>
      </w:r>
    </w:p>
    <w:p w:rsidR="00604706" w:rsidRPr="00604706" w:rsidRDefault="00604706" w:rsidP="0019772F">
      <w:pPr>
        <w:keepNext/>
        <w:keepLines/>
        <w:tabs>
          <w:tab w:val="left" w:pos="180"/>
          <w:tab w:val="left" w:pos="9356"/>
        </w:tabs>
        <w:ind w:left="90" w:right="-2" w:firstLine="426"/>
        <w:jc w:val="both"/>
        <w:rPr>
          <w:sz w:val="23"/>
          <w:szCs w:val="23"/>
        </w:rPr>
      </w:pPr>
      <w:r w:rsidRPr="00604706">
        <w:rPr>
          <w:sz w:val="23"/>
          <w:szCs w:val="23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F3510E" w:rsidRPr="00604706" w:rsidRDefault="00F3510E" w:rsidP="0019772F">
      <w:pPr>
        <w:keepNext/>
        <w:keepLines/>
        <w:ind w:firstLine="426"/>
        <w:rPr>
          <w:sz w:val="23"/>
          <w:szCs w:val="23"/>
        </w:rPr>
      </w:pPr>
      <w:r w:rsidRPr="00604706">
        <w:rPr>
          <w:sz w:val="23"/>
          <w:szCs w:val="23"/>
          <w:lang w:eastAsia="ru-RU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</w:t>
      </w:r>
      <w:r w:rsidR="00604706" w:rsidRPr="00604706">
        <w:rPr>
          <w:sz w:val="23"/>
          <w:szCs w:val="23"/>
          <w:lang w:eastAsia="ru-RU"/>
        </w:rPr>
        <w:t>.</w:t>
      </w:r>
      <w:bookmarkStart w:id="0" w:name="_GoBack"/>
      <w:bookmarkEnd w:id="0"/>
    </w:p>
    <w:sectPr w:rsidR="00F3510E" w:rsidRPr="00604706" w:rsidSect="00294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6"/>
    <w:rsid w:val="000078A1"/>
    <w:rsid w:val="000656C0"/>
    <w:rsid w:val="000A064E"/>
    <w:rsid w:val="000D27E4"/>
    <w:rsid w:val="00196FD8"/>
    <w:rsid w:val="0019772F"/>
    <w:rsid w:val="001A253F"/>
    <w:rsid w:val="001D79E2"/>
    <w:rsid w:val="00203779"/>
    <w:rsid w:val="002944B2"/>
    <w:rsid w:val="002B4B61"/>
    <w:rsid w:val="002D7736"/>
    <w:rsid w:val="00304E8E"/>
    <w:rsid w:val="00306B62"/>
    <w:rsid w:val="00413F21"/>
    <w:rsid w:val="00497140"/>
    <w:rsid w:val="00540DFB"/>
    <w:rsid w:val="0054687F"/>
    <w:rsid w:val="005C3974"/>
    <w:rsid w:val="005C442E"/>
    <w:rsid w:val="005F524E"/>
    <w:rsid w:val="00604706"/>
    <w:rsid w:val="00654C4E"/>
    <w:rsid w:val="006D5339"/>
    <w:rsid w:val="007733F5"/>
    <w:rsid w:val="007758EC"/>
    <w:rsid w:val="00791C8C"/>
    <w:rsid w:val="0080248A"/>
    <w:rsid w:val="008353CF"/>
    <w:rsid w:val="008902A6"/>
    <w:rsid w:val="008F7EDA"/>
    <w:rsid w:val="009624F7"/>
    <w:rsid w:val="00976BA9"/>
    <w:rsid w:val="009B6249"/>
    <w:rsid w:val="00A217AB"/>
    <w:rsid w:val="00AF1346"/>
    <w:rsid w:val="00B11C50"/>
    <w:rsid w:val="00B63436"/>
    <w:rsid w:val="00B74843"/>
    <w:rsid w:val="00C8725B"/>
    <w:rsid w:val="00CF1989"/>
    <w:rsid w:val="00CF48EC"/>
    <w:rsid w:val="00D40DE2"/>
    <w:rsid w:val="00D86CB6"/>
    <w:rsid w:val="00D90929"/>
    <w:rsid w:val="00E04858"/>
    <w:rsid w:val="00E2497B"/>
    <w:rsid w:val="00E65FC4"/>
    <w:rsid w:val="00E748A0"/>
    <w:rsid w:val="00E962B7"/>
    <w:rsid w:val="00F3510E"/>
    <w:rsid w:val="00F52CF9"/>
    <w:rsid w:val="00F63915"/>
    <w:rsid w:val="00FB6206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C815-F8A3-45CA-BE7A-8F8FF470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GUZEL_GAL</dc:creator>
  <cp:keywords/>
  <dc:description/>
  <cp:lastModifiedBy>Петрова Светлана Альбертовна</cp:lastModifiedBy>
  <cp:revision>45</cp:revision>
  <cp:lastPrinted>2019-09-30T11:25:00Z</cp:lastPrinted>
  <dcterms:created xsi:type="dcterms:W3CDTF">2017-06-01T06:08:00Z</dcterms:created>
  <dcterms:modified xsi:type="dcterms:W3CDTF">2019-10-16T03:54:00Z</dcterms:modified>
</cp:coreProperties>
</file>