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F1" w:rsidRDefault="009D4AF1" w:rsidP="009D4AF1">
      <w:pPr>
        <w:jc w:val="center"/>
      </w:pPr>
      <w:r>
        <w:rPr>
          <w:b/>
          <w:sz w:val="28"/>
          <w:szCs w:val="28"/>
        </w:rPr>
        <w:t>Техническое задание</w:t>
      </w:r>
    </w:p>
    <w:p w:rsidR="009D4AF1" w:rsidRDefault="00B24643" w:rsidP="00B24643">
      <w:pPr>
        <w:pStyle w:val="a3"/>
        <w:spacing w:before="0"/>
      </w:pPr>
      <w:bookmarkStart w:id="0" w:name="_GoBack"/>
      <w:bookmarkEnd w:id="0"/>
      <w:r w:rsidRPr="00B24643">
        <w:rPr>
          <w:sz w:val="24"/>
          <w:szCs w:val="24"/>
        </w:rPr>
        <w:t>на поставку маршрутизатора</w:t>
      </w:r>
    </w:p>
    <w:tbl>
      <w:tblPr>
        <w:tblStyle w:val="a5"/>
        <w:tblW w:w="10244" w:type="dxa"/>
        <w:tblLook w:val="04A0" w:firstRow="1" w:lastRow="0" w:firstColumn="1" w:lastColumn="0" w:noHBand="0" w:noVBand="1"/>
      </w:tblPr>
      <w:tblGrid>
        <w:gridCol w:w="594"/>
        <w:gridCol w:w="1848"/>
        <w:gridCol w:w="6909"/>
        <w:gridCol w:w="893"/>
      </w:tblGrid>
      <w:tr w:rsidR="009D4AF1" w:rsidTr="00A53F63">
        <w:tc>
          <w:tcPr>
            <w:tcW w:w="594" w:type="dxa"/>
          </w:tcPr>
          <w:p w:rsidR="009D4AF1" w:rsidRDefault="009D4AF1" w:rsidP="009D4AF1">
            <w:pPr>
              <w:ind w:firstLine="0"/>
              <w:jc w:val="center"/>
            </w:pPr>
            <w:r>
              <w:t>№</w:t>
            </w:r>
          </w:p>
          <w:p w:rsidR="009D4AF1" w:rsidRPr="009D4AF1" w:rsidRDefault="009D4AF1" w:rsidP="009D4AF1">
            <w:pPr>
              <w:ind w:firstLine="0"/>
              <w:jc w:val="center"/>
            </w:pPr>
            <w:proofErr w:type="spellStart"/>
            <w:r>
              <w:t>п.п</w:t>
            </w:r>
            <w:proofErr w:type="spellEnd"/>
            <w:r>
              <w:t>.</w:t>
            </w:r>
          </w:p>
        </w:tc>
        <w:tc>
          <w:tcPr>
            <w:tcW w:w="1848" w:type="dxa"/>
          </w:tcPr>
          <w:p w:rsidR="009D4AF1" w:rsidRDefault="009D4AF1" w:rsidP="009D4AF1">
            <w:pPr>
              <w:ind w:firstLine="0"/>
              <w:jc w:val="center"/>
            </w:pPr>
            <w:r>
              <w:t>Наименование</w:t>
            </w:r>
          </w:p>
          <w:p w:rsidR="009D4AF1" w:rsidRDefault="009D4AF1" w:rsidP="009D4AF1">
            <w:pPr>
              <w:ind w:firstLine="0"/>
              <w:jc w:val="center"/>
            </w:pPr>
            <w:r>
              <w:t>товара</w:t>
            </w:r>
          </w:p>
        </w:tc>
        <w:tc>
          <w:tcPr>
            <w:tcW w:w="6909" w:type="dxa"/>
          </w:tcPr>
          <w:p w:rsidR="009D4AF1" w:rsidRDefault="009D4AF1" w:rsidP="009D4AF1">
            <w:pPr>
              <w:ind w:firstLine="0"/>
              <w:jc w:val="center"/>
            </w:pPr>
            <w:r>
              <w:t>Технические характеристики товара</w:t>
            </w:r>
          </w:p>
        </w:tc>
        <w:tc>
          <w:tcPr>
            <w:tcW w:w="893" w:type="dxa"/>
          </w:tcPr>
          <w:p w:rsidR="009D4AF1" w:rsidRDefault="009D4AF1" w:rsidP="00A53F63">
            <w:pPr>
              <w:ind w:firstLine="52"/>
              <w:jc w:val="center"/>
            </w:pPr>
            <w:proofErr w:type="gramStart"/>
            <w:r>
              <w:t>Коли</w:t>
            </w:r>
            <w:r w:rsidR="00884A61">
              <w:t>-</w:t>
            </w:r>
            <w:proofErr w:type="spellStart"/>
            <w:r>
              <w:t>чество</w:t>
            </w:r>
            <w:proofErr w:type="spellEnd"/>
            <w:proofErr w:type="gramEnd"/>
          </w:p>
        </w:tc>
      </w:tr>
      <w:tr w:rsidR="009D4AF1" w:rsidTr="00A53F63">
        <w:tc>
          <w:tcPr>
            <w:tcW w:w="594" w:type="dxa"/>
          </w:tcPr>
          <w:p w:rsidR="009D4AF1" w:rsidRDefault="009D4AF1" w:rsidP="009D4AF1">
            <w:pPr>
              <w:ind w:firstLine="0"/>
              <w:jc w:val="right"/>
            </w:pPr>
            <w:r>
              <w:t>1</w:t>
            </w:r>
          </w:p>
        </w:tc>
        <w:tc>
          <w:tcPr>
            <w:tcW w:w="1848" w:type="dxa"/>
          </w:tcPr>
          <w:p w:rsidR="009D4AF1" w:rsidRDefault="009D4AF1" w:rsidP="009D4AF1">
            <w:pPr>
              <w:ind w:firstLine="0"/>
            </w:pPr>
            <w:r>
              <w:t>Маршрутизатор</w:t>
            </w:r>
          </w:p>
          <w:p w:rsidR="00884A61" w:rsidRDefault="00884A61" w:rsidP="00884A61">
            <w:pPr>
              <w:widowControl/>
              <w:suppressAutoHyphens w:val="0"/>
              <w:ind w:firstLine="0"/>
              <w:jc w:val="left"/>
              <w:outlineLvl w:val="0"/>
            </w:pPr>
            <w:proofErr w:type="spellStart"/>
            <w:r w:rsidRPr="00884A61">
              <w:rPr>
                <w:bCs/>
                <w:kern w:val="36"/>
                <w:szCs w:val="48"/>
                <w:lang w:eastAsia="ru-RU"/>
              </w:rPr>
              <w:t>Cisco</w:t>
            </w:r>
            <w:proofErr w:type="spellEnd"/>
            <w:r w:rsidRPr="00884A61">
              <w:rPr>
                <w:bCs/>
                <w:kern w:val="36"/>
                <w:szCs w:val="48"/>
                <w:lang w:eastAsia="ru-RU"/>
              </w:rPr>
              <w:t xml:space="preserve"> ISR4351</w:t>
            </w:r>
            <w:r>
              <w:rPr>
                <w:bCs/>
                <w:kern w:val="36"/>
                <w:szCs w:val="48"/>
                <w:lang w:eastAsia="ru-RU"/>
              </w:rPr>
              <w:t xml:space="preserve"> (или эквивалент)</w:t>
            </w:r>
          </w:p>
        </w:tc>
        <w:tc>
          <w:tcPr>
            <w:tcW w:w="6909" w:type="dxa"/>
          </w:tcPr>
          <w:p w:rsidR="009D4AF1" w:rsidRPr="005A5459" w:rsidRDefault="009D4AF1" w:rsidP="009D4AF1">
            <w:pPr>
              <w:tabs>
                <w:tab w:val="left" w:pos="960"/>
              </w:tabs>
              <w:rPr>
                <w:b/>
              </w:rPr>
            </w:pPr>
            <w:r>
              <w:rPr>
                <w:b/>
              </w:rPr>
              <w:t>1.</w:t>
            </w:r>
            <w:r>
              <w:t xml:space="preserve"> </w:t>
            </w:r>
            <w:r>
              <w:rPr>
                <w:b/>
              </w:rPr>
              <w:t>Общие требования:</w:t>
            </w:r>
          </w:p>
          <w:p w:rsidR="009D4AF1" w:rsidRDefault="009C240A" w:rsidP="00C3159E">
            <w:pPr>
              <w:widowControl/>
              <w:suppressAutoHyphens w:val="0"/>
              <w:spacing w:before="120"/>
              <w:ind w:left="357" w:firstLine="0"/>
              <w:jc w:val="left"/>
              <w:rPr>
                <w:kern w:val="0"/>
                <w:lang w:eastAsia="ru-RU"/>
              </w:rPr>
            </w:pPr>
            <w:r w:rsidRPr="009C240A">
              <w:rPr>
                <w:b/>
                <w:kern w:val="0"/>
                <w:lang w:eastAsia="ru-RU"/>
              </w:rPr>
              <w:t xml:space="preserve">Совокупная </w:t>
            </w:r>
            <w:r>
              <w:rPr>
                <w:b/>
                <w:kern w:val="0"/>
                <w:lang w:eastAsia="ru-RU"/>
              </w:rPr>
              <w:t>п</w:t>
            </w:r>
            <w:r w:rsidR="009D4AF1" w:rsidRPr="00BF6597">
              <w:rPr>
                <w:b/>
                <w:kern w:val="0"/>
                <w:lang w:eastAsia="ru-RU"/>
              </w:rPr>
              <w:t>ропускная</w:t>
            </w:r>
            <w:r w:rsidR="009D4AF1" w:rsidRPr="00316684">
              <w:rPr>
                <w:b/>
                <w:kern w:val="0"/>
                <w:lang w:eastAsia="ru-RU"/>
              </w:rPr>
              <w:t xml:space="preserve"> </w:t>
            </w:r>
            <w:r w:rsidR="009D4AF1" w:rsidRPr="00BF6597">
              <w:rPr>
                <w:b/>
                <w:kern w:val="0"/>
                <w:lang w:eastAsia="ru-RU"/>
              </w:rPr>
              <w:t>способность</w:t>
            </w:r>
            <w:r w:rsidR="009D4AF1" w:rsidRPr="00316684">
              <w:rPr>
                <w:kern w:val="0"/>
                <w:lang w:eastAsia="ru-RU"/>
              </w:rPr>
              <w:t xml:space="preserve">: </w:t>
            </w:r>
            <w:r w:rsidR="009D4AF1" w:rsidRPr="00BF6597">
              <w:rPr>
                <w:kern w:val="0"/>
                <w:lang w:eastAsia="ru-RU"/>
              </w:rPr>
              <w:t>от</w:t>
            </w:r>
            <w:r w:rsidR="009D4AF1" w:rsidRPr="00316684">
              <w:rPr>
                <w:kern w:val="0"/>
                <w:lang w:eastAsia="ru-RU"/>
              </w:rPr>
              <w:t xml:space="preserve"> 200 </w:t>
            </w:r>
            <w:r w:rsidR="009D4AF1" w:rsidRPr="00BF6597">
              <w:rPr>
                <w:kern w:val="0"/>
                <w:lang w:eastAsia="ru-RU"/>
              </w:rPr>
              <w:t>Мбит</w:t>
            </w:r>
            <w:r w:rsidR="009D4AF1" w:rsidRPr="00316684">
              <w:rPr>
                <w:kern w:val="0"/>
                <w:lang w:eastAsia="ru-RU"/>
              </w:rPr>
              <w:t>/</w:t>
            </w:r>
            <w:r w:rsidR="009D4AF1" w:rsidRPr="00BF6597">
              <w:rPr>
                <w:kern w:val="0"/>
                <w:lang w:eastAsia="ru-RU"/>
              </w:rPr>
              <w:t>сек</w:t>
            </w:r>
            <w:r w:rsidR="009D4AF1" w:rsidRPr="00316684">
              <w:rPr>
                <w:kern w:val="0"/>
                <w:lang w:eastAsia="ru-RU"/>
              </w:rPr>
              <w:t xml:space="preserve"> (</w:t>
            </w:r>
            <w:r w:rsidR="009D4AF1" w:rsidRPr="007E6003">
              <w:rPr>
                <w:kern w:val="0"/>
                <w:lang w:val="en-US" w:eastAsia="ru-RU"/>
              </w:rPr>
              <w:t>Mbps</w:t>
            </w:r>
            <w:r w:rsidR="009D4AF1" w:rsidRPr="00316684">
              <w:rPr>
                <w:kern w:val="0"/>
                <w:lang w:eastAsia="ru-RU"/>
              </w:rPr>
              <w:t xml:space="preserve">) </w:t>
            </w:r>
            <w:r w:rsidR="009D4AF1">
              <w:rPr>
                <w:kern w:val="0"/>
                <w:lang w:eastAsia="ru-RU"/>
              </w:rPr>
              <w:t>с</w:t>
            </w:r>
            <w:r w:rsidR="009D4AF1" w:rsidRPr="00316684">
              <w:rPr>
                <w:kern w:val="0"/>
                <w:lang w:eastAsia="ru-RU"/>
              </w:rPr>
              <w:t xml:space="preserve"> </w:t>
            </w:r>
            <w:r w:rsidR="009D4AF1">
              <w:rPr>
                <w:kern w:val="0"/>
                <w:lang w:eastAsia="ru-RU"/>
              </w:rPr>
              <w:t>возможностью</w:t>
            </w:r>
            <w:r w:rsidR="009D4AF1" w:rsidRPr="00316684">
              <w:rPr>
                <w:kern w:val="0"/>
                <w:lang w:eastAsia="ru-RU"/>
              </w:rPr>
              <w:t xml:space="preserve"> </w:t>
            </w:r>
            <w:r w:rsidR="009D4AF1">
              <w:rPr>
                <w:kern w:val="0"/>
                <w:lang w:eastAsia="ru-RU"/>
              </w:rPr>
              <w:t>увеличения</w:t>
            </w:r>
            <w:r w:rsidR="009D4AF1" w:rsidRPr="00316684">
              <w:rPr>
                <w:kern w:val="0"/>
                <w:lang w:eastAsia="ru-RU"/>
              </w:rPr>
              <w:t xml:space="preserve"> </w:t>
            </w:r>
            <w:r w:rsidR="009D4AF1">
              <w:rPr>
                <w:kern w:val="0"/>
                <w:lang w:eastAsia="ru-RU"/>
              </w:rPr>
              <w:t>при</w:t>
            </w:r>
            <w:r w:rsidR="009D4AF1" w:rsidRPr="00316684">
              <w:rPr>
                <w:kern w:val="0"/>
                <w:lang w:eastAsia="ru-RU"/>
              </w:rPr>
              <w:t xml:space="preserve"> </w:t>
            </w:r>
            <w:r w:rsidR="009D4AF1">
              <w:rPr>
                <w:kern w:val="0"/>
                <w:lang w:eastAsia="ru-RU"/>
              </w:rPr>
              <w:t>приобретении</w:t>
            </w:r>
            <w:r w:rsidR="009D4AF1" w:rsidRPr="00316684">
              <w:rPr>
                <w:kern w:val="0"/>
                <w:lang w:eastAsia="ru-RU"/>
              </w:rPr>
              <w:t xml:space="preserve"> </w:t>
            </w:r>
            <w:r w:rsidR="009D4AF1">
              <w:rPr>
                <w:kern w:val="0"/>
                <w:lang w:eastAsia="ru-RU"/>
              </w:rPr>
              <w:t>дополнительной</w:t>
            </w:r>
            <w:r w:rsidR="009D4AF1" w:rsidRPr="00316684">
              <w:rPr>
                <w:kern w:val="0"/>
                <w:lang w:eastAsia="ru-RU"/>
              </w:rPr>
              <w:t xml:space="preserve"> </w:t>
            </w:r>
            <w:r w:rsidR="009D4AF1">
              <w:rPr>
                <w:kern w:val="0"/>
                <w:lang w:eastAsia="ru-RU"/>
              </w:rPr>
              <w:t>лицензии</w:t>
            </w:r>
            <w:r w:rsidR="009D4AF1" w:rsidRPr="00316684">
              <w:rPr>
                <w:kern w:val="0"/>
                <w:lang w:eastAsia="ru-RU"/>
              </w:rPr>
              <w:t xml:space="preserve"> </w:t>
            </w:r>
            <w:r w:rsidR="009D4AF1">
              <w:rPr>
                <w:kern w:val="0"/>
                <w:lang w:eastAsia="ru-RU"/>
              </w:rPr>
              <w:t>до</w:t>
            </w:r>
            <w:r w:rsidR="009D4AF1" w:rsidRPr="00316684">
              <w:rPr>
                <w:kern w:val="0"/>
                <w:lang w:eastAsia="ru-RU"/>
              </w:rPr>
              <w:t xml:space="preserve"> 400 </w:t>
            </w:r>
            <w:r w:rsidR="009D4AF1" w:rsidRPr="00BF6597">
              <w:rPr>
                <w:kern w:val="0"/>
                <w:lang w:eastAsia="ru-RU"/>
              </w:rPr>
              <w:t>Мбит</w:t>
            </w:r>
            <w:r w:rsidR="009D4AF1" w:rsidRPr="00316684">
              <w:rPr>
                <w:kern w:val="0"/>
                <w:lang w:eastAsia="ru-RU"/>
              </w:rPr>
              <w:t>/</w:t>
            </w:r>
            <w:r w:rsidR="009D4AF1" w:rsidRPr="00BF6597">
              <w:rPr>
                <w:kern w:val="0"/>
                <w:lang w:eastAsia="ru-RU"/>
              </w:rPr>
              <w:t>сек</w:t>
            </w:r>
            <w:r w:rsidR="009D4AF1" w:rsidRPr="00316684">
              <w:rPr>
                <w:kern w:val="0"/>
                <w:lang w:eastAsia="ru-RU"/>
              </w:rPr>
              <w:t xml:space="preserve"> (</w:t>
            </w:r>
            <w:r w:rsidR="009D4AF1" w:rsidRPr="007E6003">
              <w:rPr>
                <w:kern w:val="0"/>
                <w:lang w:val="en-US" w:eastAsia="ru-RU"/>
              </w:rPr>
              <w:t>Mbps</w:t>
            </w:r>
            <w:r w:rsidR="009D4AF1" w:rsidRPr="00316684">
              <w:rPr>
                <w:kern w:val="0"/>
                <w:lang w:eastAsia="ru-RU"/>
              </w:rPr>
              <w:t>)</w:t>
            </w:r>
          </w:p>
          <w:p w:rsidR="009D4AF1" w:rsidRPr="00BF6597" w:rsidRDefault="009D4AF1" w:rsidP="00C3159E">
            <w:pPr>
              <w:widowControl/>
              <w:suppressAutoHyphens w:val="0"/>
              <w:spacing w:before="120"/>
              <w:ind w:left="357" w:firstLine="0"/>
              <w:jc w:val="left"/>
              <w:rPr>
                <w:kern w:val="0"/>
                <w:lang w:val="en-US" w:eastAsia="ru-RU"/>
              </w:rPr>
            </w:pPr>
            <w:r w:rsidRPr="00BF6597">
              <w:rPr>
                <w:b/>
                <w:kern w:val="0"/>
                <w:lang w:eastAsia="ru-RU"/>
              </w:rPr>
              <w:t>Поддерживаемые</w:t>
            </w:r>
            <w:r w:rsidRPr="00BF6597">
              <w:rPr>
                <w:b/>
                <w:kern w:val="0"/>
                <w:lang w:val="en-US" w:eastAsia="ru-RU"/>
              </w:rPr>
              <w:t xml:space="preserve"> </w:t>
            </w:r>
            <w:r w:rsidRPr="00BF6597">
              <w:rPr>
                <w:b/>
                <w:kern w:val="0"/>
                <w:lang w:eastAsia="ru-RU"/>
              </w:rPr>
              <w:t>протоколы</w:t>
            </w:r>
            <w:r w:rsidRPr="00BF6597">
              <w:rPr>
                <w:kern w:val="0"/>
                <w:lang w:val="en-US" w:eastAsia="ru-RU"/>
              </w:rPr>
              <w:t xml:space="preserve">:IPv4, IPv6, static routes, Routing Information Protocol Versions 1 and 2 (RIP and RIPv2), Open Shortest Path First (OSPF), Enhanced IGRP (EIGRP), Border Gateway Protocol (BGP), BGP Router Reflector, Intermediate System-to-Intermediate System (IS-IS), Multicast Internet Group Management Protocol Version 3 (IGMPv3), Protocol Independent Multicast sparse mode (PIM SM), PIM Source Specific Multicast (SSM), RSVP, CDP, ERSPAN, IPSLA, CNS, Call Home, EEM, IKE, ACL, EVC, DHCP, FR, DNS, LISP, OTV, HSRP, RADIUS, AAA, AVC, Distance Vector Multicast Routing Protocol (DVMRP), IPv4-to-IPv6 Multicast, MPLS, Layer 2 and Layer 3 VPN, IP sec, Layer 2 Tunneling Protocol Version 3 (L2TPv3), Bidirectional Forwarding Detection (BFD), IEEE802.1ag, and IEEE802.3ah </w:t>
            </w:r>
          </w:p>
          <w:p w:rsidR="009D4AF1" w:rsidRPr="00BF6597" w:rsidRDefault="009D4AF1" w:rsidP="00C3159E">
            <w:pPr>
              <w:widowControl/>
              <w:suppressAutoHyphens w:val="0"/>
              <w:spacing w:before="120"/>
              <w:ind w:left="357" w:firstLine="0"/>
              <w:jc w:val="left"/>
              <w:rPr>
                <w:kern w:val="0"/>
                <w:lang w:val="en-US" w:eastAsia="ru-RU"/>
              </w:rPr>
            </w:pPr>
            <w:r w:rsidRPr="00BF6597">
              <w:rPr>
                <w:b/>
                <w:kern w:val="0"/>
                <w:lang w:eastAsia="ru-RU"/>
              </w:rPr>
              <w:t>Протоколы</w:t>
            </w:r>
            <w:r w:rsidRPr="00BF6597">
              <w:rPr>
                <w:b/>
                <w:kern w:val="0"/>
                <w:lang w:val="en-US" w:eastAsia="ru-RU"/>
              </w:rPr>
              <w:t xml:space="preserve"> </w:t>
            </w:r>
            <w:r w:rsidRPr="00BF6597">
              <w:rPr>
                <w:b/>
                <w:kern w:val="0"/>
                <w:lang w:eastAsia="ru-RU"/>
              </w:rPr>
              <w:t>инкапсуляции</w:t>
            </w:r>
            <w:r w:rsidRPr="00BF6597">
              <w:rPr>
                <w:kern w:val="0"/>
                <w:lang w:val="en-US" w:eastAsia="ru-RU"/>
              </w:rPr>
              <w:t>:</w:t>
            </w:r>
            <w:r w:rsidR="00191202" w:rsidRPr="00191202">
              <w:rPr>
                <w:kern w:val="0"/>
                <w:lang w:val="en-US" w:eastAsia="ru-RU"/>
              </w:rPr>
              <w:t xml:space="preserve"> </w:t>
            </w:r>
            <w:r w:rsidRPr="00BF6597">
              <w:rPr>
                <w:kern w:val="0"/>
                <w:lang w:val="en-US" w:eastAsia="ru-RU"/>
              </w:rPr>
              <w:t>Generic routing encapsulation (GRE), Ethernet, 802.1q VLAN, Point-to-Point Protocol (PPP), Multilink Point-to-Point Protocol (MLPPP), Frame Relay, Multilink Frame Relay (MLFR) (FR.15 and FR.16), High-Level Data Link Control (HDLC), Serial (RS-232, RS-449, X.21, V.35, and EIA-530), and PPP over Ethernet (</w:t>
            </w:r>
            <w:proofErr w:type="spellStart"/>
            <w:r w:rsidRPr="00BF6597">
              <w:rPr>
                <w:kern w:val="0"/>
                <w:lang w:val="en-US" w:eastAsia="ru-RU"/>
              </w:rPr>
              <w:t>PPPoE</w:t>
            </w:r>
            <w:proofErr w:type="spellEnd"/>
            <w:r w:rsidRPr="00BF6597">
              <w:rPr>
                <w:kern w:val="0"/>
                <w:lang w:val="en-US" w:eastAsia="ru-RU"/>
              </w:rPr>
              <w:t xml:space="preserve">) </w:t>
            </w:r>
          </w:p>
          <w:p w:rsidR="009D4AF1" w:rsidRPr="00BF6597" w:rsidRDefault="009C240A" w:rsidP="00C3159E">
            <w:pPr>
              <w:widowControl/>
              <w:suppressAutoHyphens w:val="0"/>
              <w:spacing w:before="120"/>
              <w:ind w:left="357" w:firstLine="0"/>
              <w:jc w:val="left"/>
              <w:rPr>
                <w:kern w:val="0"/>
                <w:lang w:val="en-US" w:eastAsia="ru-RU"/>
              </w:rPr>
            </w:pPr>
            <w:r w:rsidRPr="009C240A">
              <w:rPr>
                <w:b/>
                <w:color w:val="000000"/>
              </w:rPr>
              <w:t>Поддержка</w:t>
            </w:r>
            <w:r w:rsidRPr="009C240A">
              <w:rPr>
                <w:b/>
                <w:color w:val="000000"/>
                <w:lang w:val="en-US"/>
              </w:rPr>
              <w:t xml:space="preserve"> </w:t>
            </w:r>
            <w:r w:rsidRPr="009C240A">
              <w:rPr>
                <w:b/>
                <w:color w:val="000000"/>
              </w:rPr>
              <w:t>управления</w:t>
            </w:r>
            <w:r w:rsidRPr="009C240A">
              <w:rPr>
                <w:b/>
                <w:color w:val="000000"/>
                <w:lang w:val="en-US"/>
              </w:rPr>
              <w:t>:</w:t>
            </w:r>
            <w:r>
              <w:rPr>
                <w:color w:val="000000"/>
                <w:lang w:val="en-US"/>
              </w:rPr>
              <w:t xml:space="preserve"> </w:t>
            </w:r>
            <w:proofErr w:type="spellStart"/>
            <w:r w:rsidR="009D4AF1" w:rsidRPr="00BF6597">
              <w:rPr>
                <w:kern w:val="0"/>
                <w:lang w:val="en-US" w:eastAsia="ru-RU"/>
              </w:rPr>
              <w:t>QoS</w:t>
            </w:r>
            <w:proofErr w:type="spellEnd"/>
            <w:r w:rsidR="009D4AF1" w:rsidRPr="00BF6597">
              <w:rPr>
                <w:kern w:val="0"/>
                <w:lang w:val="en-US" w:eastAsia="ru-RU"/>
              </w:rPr>
              <w:t xml:space="preserve">, Class-Based Weighted Fair Queuing (CBWFQ), Weighted Random Early Detection (WRED), Hierarchical </w:t>
            </w:r>
            <w:proofErr w:type="spellStart"/>
            <w:r w:rsidR="009D4AF1" w:rsidRPr="00BF6597">
              <w:rPr>
                <w:kern w:val="0"/>
                <w:lang w:val="en-US" w:eastAsia="ru-RU"/>
              </w:rPr>
              <w:t>QoS</w:t>
            </w:r>
            <w:proofErr w:type="spellEnd"/>
            <w:r w:rsidR="009D4AF1" w:rsidRPr="00BF6597">
              <w:rPr>
                <w:kern w:val="0"/>
                <w:lang w:val="en-US" w:eastAsia="ru-RU"/>
              </w:rPr>
              <w:t xml:space="preserve">, Policy-Based Routing (PBR), Performance Routing, and NBAR. </w:t>
            </w:r>
          </w:p>
          <w:p w:rsidR="009D4AF1" w:rsidRPr="00AB1891" w:rsidRDefault="009D4AF1" w:rsidP="00C3159E">
            <w:pPr>
              <w:widowControl/>
              <w:suppressAutoHyphens w:val="0"/>
              <w:spacing w:before="120"/>
              <w:ind w:left="357" w:firstLine="0"/>
              <w:jc w:val="left"/>
              <w:rPr>
                <w:kern w:val="0"/>
                <w:lang w:val="en-US" w:eastAsia="ru-RU"/>
              </w:rPr>
            </w:pPr>
            <w:r w:rsidRPr="00AB1891">
              <w:rPr>
                <w:b/>
                <w:kern w:val="0"/>
                <w:lang w:eastAsia="ru-RU"/>
              </w:rPr>
              <w:t>Алгоритмы</w:t>
            </w:r>
            <w:r w:rsidRPr="00AB1891">
              <w:rPr>
                <w:b/>
                <w:kern w:val="0"/>
                <w:lang w:val="en-US" w:eastAsia="ru-RU"/>
              </w:rPr>
              <w:t xml:space="preserve"> </w:t>
            </w:r>
            <w:r w:rsidRPr="00AB1891">
              <w:rPr>
                <w:b/>
                <w:kern w:val="0"/>
                <w:lang w:eastAsia="ru-RU"/>
              </w:rPr>
              <w:t>шифрования</w:t>
            </w:r>
            <w:r w:rsidRPr="00AB1891">
              <w:rPr>
                <w:kern w:val="0"/>
                <w:lang w:val="en-US" w:eastAsia="ru-RU"/>
              </w:rPr>
              <w:t>:</w:t>
            </w:r>
            <w:r w:rsidRPr="00BE7ECC">
              <w:rPr>
                <w:kern w:val="0"/>
                <w:lang w:val="en-US" w:eastAsia="ru-RU"/>
              </w:rPr>
              <w:t xml:space="preserve"> </w:t>
            </w:r>
            <w:r w:rsidRPr="00AB1891">
              <w:rPr>
                <w:kern w:val="0"/>
                <w:lang w:val="en-US" w:eastAsia="ru-RU"/>
              </w:rPr>
              <w:t xml:space="preserve">Encryption: DES, 3DES, AES-128 or AES-256 (in CBC and GCM modes); Authentication: RSA (748/1024/2048 bit), ECDSA (256/384 bit); Integrity: MD5, SHA, SHA-256, SHA-384, SHA-512 </w:t>
            </w:r>
          </w:p>
          <w:p w:rsidR="009D4AF1" w:rsidRDefault="009D4AF1" w:rsidP="00C3159E">
            <w:pPr>
              <w:widowControl/>
              <w:suppressAutoHyphens w:val="0"/>
              <w:spacing w:before="120"/>
              <w:ind w:left="357" w:firstLine="0"/>
              <w:jc w:val="left"/>
              <w:rPr>
                <w:rFonts w:eastAsia="Microsoft YaHei"/>
                <w:kern w:val="0"/>
                <w:lang w:eastAsia="ru-RU"/>
              </w:rPr>
            </w:pPr>
            <w:r w:rsidRPr="00AB1891">
              <w:rPr>
                <w:b/>
                <w:kern w:val="0"/>
                <w:lang w:eastAsia="ru-RU"/>
              </w:rPr>
              <w:t>Аппаратное</w:t>
            </w:r>
            <w:r w:rsidRPr="00316684">
              <w:rPr>
                <w:b/>
                <w:kern w:val="0"/>
                <w:lang w:eastAsia="ru-RU"/>
              </w:rPr>
              <w:t xml:space="preserve"> </w:t>
            </w:r>
            <w:r w:rsidRPr="00AB1891">
              <w:rPr>
                <w:b/>
                <w:kern w:val="0"/>
                <w:lang w:eastAsia="ru-RU"/>
              </w:rPr>
              <w:t>ускорение</w:t>
            </w:r>
            <w:r w:rsidRPr="00316684">
              <w:rPr>
                <w:b/>
                <w:kern w:val="0"/>
                <w:lang w:eastAsia="ru-RU"/>
              </w:rPr>
              <w:t xml:space="preserve"> </w:t>
            </w:r>
            <w:r w:rsidRPr="00AB1891">
              <w:rPr>
                <w:b/>
                <w:kern w:val="0"/>
                <w:lang w:eastAsia="ru-RU"/>
              </w:rPr>
              <w:t>шифрования</w:t>
            </w:r>
            <w:r w:rsidRPr="00316684">
              <w:rPr>
                <w:b/>
                <w:kern w:val="0"/>
                <w:lang w:eastAsia="ru-RU"/>
              </w:rPr>
              <w:t xml:space="preserve"> </w:t>
            </w:r>
            <w:r w:rsidRPr="00316684">
              <w:rPr>
                <w:rFonts w:eastAsia="Microsoft YaHei"/>
                <w:b/>
                <w:kern w:val="0"/>
                <w:lang w:val="en-US" w:eastAsia="ru-RU"/>
              </w:rPr>
              <w:t>VPN</w:t>
            </w:r>
            <w:r w:rsidRPr="00316684">
              <w:rPr>
                <w:rFonts w:eastAsia="Microsoft YaHei"/>
                <w:b/>
                <w:kern w:val="0"/>
                <w:lang w:eastAsia="ru-RU"/>
              </w:rPr>
              <w:t>:</w:t>
            </w:r>
            <w:r w:rsidRPr="00316684">
              <w:rPr>
                <w:rFonts w:eastAsia="Microsoft YaHei"/>
                <w:kern w:val="0"/>
                <w:lang w:eastAsia="ru-RU"/>
              </w:rPr>
              <w:t xml:space="preserve"> </w:t>
            </w:r>
            <w:r w:rsidRPr="007E6003">
              <w:rPr>
                <w:rFonts w:eastAsia="Microsoft YaHei"/>
                <w:kern w:val="0"/>
                <w:lang w:eastAsia="ru-RU"/>
              </w:rPr>
              <w:t>протоколы</w:t>
            </w:r>
            <w:r w:rsidRPr="00316684">
              <w:rPr>
                <w:rFonts w:eastAsia="Microsoft YaHei"/>
                <w:kern w:val="0"/>
                <w:lang w:eastAsia="ru-RU"/>
              </w:rPr>
              <w:t xml:space="preserve"> (</w:t>
            </w:r>
            <w:r w:rsidRPr="00316684">
              <w:rPr>
                <w:rFonts w:eastAsia="Microsoft YaHei"/>
                <w:kern w:val="0"/>
                <w:lang w:val="en-US" w:eastAsia="ru-RU"/>
              </w:rPr>
              <w:t>DES</w:t>
            </w:r>
            <w:r w:rsidRPr="00316684">
              <w:rPr>
                <w:rFonts w:eastAsia="Microsoft YaHei"/>
                <w:kern w:val="0"/>
                <w:lang w:eastAsia="ru-RU"/>
              </w:rPr>
              <w:t>, 3</w:t>
            </w:r>
            <w:r w:rsidRPr="00316684">
              <w:rPr>
                <w:rFonts w:eastAsia="Microsoft YaHei"/>
                <w:kern w:val="0"/>
                <w:lang w:val="en-US" w:eastAsia="ru-RU"/>
              </w:rPr>
              <w:t>DES</w:t>
            </w:r>
            <w:r w:rsidRPr="00316684">
              <w:rPr>
                <w:rFonts w:eastAsia="Microsoft YaHei"/>
                <w:kern w:val="0"/>
                <w:lang w:eastAsia="ru-RU"/>
              </w:rPr>
              <w:t xml:space="preserve">, </w:t>
            </w:r>
            <w:r w:rsidRPr="00316684">
              <w:rPr>
                <w:rFonts w:eastAsia="Microsoft YaHei"/>
                <w:kern w:val="0"/>
                <w:lang w:val="en-US" w:eastAsia="ru-RU"/>
              </w:rPr>
              <w:t>AES</w:t>
            </w:r>
            <w:r w:rsidRPr="00316684">
              <w:rPr>
                <w:rFonts w:eastAsia="Microsoft YaHei"/>
                <w:kern w:val="0"/>
                <w:lang w:eastAsia="ru-RU"/>
              </w:rPr>
              <w:t>)</w:t>
            </w:r>
          </w:p>
          <w:p w:rsidR="009D4AF1" w:rsidRPr="00316684" w:rsidRDefault="009D4AF1" w:rsidP="00C3159E">
            <w:pPr>
              <w:widowControl/>
              <w:suppressAutoHyphens w:val="0"/>
              <w:spacing w:before="120"/>
              <w:ind w:left="357" w:firstLine="0"/>
              <w:jc w:val="left"/>
              <w:rPr>
                <w:rFonts w:eastAsia="Microsoft YaHei"/>
                <w:kern w:val="0"/>
                <w:lang w:eastAsia="ru-RU"/>
              </w:rPr>
            </w:pPr>
            <w:r w:rsidRPr="00316684">
              <w:rPr>
                <w:b/>
                <w:kern w:val="0"/>
                <w:lang w:eastAsia="ru-RU"/>
              </w:rPr>
              <w:t xml:space="preserve">Скорость шифрования </w:t>
            </w:r>
            <w:r>
              <w:rPr>
                <w:b/>
                <w:kern w:val="0"/>
                <w:lang w:eastAsia="ru-RU"/>
              </w:rPr>
              <w:t xml:space="preserve">по </w:t>
            </w:r>
            <w:r w:rsidRPr="00316684">
              <w:rPr>
                <w:b/>
                <w:kern w:val="0"/>
                <w:lang w:eastAsia="ru-RU"/>
              </w:rPr>
              <w:t>протокол</w:t>
            </w:r>
            <w:r>
              <w:rPr>
                <w:b/>
                <w:kern w:val="0"/>
                <w:lang w:eastAsia="ru-RU"/>
              </w:rPr>
              <w:t>у</w:t>
            </w:r>
            <w:r w:rsidRPr="00316684">
              <w:rPr>
                <w:b/>
                <w:kern w:val="0"/>
                <w:lang w:eastAsia="ru-RU"/>
              </w:rPr>
              <w:t xml:space="preserve"> </w:t>
            </w:r>
            <w:r w:rsidRPr="00316684">
              <w:rPr>
                <w:rFonts w:eastAsia="Microsoft YaHei"/>
                <w:b/>
                <w:kern w:val="0"/>
                <w:lang w:val="en-US" w:eastAsia="ru-RU"/>
              </w:rPr>
              <w:t>AES</w:t>
            </w:r>
            <w:r w:rsidRPr="00316684">
              <w:rPr>
                <w:rFonts w:eastAsia="Microsoft YaHei"/>
                <w:b/>
                <w:kern w:val="0"/>
                <w:lang w:eastAsia="ru-RU"/>
              </w:rPr>
              <w:t xml:space="preserve"> 256</w:t>
            </w:r>
            <w:r>
              <w:rPr>
                <w:rFonts w:eastAsia="Microsoft YaHei"/>
                <w:b/>
                <w:kern w:val="0"/>
                <w:lang w:eastAsia="ru-RU"/>
              </w:rPr>
              <w:t xml:space="preserve"> (</w:t>
            </w:r>
            <w:r w:rsidRPr="00316684">
              <w:rPr>
                <w:rFonts w:eastAsia="Microsoft YaHei"/>
                <w:kern w:val="0"/>
                <w:lang w:val="en-US" w:eastAsia="ru-RU"/>
              </w:rPr>
              <w:t>Encrypted</w:t>
            </w:r>
            <w:r w:rsidRPr="00316684">
              <w:rPr>
                <w:rFonts w:eastAsia="Microsoft YaHei"/>
                <w:kern w:val="0"/>
                <w:lang w:eastAsia="ru-RU"/>
              </w:rPr>
              <w:t xml:space="preserve"> </w:t>
            </w:r>
            <w:r w:rsidRPr="00316684">
              <w:rPr>
                <w:rFonts w:eastAsia="Microsoft YaHei"/>
                <w:kern w:val="0"/>
                <w:lang w:val="en-US" w:eastAsia="ru-RU"/>
              </w:rPr>
              <w:t>throughput</w:t>
            </w:r>
            <w:r w:rsidRPr="00316684">
              <w:rPr>
                <w:rFonts w:eastAsia="Microsoft YaHei"/>
                <w:kern w:val="0"/>
                <w:lang w:eastAsia="ru-RU"/>
              </w:rPr>
              <w:t xml:space="preserve"> (</w:t>
            </w:r>
            <w:r w:rsidRPr="00316684">
              <w:rPr>
                <w:rFonts w:eastAsia="Microsoft YaHei"/>
                <w:kern w:val="0"/>
                <w:lang w:val="en-US" w:eastAsia="ru-RU"/>
              </w:rPr>
              <w:t>AES</w:t>
            </w:r>
            <w:r w:rsidRPr="00316684">
              <w:rPr>
                <w:rFonts w:eastAsia="Microsoft YaHei"/>
                <w:kern w:val="0"/>
                <w:lang w:eastAsia="ru-RU"/>
              </w:rPr>
              <w:t xml:space="preserve"> 256)</w:t>
            </w:r>
            <w:r>
              <w:rPr>
                <w:rFonts w:eastAsia="Microsoft YaHei"/>
                <w:kern w:val="0"/>
                <w:lang w:eastAsia="ru-RU"/>
              </w:rPr>
              <w:t>): 500 Мбит/</w:t>
            </w:r>
            <w:proofErr w:type="gramStart"/>
            <w:r>
              <w:rPr>
                <w:rFonts w:eastAsia="Microsoft YaHei"/>
                <w:kern w:val="0"/>
                <w:lang w:eastAsia="ru-RU"/>
              </w:rPr>
              <w:t>с</w:t>
            </w:r>
            <w:proofErr w:type="gramEnd"/>
          </w:p>
          <w:p w:rsidR="009D4AF1" w:rsidRPr="00316684" w:rsidRDefault="009D4AF1" w:rsidP="00C3159E">
            <w:pPr>
              <w:widowControl/>
              <w:suppressAutoHyphens w:val="0"/>
              <w:spacing w:before="120"/>
              <w:ind w:left="357" w:firstLine="0"/>
              <w:jc w:val="left"/>
              <w:rPr>
                <w:rFonts w:eastAsia="Microsoft YaHei"/>
                <w:kern w:val="0"/>
                <w:lang w:eastAsia="ru-RU"/>
              </w:rPr>
            </w:pPr>
            <w:proofErr w:type="spellStart"/>
            <w:r>
              <w:rPr>
                <w:b/>
                <w:kern w:val="0"/>
                <w:lang w:eastAsia="ru-RU"/>
              </w:rPr>
              <w:t>Зонирующий</w:t>
            </w:r>
            <w:proofErr w:type="spellEnd"/>
            <w:r>
              <w:rPr>
                <w:b/>
                <w:kern w:val="0"/>
                <w:lang w:eastAsia="ru-RU"/>
              </w:rPr>
              <w:t xml:space="preserve"> брандмауэр</w:t>
            </w:r>
            <w:r w:rsidRPr="00316684">
              <w:rPr>
                <w:b/>
                <w:kern w:val="0"/>
                <w:lang w:eastAsia="ru-RU"/>
              </w:rPr>
              <w:t xml:space="preserve"> </w:t>
            </w:r>
            <w:r>
              <w:rPr>
                <w:b/>
                <w:kern w:val="0"/>
                <w:lang w:eastAsia="ru-RU"/>
              </w:rPr>
              <w:t>и</w:t>
            </w:r>
            <w:r w:rsidRPr="00316684">
              <w:rPr>
                <w:b/>
                <w:kern w:val="0"/>
                <w:lang w:eastAsia="ru-RU"/>
              </w:rPr>
              <w:t xml:space="preserve"> </w:t>
            </w:r>
            <w:r>
              <w:rPr>
                <w:b/>
                <w:kern w:val="0"/>
                <w:lang w:val="en-US" w:eastAsia="ru-RU"/>
              </w:rPr>
              <w:t>NAT</w:t>
            </w:r>
            <w:r w:rsidRPr="00316684">
              <w:rPr>
                <w:b/>
                <w:kern w:val="0"/>
                <w:lang w:eastAsia="ru-RU"/>
              </w:rPr>
              <w:t xml:space="preserve"> </w:t>
            </w:r>
            <w:r w:rsidRPr="0045679F">
              <w:rPr>
                <w:b/>
                <w:kern w:val="0"/>
                <w:lang w:eastAsia="ru-RU"/>
              </w:rPr>
              <w:t>сервисы</w:t>
            </w:r>
            <w:r w:rsidRPr="00316684">
              <w:rPr>
                <w:b/>
                <w:kern w:val="0"/>
                <w:lang w:eastAsia="ru-RU"/>
              </w:rPr>
              <w:t xml:space="preserve"> (</w:t>
            </w:r>
            <w:r w:rsidRPr="0045679F">
              <w:rPr>
                <w:rFonts w:ascii="Arial" w:eastAsia="Microsoft YaHei" w:hAnsi="Arial" w:cs="Arial"/>
                <w:b/>
                <w:kern w:val="0"/>
                <w:sz w:val="20"/>
                <w:szCs w:val="20"/>
                <w:lang w:val="en-US" w:eastAsia="ru-RU"/>
              </w:rPr>
              <w:t>Zone</w:t>
            </w:r>
            <w:r w:rsidRPr="00316684">
              <w:rPr>
                <w:rFonts w:ascii="Arial" w:eastAsia="Microsoft YaHei" w:hAnsi="Arial" w:cs="Arial"/>
                <w:b/>
                <w:kern w:val="0"/>
                <w:sz w:val="20"/>
                <w:szCs w:val="20"/>
                <w:lang w:eastAsia="ru-RU"/>
              </w:rPr>
              <w:t>-</w:t>
            </w:r>
            <w:r w:rsidRPr="0045679F">
              <w:rPr>
                <w:rFonts w:ascii="Arial" w:eastAsia="Microsoft YaHei" w:hAnsi="Arial" w:cs="Arial"/>
                <w:b/>
                <w:kern w:val="0"/>
                <w:sz w:val="20"/>
                <w:szCs w:val="20"/>
                <w:lang w:val="en-US" w:eastAsia="ru-RU"/>
              </w:rPr>
              <w:t>based</w:t>
            </w:r>
            <w:r w:rsidRPr="00316684">
              <w:rPr>
                <w:rFonts w:ascii="Arial" w:eastAsia="Microsoft YaHei" w:hAnsi="Arial" w:cs="Arial"/>
                <w:b/>
                <w:kern w:val="0"/>
                <w:sz w:val="20"/>
                <w:szCs w:val="20"/>
                <w:lang w:eastAsia="ru-RU"/>
              </w:rPr>
              <w:t xml:space="preserve"> </w:t>
            </w:r>
            <w:r w:rsidRPr="0045679F">
              <w:rPr>
                <w:rFonts w:ascii="Arial" w:eastAsia="Microsoft YaHei" w:hAnsi="Arial" w:cs="Arial"/>
                <w:b/>
                <w:kern w:val="0"/>
                <w:sz w:val="20"/>
                <w:szCs w:val="20"/>
                <w:lang w:val="en-US" w:eastAsia="ru-RU"/>
              </w:rPr>
              <w:t>firewall</w:t>
            </w:r>
            <w:r w:rsidRPr="00316684">
              <w:rPr>
                <w:rFonts w:ascii="Arial" w:eastAsia="Microsoft YaHei" w:hAnsi="Arial" w:cs="Arial"/>
                <w:b/>
                <w:kern w:val="0"/>
                <w:sz w:val="20"/>
                <w:szCs w:val="20"/>
                <w:lang w:eastAsia="ru-RU"/>
              </w:rPr>
              <w:t xml:space="preserve"> </w:t>
            </w:r>
            <w:r w:rsidRPr="0045679F">
              <w:rPr>
                <w:rFonts w:ascii="Arial" w:eastAsia="Microsoft YaHei" w:hAnsi="Arial" w:cs="Arial"/>
                <w:b/>
                <w:kern w:val="0"/>
                <w:sz w:val="20"/>
                <w:szCs w:val="20"/>
                <w:lang w:val="en-US" w:eastAsia="ru-RU"/>
              </w:rPr>
              <w:t>and</w:t>
            </w:r>
            <w:r w:rsidRPr="00316684">
              <w:rPr>
                <w:rFonts w:ascii="Arial" w:eastAsia="Microsoft YaHei" w:hAnsi="Arial" w:cs="Arial"/>
                <w:b/>
                <w:kern w:val="0"/>
                <w:sz w:val="20"/>
                <w:szCs w:val="20"/>
                <w:lang w:eastAsia="ru-RU"/>
              </w:rPr>
              <w:t xml:space="preserve"> </w:t>
            </w:r>
            <w:r w:rsidRPr="0045679F">
              <w:rPr>
                <w:rFonts w:ascii="Arial" w:eastAsia="Microsoft YaHei" w:hAnsi="Arial" w:cs="Arial"/>
                <w:b/>
                <w:kern w:val="0"/>
                <w:sz w:val="20"/>
                <w:szCs w:val="20"/>
                <w:lang w:val="en-US" w:eastAsia="ru-RU"/>
              </w:rPr>
              <w:t>NAT</w:t>
            </w:r>
            <w:r w:rsidRPr="00316684">
              <w:rPr>
                <w:rFonts w:ascii="Arial" w:eastAsia="Microsoft YaHei" w:hAnsi="Arial" w:cs="Arial"/>
                <w:b/>
                <w:kern w:val="0"/>
                <w:sz w:val="20"/>
                <w:szCs w:val="20"/>
                <w:lang w:eastAsia="ru-RU"/>
              </w:rPr>
              <w:t xml:space="preserve"> </w:t>
            </w:r>
            <w:r w:rsidRPr="0045679F">
              <w:rPr>
                <w:rFonts w:ascii="Arial" w:eastAsia="Microsoft YaHei" w:hAnsi="Arial" w:cs="Arial"/>
                <w:b/>
                <w:kern w:val="0"/>
                <w:sz w:val="20"/>
                <w:szCs w:val="20"/>
                <w:lang w:val="en-US" w:eastAsia="ru-RU"/>
              </w:rPr>
              <w:t>services</w:t>
            </w:r>
            <w:r w:rsidRPr="00316684">
              <w:rPr>
                <w:rFonts w:ascii="Arial" w:eastAsia="Microsoft YaHei" w:hAnsi="Arial" w:cs="Arial"/>
                <w:b/>
                <w:kern w:val="0"/>
                <w:sz w:val="20"/>
                <w:szCs w:val="20"/>
                <w:lang w:eastAsia="ru-RU"/>
              </w:rPr>
              <w:t>)</w:t>
            </w:r>
            <w:r w:rsidRPr="00316684">
              <w:rPr>
                <w:rFonts w:ascii="Arial" w:eastAsia="Microsoft YaHei" w:hAnsi="Arial" w:cs="Arial"/>
                <w:kern w:val="0"/>
                <w:sz w:val="20"/>
                <w:szCs w:val="20"/>
                <w:lang w:eastAsia="ru-RU"/>
              </w:rPr>
              <w:t xml:space="preserve">: </w:t>
            </w:r>
            <w:r w:rsidRPr="0078051E">
              <w:rPr>
                <w:rFonts w:ascii="Arial" w:eastAsia="Microsoft YaHei" w:hAnsi="Arial" w:cs="Arial"/>
                <w:kern w:val="0"/>
                <w:sz w:val="20"/>
                <w:szCs w:val="20"/>
                <w:lang w:val="en-US" w:eastAsia="ru-RU"/>
              </w:rPr>
              <w:t>VRF</w:t>
            </w:r>
            <w:r w:rsidRPr="00316684">
              <w:rPr>
                <w:rFonts w:ascii="Arial" w:eastAsia="Microsoft YaHei" w:hAnsi="Arial" w:cs="Arial"/>
                <w:kern w:val="0"/>
                <w:sz w:val="20"/>
                <w:szCs w:val="20"/>
                <w:lang w:eastAsia="ru-RU"/>
              </w:rPr>
              <w:t>-</w:t>
            </w:r>
            <w:r w:rsidRPr="0078051E">
              <w:rPr>
                <w:rFonts w:ascii="Arial" w:eastAsia="Microsoft YaHei" w:hAnsi="Arial" w:cs="Arial"/>
                <w:kern w:val="0"/>
                <w:sz w:val="20"/>
                <w:szCs w:val="20"/>
                <w:lang w:val="en-US" w:eastAsia="ru-RU"/>
              </w:rPr>
              <w:t>Aware</w:t>
            </w:r>
            <w:r w:rsidRPr="00316684">
              <w:rPr>
                <w:rFonts w:ascii="Arial" w:eastAsia="Microsoft YaHei" w:hAnsi="Arial" w:cs="Arial"/>
                <w:kern w:val="0"/>
                <w:sz w:val="20"/>
                <w:szCs w:val="20"/>
                <w:lang w:eastAsia="ru-RU"/>
              </w:rPr>
              <w:t xml:space="preserve"> </w:t>
            </w:r>
            <w:r w:rsidRPr="0078051E">
              <w:rPr>
                <w:kern w:val="0"/>
                <w:lang w:eastAsia="ru-RU"/>
              </w:rPr>
              <w:t>брандмауэр</w:t>
            </w:r>
            <w:r w:rsidRPr="00316684">
              <w:rPr>
                <w:rFonts w:ascii="Arial" w:eastAsia="Microsoft YaHei" w:hAnsi="Arial" w:cs="Arial"/>
                <w:kern w:val="0"/>
                <w:sz w:val="20"/>
                <w:szCs w:val="20"/>
                <w:lang w:eastAsia="ru-RU"/>
              </w:rPr>
              <w:t xml:space="preserve"> </w:t>
            </w:r>
            <w:r>
              <w:rPr>
                <w:rFonts w:ascii="Arial" w:eastAsia="Microsoft YaHei" w:hAnsi="Arial" w:cs="Arial"/>
                <w:kern w:val="0"/>
                <w:sz w:val="20"/>
                <w:szCs w:val="20"/>
                <w:lang w:eastAsia="ru-RU"/>
              </w:rPr>
              <w:t>и</w:t>
            </w:r>
            <w:r w:rsidRPr="00316684">
              <w:rPr>
                <w:rFonts w:ascii="Arial" w:eastAsia="Microsoft YaHei" w:hAnsi="Arial" w:cs="Arial"/>
                <w:kern w:val="0"/>
                <w:sz w:val="20"/>
                <w:szCs w:val="20"/>
                <w:lang w:eastAsia="ru-RU"/>
              </w:rPr>
              <w:t xml:space="preserve"> </w:t>
            </w:r>
            <w:r w:rsidRPr="0078051E">
              <w:rPr>
                <w:rFonts w:ascii="Mangal" w:eastAsia="Microsoft YaHei" w:hAnsi="Mangal" w:cs="Mangal"/>
                <w:kern w:val="0"/>
                <w:sz w:val="20"/>
                <w:szCs w:val="20"/>
                <w:lang w:val="en-US" w:eastAsia="ru-RU"/>
              </w:rPr>
              <w:t>NAT</w:t>
            </w:r>
          </w:p>
          <w:p w:rsidR="009D4AF1" w:rsidRPr="009D4AF1" w:rsidRDefault="009D4AF1" w:rsidP="00C3159E">
            <w:pPr>
              <w:widowControl/>
              <w:suppressAutoHyphens w:val="0"/>
              <w:spacing w:before="120"/>
              <w:ind w:left="357" w:firstLine="0"/>
              <w:jc w:val="left"/>
              <w:rPr>
                <w:rFonts w:eastAsia="Microsoft YaHei"/>
                <w:kern w:val="0"/>
                <w:lang w:eastAsia="ru-RU"/>
              </w:rPr>
            </w:pPr>
            <w:r w:rsidRPr="00AB1891">
              <w:rPr>
                <w:b/>
                <w:kern w:val="0"/>
                <w:lang w:eastAsia="ru-RU"/>
              </w:rPr>
              <w:t>Оптимизация</w:t>
            </w:r>
            <w:r w:rsidRPr="009D4AF1">
              <w:rPr>
                <w:b/>
                <w:kern w:val="0"/>
                <w:lang w:eastAsia="ru-RU"/>
              </w:rPr>
              <w:t xml:space="preserve"> </w:t>
            </w:r>
            <w:r w:rsidRPr="00AB1891">
              <w:rPr>
                <w:b/>
                <w:kern w:val="0"/>
                <w:lang w:val="en-US" w:eastAsia="ru-RU"/>
              </w:rPr>
              <w:t>WAN</w:t>
            </w:r>
            <w:r w:rsidRPr="009D4AF1">
              <w:rPr>
                <w:b/>
                <w:kern w:val="0"/>
                <w:lang w:eastAsia="ru-RU"/>
              </w:rPr>
              <w:t xml:space="preserve">: </w:t>
            </w:r>
            <w:r w:rsidRPr="00AB1891">
              <w:rPr>
                <w:rFonts w:eastAsia="Microsoft YaHei"/>
                <w:kern w:val="0"/>
                <w:lang w:val="en-US" w:eastAsia="ru-RU"/>
              </w:rPr>
              <w:t>ISR</w:t>
            </w:r>
            <w:r w:rsidRPr="009D4AF1">
              <w:rPr>
                <w:rFonts w:eastAsia="Microsoft YaHei"/>
                <w:kern w:val="0"/>
                <w:lang w:eastAsia="ru-RU"/>
              </w:rPr>
              <w:t>-</w:t>
            </w:r>
            <w:r w:rsidRPr="00AB1891">
              <w:rPr>
                <w:rFonts w:eastAsia="Microsoft YaHei"/>
                <w:kern w:val="0"/>
                <w:lang w:val="en-US" w:eastAsia="ru-RU"/>
              </w:rPr>
              <w:t>WAAS</w:t>
            </w:r>
            <w:r w:rsidRPr="009D4AF1">
              <w:rPr>
                <w:rFonts w:eastAsia="Microsoft YaHei"/>
                <w:kern w:val="0"/>
                <w:lang w:eastAsia="ru-RU"/>
              </w:rPr>
              <w:t xml:space="preserve">, </w:t>
            </w:r>
            <w:proofErr w:type="spellStart"/>
            <w:r w:rsidRPr="00AB1891">
              <w:rPr>
                <w:rFonts w:eastAsia="Microsoft YaHei"/>
                <w:kern w:val="0"/>
                <w:lang w:val="en-US" w:eastAsia="ru-RU"/>
              </w:rPr>
              <w:t>vWAAS</w:t>
            </w:r>
            <w:proofErr w:type="spellEnd"/>
            <w:r w:rsidRPr="009D4AF1">
              <w:rPr>
                <w:rFonts w:eastAsia="Microsoft YaHei"/>
                <w:kern w:val="0"/>
                <w:lang w:eastAsia="ru-RU"/>
              </w:rPr>
              <w:t xml:space="preserve"> </w:t>
            </w:r>
            <w:r w:rsidRPr="00AB1891">
              <w:rPr>
                <w:rFonts w:eastAsia="Microsoft YaHei"/>
                <w:kern w:val="0"/>
                <w:lang w:eastAsia="ru-RU"/>
              </w:rPr>
              <w:t>для</w:t>
            </w:r>
            <w:r w:rsidRPr="009D4AF1">
              <w:rPr>
                <w:rFonts w:eastAsia="Microsoft YaHei"/>
                <w:kern w:val="0"/>
                <w:lang w:eastAsia="ru-RU"/>
              </w:rPr>
              <w:t xml:space="preserve"> </w:t>
            </w:r>
            <w:r w:rsidRPr="00AB1891">
              <w:rPr>
                <w:rFonts w:eastAsia="Microsoft YaHei"/>
                <w:kern w:val="0"/>
                <w:lang w:val="en-US" w:eastAsia="ru-RU"/>
              </w:rPr>
              <w:t>UCS</w:t>
            </w:r>
            <w:r w:rsidRPr="009D4AF1">
              <w:rPr>
                <w:rFonts w:eastAsia="Microsoft YaHei"/>
                <w:kern w:val="0"/>
                <w:lang w:eastAsia="ru-RU"/>
              </w:rPr>
              <w:t xml:space="preserve"> </w:t>
            </w:r>
            <w:r w:rsidRPr="00AB1891">
              <w:rPr>
                <w:rFonts w:eastAsia="Microsoft YaHei"/>
                <w:kern w:val="0"/>
                <w:lang w:val="en-US" w:eastAsia="ru-RU"/>
              </w:rPr>
              <w:t>E</w:t>
            </w:r>
            <w:r w:rsidRPr="009D4AF1">
              <w:rPr>
                <w:rFonts w:eastAsia="Microsoft YaHei"/>
                <w:kern w:val="0"/>
                <w:lang w:eastAsia="ru-RU"/>
              </w:rPr>
              <w:t>-</w:t>
            </w:r>
            <w:r w:rsidRPr="00AB1891">
              <w:rPr>
                <w:rFonts w:eastAsia="Microsoft YaHei"/>
                <w:kern w:val="0"/>
                <w:lang w:val="en-US" w:eastAsia="ru-RU"/>
              </w:rPr>
              <w:t>Series</w:t>
            </w:r>
          </w:p>
          <w:p w:rsidR="009D4AF1" w:rsidRPr="000C2904" w:rsidRDefault="009D4AF1" w:rsidP="00C3159E">
            <w:pPr>
              <w:widowControl/>
              <w:suppressAutoHyphens w:val="0"/>
              <w:spacing w:before="120"/>
              <w:ind w:left="357" w:firstLine="0"/>
              <w:jc w:val="left"/>
              <w:rPr>
                <w:rFonts w:ascii="Arial" w:eastAsia="Microsoft YaHei" w:hAnsi="Arial" w:cs="Arial"/>
                <w:kern w:val="0"/>
                <w:sz w:val="20"/>
                <w:szCs w:val="20"/>
                <w:lang w:val="en-US" w:eastAsia="ru-RU"/>
              </w:rPr>
            </w:pPr>
            <w:r>
              <w:rPr>
                <w:b/>
                <w:kern w:val="0"/>
                <w:lang w:eastAsia="ru-RU"/>
              </w:rPr>
              <w:t>Поддержка</w:t>
            </w:r>
            <w:r w:rsidRPr="000C2904">
              <w:rPr>
                <w:b/>
                <w:kern w:val="0"/>
                <w:lang w:val="en-US" w:eastAsia="ru-RU"/>
              </w:rPr>
              <w:t xml:space="preserve"> </w:t>
            </w:r>
            <w:r>
              <w:rPr>
                <w:b/>
                <w:kern w:val="0"/>
                <w:lang w:eastAsia="ru-RU"/>
              </w:rPr>
              <w:t>цифровой</w:t>
            </w:r>
            <w:r w:rsidRPr="000C2904">
              <w:rPr>
                <w:b/>
                <w:kern w:val="0"/>
                <w:lang w:val="en-US" w:eastAsia="ru-RU"/>
              </w:rPr>
              <w:t xml:space="preserve"> </w:t>
            </w:r>
            <w:r>
              <w:rPr>
                <w:b/>
                <w:kern w:val="0"/>
                <w:lang w:eastAsia="ru-RU"/>
              </w:rPr>
              <w:t>обработки</w:t>
            </w:r>
            <w:r w:rsidRPr="000C2904">
              <w:rPr>
                <w:b/>
                <w:kern w:val="0"/>
                <w:lang w:val="en-US" w:eastAsia="ru-RU"/>
              </w:rPr>
              <w:t xml:space="preserve"> </w:t>
            </w:r>
            <w:r>
              <w:rPr>
                <w:b/>
                <w:kern w:val="0"/>
                <w:lang w:eastAsia="ru-RU"/>
              </w:rPr>
              <w:t>сигнала</w:t>
            </w:r>
            <w:r w:rsidRPr="00BE7ECC">
              <w:rPr>
                <w:b/>
                <w:kern w:val="0"/>
                <w:lang w:val="en-US" w:eastAsia="ru-RU"/>
              </w:rPr>
              <w:t xml:space="preserve"> </w:t>
            </w:r>
            <w:r w:rsidRPr="000C2904">
              <w:rPr>
                <w:b/>
                <w:kern w:val="0"/>
                <w:lang w:val="en-US" w:eastAsia="ru-RU"/>
              </w:rPr>
              <w:t>(</w:t>
            </w:r>
            <w:r w:rsidRPr="000C2904">
              <w:rPr>
                <w:rFonts w:ascii="Arial" w:eastAsia="Microsoft YaHei" w:hAnsi="Arial" w:cs="Arial"/>
                <w:kern w:val="0"/>
                <w:sz w:val="20"/>
                <w:szCs w:val="20"/>
                <w:lang w:val="en-US" w:eastAsia="ru-RU"/>
              </w:rPr>
              <w:t>Digital signal processor support): PVDM4</w:t>
            </w:r>
          </w:p>
          <w:p w:rsidR="009D4AF1" w:rsidRPr="000C2904" w:rsidRDefault="009D4AF1" w:rsidP="00C3159E">
            <w:pPr>
              <w:widowControl/>
              <w:suppressAutoHyphens w:val="0"/>
              <w:spacing w:before="120"/>
              <w:ind w:left="357" w:firstLine="0"/>
              <w:jc w:val="left"/>
              <w:rPr>
                <w:rFonts w:ascii="Arial" w:eastAsia="Microsoft YaHei" w:hAnsi="Arial" w:cs="Arial"/>
                <w:kern w:val="0"/>
                <w:sz w:val="20"/>
                <w:szCs w:val="20"/>
                <w:lang w:eastAsia="ru-RU"/>
              </w:rPr>
            </w:pPr>
            <w:r>
              <w:rPr>
                <w:b/>
                <w:kern w:val="0"/>
                <w:lang w:eastAsia="ru-RU"/>
              </w:rPr>
              <w:t>Поддержка</w:t>
            </w:r>
            <w:r w:rsidRPr="000C2904">
              <w:rPr>
                <w:b/>
                <w:kern w:val="0"/>
                <w:lang w:eastAsia="ru-RU"/>
              </w:rPr>
              <w:t xml:space="preserve"> </w:t>
            </w:r>
            <w:r>
              <w:rPr>
                <w:b/>
                <w:kern w:val="0"/>
                <w:lang w:eastAsia="ru-RU"/>
              </w:rPr>
              <w:t>цифровой</w:t>
            </w:r>
            <w:r w:rsidRPr="000C2904">
              <w:rPr>
                <w:b/>
                <w:kern w:val="0"/>
                <w:lang w:eastAsia="ru-RU"/>
              </w:rPr>
              <w:t xml:space="preserve"> </w:t>
            </w:r>
            <w:r>
              <w:rPr>
                <w:b/>
                <w:kern w:val="0"/>
                <w:lang w:eastAsia="ru-RU"/>
              </w:rPr>
              <w:t>обработки</w:t>
            </w:r>
            <w:r w:rsidRPr="000C2904">
              <w:rPr>
                <w:b/>
                <w:kern w:val="0"/>
                <w:lang w:eastAsia="ru-RU"/>
              </w:rPr>
              <w:t xml:space="preserve"> </w:t>
            </w:r>
            <w:r>
              <w:rPr>
                <w:b/>
                <w:kern w:val="0"/>
                <w:lang w:eastAsia="ru-RU"/>
              </w:rPr>
              <w:t xml:space="preserve">голосовых и видео потоков </w:t>
            </w:r>
            <w:r w:rsidRPr="000C2904">
              <w:rPr>
                <w:b/>
                <w:kern w:val="0"/>
                <w:lang w:eastAsia="ru-RU"/>
              </w:rPr>
              <w:t>(</w:t>
            </w:r>
            <w:r w:rsidRPr="000C2904">
              <w:rPr>
                <w:rFonts w:eastAsia="Microsoft YaHei"/>
                <w:b/>
                <w:kern w:val="0"/>
                <w:lang w:val="en-US" w:eastAsia="ru-RU"/>
              </w:rPr>
              <w:t>Digital</w:t>
            </w:r>
            <w:r w:rsidRPr="000C2904">
              <w:rPr>
                <w:rFonts w:eastAsia="Microsoft YaHei"/>
                <w:b/>
                <w:kern w:val="0"/>
                <w:lang w:eastAsia="ru-RU"/>
              </w:rPr>
              <w:t xml:space="preserve"> </w:t>
            </w:r>
            <w:r w:rsidRPr="000C2904">
              <w:rPr>
                <w:rFonts w:eastAsia="Microsoft YaHei"/>
                <w:b/>
                <w:kern w:val="0"/>
                <w:lang w:val="en-US" w:eastAsia="ru-RU"/>
              </w:rPr>
              <w:t>voice</w:t>
            </w:r>
            <w:r w:rsidRPr="000C2904">
              <w:rPr>
                <w:rFonts w:eastAsia="Microsoft YaHei"/>
                <w:b/>
                <w:kern w:val="0"/>
                <w:lang w:eastAsia="ru-RU"/>
              </w:rPr>
              <w:t xml:space="preserve"> </w:t>
            </w:r>
            <w:r w:rsidRPr="000C2904">
              <w:rPr>
                <w:rFonts w:eastAsia="Microsoft YaHei"/>
                <w:b/>
                <w:kern w:val="0"/>
                <w:lang w:val="en-US" w:eastAsia="ru-RU"/>
              </w:rPr>
              <w:t>and</w:t>
            </w:r>
            <w:r w:rsidRPr="000C2904">
              <w:rPr>
                <w:rFonts w:eastAsia="Microsoft YaHei"/>
                <w:b/>
                <w:kern w:val="0"/>
                <w:lang w:eastAsia="ru-RU"/>
              </w:rPr>
              <w:t xml:space="preserve"> </w:t>
            </w:r>
            <w:r w:rsidRPr="000C2904">
              <w:rPr>
                <w:rFonts w:eastAsia="Microsoft YaHei"/>
                <w:b/>
                <w:kern w:val="0"/>
                <w:lang w:val="en-US" w:eastAsia="ru-RU"/>
              </w:rPr>
              <w:t>video</w:t>
            </w:r>
            <w:r w:rsidRPr="000C2904">
              <w:rPr>
                <w:rFonts w:eastAsia="Microsoft YaHei"/>
                <w:b/>
                <w:kern w:val="0"/>
                <w:lang w:eastAsia="ru-RU"/>
              </w:rPr>
              <w:t>):</w:t>
            </w:r>
            <w:r>
              <w:rPr>
                <w:rFonts w:ascii="Arial" w:eastAsia="Microsoft YaHei" w:hAnsi="Arial" w:cs="Arial"/>
                <w:kern w:val="0"/>
                <w:sz w:val="20"/>
                <w:szCs w:val="20"/>
                <w:lang w:eastAsia="ru-RU"/>
              </w:rPr>
              <w:t xml:space="preserve"> до 24 T1/ E1 портов</w:t>
            </w:r>
          </w:p>
          <w:p w:rsidR="009D4AF1" w:rsidRPr="00C468E1" w:rsidRDefault="009D4AF1" w:rsidP="00C3159E">
            <w:pPr>
              <w:widowControl/>
              <w:suppressAutoHyphens w:val="0"/>
              <w:spacing w:before="120"/>
              <w:ind w:left="357" w:firstLine="0"/>
              <w:jc w:val="left"/>
              <w:rPr>
                <w:kern w:val="0"/>
                <w:lang w:eastAsia="ru-RU"/>
              </w:rPr>
            </w:pPr>
            <w:r w:rsidRPr="00AB1891">
              <w:rPr>
                <w:b/>
                <w:kern w:val="0"/>
                <w:lang w:eastAsia="ru-RU"/>
              </w:rPr>
              <w:t>Общее количество WAN или LAN 10/100/1000 портов</w:t>
            </w:r>
            <w:r>
              <w:rPr>
                <w:kern w:val="0"/>
                <w:lang w:eastAsia="ru-RU"/>
              </w:rPr>
              <w:t xml:space="preserve">: не менее </w:t>
            </w:r>
            <w:r w:rsidR="00C468E1" w:rsidRPr="00C468E1">
              <w:rPr>
                <w:kern w:val="0"/>
                <w:lang w:eastAsia="ru-RU"/>
              </w:rPr>
              <w:t>3</w:t>
            </w:r>
          </w:p>
          <w:p w:rsidR="009D4AF1" w:rsidRPr="00AB1891" w:rsidRDefault="009D4AF1" w:rsidP="00C3159E">
            <w:pPr>
              <w:widowControl/>
              <w:suppressAutoHyphens w:val="0"/>
              <w:spacing w:before="120"/>
              <w:ind w:left="357" w:firstLine="0"/>
              <w:jc w:val="left"/>
              <w:rPr>
                <w:kern w:val="0"/>
                <w:lang w:eastAsia="ru-RU"/>
              </w:rPr>
            </w:pPr>
            <w:r w:rsidRPr="00AB1891">
              <w:rPr>
                <w:b/>
                <w:kern w:val="0"/>
                <w:lang w:eastAsia="ru-RU"/>
              </w:rPr>
              <w:lastRenderedPageBreak/>
              <w:t>Порты RJ-45</w:t>
            </w:r>
            <w:r w:rsidRPr="00AB1891">
              <w:rPr>
                <w:kern w:val="0"/>
                <w:lang w:eastAsia="ru-RU"/>
              </w:rPr>
              <w:t>:</w:t>
            </w:r>
            <w:r>
              <w:rPr>
                <w:kern w:val="0"/>
                <w:lang w:eastAsia="ru-RU"/>
              </w:rPr>
              <w:t xml:space="preserve"> </w:t>
            </w:r>
            <w:r w:rsidRPr="00AB1891">
              <w:rPr>
                <w:kern w:val="0"/>
                <w:lang w:eastAsia="ru-RU"/>
              </w:rPr>
              <w:t>не менее 3</w:t>
            </w:r>
          </w:p>
          <w:p w:rsidR="009D4AF1" w:rsidRPr="00AB1891" w:rsidRDefault="009D4AF1" w:rsidP="00C3159E">
            <w:pPr>
              <w:widowControl/>
              <w:suppressAutoHyphens w:val="0"/>
              <w:spacing w:before="120"/>
              <w:ind w:left="357" w:firstLine="0"/>
              <w:jc w:val="left"/>
              <w:rPr>
                <w:kern w:val="0"/>
                <w:lang w:eastAsia="ru-RU"/>
              </w:rPr>
            </w:pPr>
            <w:r w:rsidRPr="00AB1891">
              <w:rPr>
                <w:b/>
                <w:kern w:val="0"/>
                <w:lang w:eastAsia="ru-RU"/>
              </w:rPr>
              <w:t>Порты SFP</w:t>
            </w:r>
            <w:r>
              <w:rPr>
                <w:kern w:val="0"/>
                <w:lang w:eastAsia="ru-RU"/>
              </w:rPr>
              <w:t>: не менее 3</w:t>
            </w:r>
          </w:p>
          <w:p w:rsidR="009D4AF1" w:rsidRPr="00BF6597" w:rsidRDefault="009D4AF1" w:rsidP="00C3159E">
            <w:pPr>
              <w:widowControl/>
              <w:suppressAutoHyphens w:val="0"/>
              <w:spacing w:before="120"/>
              <w:ind w:left="357" w:firstLine="0"/>
              <w:jc w:val="left"/>
              <w:rPr>
                <w:kern w:val="0"/>
                <w:lang w:eastAsia="ru-RU"/>
              </w:rPr>
            </w:pPr>
            <w:r w:rsidRPr="00BF6597">
              <w:rPr>
                <w:b/>
              </w:rPr>
              <w:t>Усовершенствованные сервисные модуль</w:t>
            </w:r>
            <w:r w:rsidRPr="00BF6597">
              <w:rPr>
                <w:b/>
                <w:kern w:val="0"/>
                <w:lang w:eastAsia="ru-RU"/>
              </w:rPr>
              <w:t xml:space="preserve"> (</w:t>
            </w:r>
            <w:r w:rsidRPr="00BF6597">
              <w:rPr>
                <w:b/>
                <w:kern w:val="0"/>
                <w:lang w:val="en-US" w:eastAsia="ru-RU"/>
              </w:rPr>
              <w:t>Enhanced</w:t>
            </w:r>
            <w:r w:rsidRPr="00BF6597">
              <w:rPr>
                <w:b/>
                <w:kern w:val="0"/>
                <w:lang w:eastAsia="ru-RU"/>
              </w:rPr>
              <w:t xml:space="preserve"> </w:t>
            </w:r>
            <w:r w:rsidRPr="00BF6597">
              <w:rPr>
                <w:b/>
                <w:kern w:val="0"/>
                <w:lang w:val="en-US" w:eastAsia="ru-RU"/>
              </w:rPr>
              <w:t>service</w:t>
            </w:r>
            <w:r w:rsidRPr="00BF6597">
              <w:rPr>
                <w:b/>
                <w:kern w:val="0"/>
                <w:lang w:eastAsia="ru-RU"/>
              </w:rPr>
              <w:t>-</w:t>
            </w:r>
            <w:r w:rsidRPr="00BF6597">
              <w:rPr>
                <w:b/>
                <w:kern w:val="0"/>
                <w:lang w:val="en-US" w:eastAsia="ru-RU"/>
              </w:rPr>
              <w:t>module</w:t>
            </w:r>
            <w:r w:rsidRPr="00BF6597">
              <w:rPr>
                <w:b/>
                <w:kern w:val="0"/>
                <w:lang w:eastAsia="ru-RU"/>
              </w:rPr>
              <w:t xml:space="preserve"> слоты)</w:t>
            </w:r>
            <w:r w:rsidRPr="00BF6597">
              <w:rPr>
                <w:kern w:val="0"/>
                <w:lang w:eastAsia="ru-RU"/>
              </w:rPr>
              <w:t xml:space="preserve">: не менее 2 </w:t>
            </w:r>
          </w:p>
          <w:p w:rsidR="009D4AF1" w:rsidRDefault="009D4AF1" w:rsidP="00C3159E">
            <w:pPr>
              <w:widowControl/>
              <w:suppressAutoHyphens w:val="0"/>
              <w:spacing w:before="120"/>
              <w:ind w:left="357" w:firstLine="0"/>
              <w:jc w:val="left"/>
              <w:rPr>
                <w:kern w:val="0"/>
                <w:lang w:eastAsia="ru-RU"/>
              </w:rPr>
            </w:pPr>
            <w:r w:rsidRPr="00BF6597">
              <w:rPr>
                <w:b/>
              </w:rPr>
              <w:t xml:space="preserve">Усовершенствованный сервисный модуль двойной ширины </w:t>
            </w:r>
            <w:r w:rsidRPr="00BF6597">
              <w:rPr>
                <w:b/>
                <w:kern w:val="0"/>
                <w:lang w:eastAsia="ru-RU"/>
              </w:rPr>
              <w:t>(</w:t>
            </w:r>
            <w:r w:rsidRPr="00BF6597">
              <w:rPr>
                <w:b/>
                <w:kern w:val="0"/>
                <w:lang w:val="en-US" w:eastAsia="ru-RU"/>
              </w:rPr>
              <w:t>Doublewide</w:t>
            </w:r>
            <w:r w:rsidRPr="00BF6597">
              <w:rPr>
                <w:b/>
                <w:kern w:val="0"/>
                <w:lang w:eastAsia="ru-RU"/>
              </w:rPr>
              <w:t xml:space="preserve"> </w:t>
            </w:r>
            <w:r w:rsidRPr="00BF6597">
              <w:rPr>
                <w:b/>
                <w:kern w:val="0"/>
                <w:lang w:val="en-US" w:eastAsia="ru-RU"/>
              </w:rPr>
              <w:t>service</w:t>
            </w:r>
            <w:r w:rsidRPr="00BF6597">
              <w:rPr>
                <w:b/>
                <w:kern w:val="0"/>
                <w:lang w:eastAsia="ru-RU"/>
              </w:rPr>
              <w:t>-</w:t>
            </w:r>
            <w:r w:rsidRPr="00BF6597">
              <w:rPr>
                <w:b/>
                <w:kern w:val="0"/>
                <w:lang w:val="en-US" w:eastAsia="ru-RU"/>
              </w:rPr>
              <w:t>module</w:t>
            </w:r>
            <w:r w:rsidRPr="00BF6597">
              <w:rPr>
                <w:b/>
                <w:kern w:val="0"/>
                <w:lang w:eastAsia="ru-RU"/>
              </w:rPr>
              <w:t xml:space="preserve"> слоты)</w:t>
            </w:r>
            <w:r>
              <w:rPr>
                <w:kern w:val="0"/>
                <w:lang w:eastAsia="ru-RU"/>
              </w:rPr>
              <w:t>: не менее 1</w:t>
            </w:r>
          </w:p>
          <w:p w:rsidR="009D4AF1" w:rsidRPr="00DE18DC" w:rsidRDefault="009D4AF1" w:rsidP="00C3159E">
            <w:pPr>
              <w:widowControl/>
              <w:suppressAutoHyphens w:val="0"/>
              <w:spacing w:before="120"/>
              <w:ind w:left="357" w:firstLine="0"/>
              <w:jc w:val="left"/>
              <w:rPr>
                <w:kern w:val="0"/>
                <w:lang w:eastAsia="ru-RU"/>
              </w:rPr>
            </w:pPr>
            <w:r>
              <w:rPr>
                <w:b/>
                <w:kern w:val="0"/>
                <w:lang w:eastAsia="ru-RU"/>
              </w:rPr>
              <w:t>Слот сетевого интерфейсного модуля (</w:t>
            </w:r>
            <w:r w:rsidRPr="00DE18DC">
              <w:rPr>
                <w:b/>
                <w:kern w:val="0"/>
                <w:lang w:val="en-US" w:eastAsia="ru-RU"/>
              </w:rPr>
              <w:t>NIM</w:t>
            </w:r>
            <w:r>
              <w:rPr>
                <w:b/>
                <w:kern w:val="0"/>
                <w:lang w:eastAsia="ru-RU"/>
              </w:rPr>
              <w:t>)</w:t>
            </w:r>
            <w:r w:rsidRPr="00DE18DC">
              <w:rPr>
                <w:kern w:val="0"/>
                <w:lang w:eastAsia="ru-RU"/>
              </w:rPr>
              <w:t xml:space="preserve"> </w:t>
            </w:r>
            <w:r w:rsidRPr="00BF6597">
              <w:rPr>
                <w:kern w:val="0"/>
                <w:lang w:eastAsia="ru-RU"/>
              </w:rPr>
              <w:t>не</w:t>
            </w:r>
            <w:r w:rsidRPr="00DE18DC">
              <w:rPr>
                <w:kern w:val="0"/>
                <w:lang w:eastAsia="ru-RU"/>
              </w:rPr>
              <w:t xml:space="preserve"> </w:t>
            </w:r>
            <w:r w:rsidRPr="00BF6597">
              <w:rPr>
                <w:kern w:val="0"/>
                <w:lang w:eastAsia="ru-RU"/>
              </w:rPr>
              <w:t>менее</w:t>
            </w:r>
            <w:r>
              <w:rPr>
                <w:kern w:val="0"/>
                <w:lang w:eastAsia="ru-RU"/>
              </w:rPr>
              <w:t xml:space="preserve"> 3</w:t>
            </w:r>
          </w:p>
          <w:p w:rsidR="009D4AF1" w:rsidRPr="00BF6597" w:rsidRDefault="009D4AF1" w:rsidP="00C3159E">
            <w:pPr>
              <w:widowControl/>
              <w:suppressAutoHyphens w:val="0"/>
              <w:spacing w:before="120"/>
              <w:ind w:left="357" w:firstLine="0"/>
              <w:jc w:val="left"/>
              <w:rPr>
                <w:kern w:val="0"/>
                <w:lang w:eastAsia="ru-RU"/>
              </w:rPr>
            </w:pPr>
            <w:r w:rsidRPr="00BF6597">
              <w:rPr>
                <w:b/>
                <w:kern w:val="0"/>
                <w:lang w:eastAsia="ru-RU"/>
              </w:rPr>
              <w:t>Встроенный ISC слот</w:t>
            </w:r>
            <w:r>
              <w:rPr>
                <w:kern w:val="0"/>
                <w:lang w:eastAsia="ru-RU"/>
              </w:rPr>
              <w:t>: не менее 1</w:t>
            </w:r>
          </w:p>
          <w:p w:rsidR="009D4AF1" w:rsidRPr="00BF6597" w:rsidRDefault="009D4AF1" w:rsidP="00C3159E">
            <w:pPr>
              <w:widowControl/>
              <w:suppressAutoHyphens w:val="0"/>
              <w:spacing w:before="120"/>
              <w:ind w:left="357" w:firstLine="0"/>
              <w:jc w:val="left"/>
              <w:rPr>
                <w:kern w:val="0"/>
                <w:lang w:val="en-US" w:eastAsia="ru-RU"/>
              </w:rPr>
            </w:pPr>
            <w:r w:rsidRPr="00BF6597">
              <w:rPr>
                <w:b/>
                <w:kern w:val="0"/>
                <w:lang w:eastAsia="ru-RU"/>
              </w:rPr>
              <w:t>ОЗУ</w:t>
            </w:r>
            <w:r w:rsidRPr="00BF6597">
              <w:rPr>
                <w:b/>
                <w:kern w:val="0"/>
                <w:lang w:val="en-US" w:eastAsia="ru-RU"/>
              </w:rPr>
              <w:t xml:space="preserve"> DDR3 ECC DRAM (Combined control/services/data planes)</w:t>
            </w:r>
            <w:r w:rsidRPr="00BF6597">
              <w:rPr>
                <w:kern w:val="0"/>
                <w:lang w:val="en-US" w:eastAsia="ru-RU"/>
              </w:rPr>
              <w:t xml:space="preserve">: </w:t>
            </w:r>
            <w:r w:rsidRPr="00BF6597">
              <w:rPr>
                <w:kern w:val="0"/>
                <w:lang w:eastAsia="ru-RU"/>
              </w:rPr>
              <w:t>не</w:t>
            </w:r>
            <w:r w:rsidRPr="00BF6597">
              <w:rPr>
                <w:kern w:val="0"/>
                <w:lang w:val="en-US" w:eastAsia="ru-RU"/>
              </w:rPr>
              <w:t xml:space="preserve"> </w:t>
            </w:r>
            <w:r w:rsidRPr="00BF6597">
              <w:rPr>
                <w:kern w:val="0"/>
                <w:lang w:eastAsia="ru-RU"/>
              </w:rPr>
              <w:t>менее</w:t>
            </w:r>
            <w:r w:rsidRPr="00BF6597">
              <w:rPr>
                <w:kern w:val="0"/>
                <w:lang w:val="en-US" w:eastAsia="ru-RU"/>
              </w:rPr>
              <w:t xml:space="preserve"> 4 </w:t>
            </w:r>
            <w:r w:rsidRPr="00BF6597">
              <w:rPr>
                <w:kern w:val="0"/>
                <w:lang w:eastAsia="ru-RU"/>
              </w:rPr>
              <w:t>ГБ</w:t>
            </w:r>
            <w:r w:rsidRPr="00BF6597">
              <w:rPr>
                <w:kern w:val="0"/>
                <w:lang w:val="en-US" w:eastAsia="ru-RU"/>
              </w:rPr>
              <w:t xml:space="preserve"> </w:t>
            </w:r>
          </w:p>
          <w:p w:rsidR="009D4AF1" w:rsidRPr="00BF6597" w:rsidRDefault="009D4AF1" w:rsidP="00C3159E">
            <w:pPr>
              <w:widowControl/>
              <w:suppressAutoHyphens w:val="0"/>
              <w:spacing w:before="120"/>
              <w:ind w:left="357" w:firstLine="0"/>
              <w:jc w:val="left"/>
              <w:rPr>
                <w:kern w:val="0"/>
                <w:lang w:val="en-US" w:eastAsia="ru-RU"/>
              </w:rPr>
            </w:pPr>
            <w:r w:rsidRPr="00BF6597">
              <w:rPr>
                <w:b/>
                <w:kern w:val="0"/>
                <w:lang w:eastAsia="ru-RU"/>
              </w:rPr>
              <w:t>Максимальный</w:t>
            </w:r>
            <w:r w:rsidRPr="00BF6597">
              <w:rPr>
                <w:b/>
                <w:kern w:val="0"/>
                <w:lang w:val="en-US" w:eastAsia="ru-RU"/>
              </w:rPr>
              <w:t xml:space="preserve"> </w:t>
            </w:r>
            <w:r w:rsidRPr="00BF6597">
              <w:rPr>
                <w:b/>
                <w:kern w:val="0"/>
                <w:lang w:eastAsia="ru-RU"/>
              </w:rPr>
              <w:t>объем</w:t>
            </w:r>
            <w:r w:rsidRPr="00BF6597">
              <w:rPr>
                <w:b/>
                <w:kern w:val="0"/>
                <w:lang w:val="en-US" w:eastAsia="ru-RU"/>
              </w:rPr>
              <w:t xml:space="preserve"> </w:t>
            </w:r>
            <w:r w:rsidRPr="00BF6597">
              <w:rPr>
                <w:b/>
                <w:kern w:val="0"/>
                <w:lang w:eastAsia="ru-RU"/>
              </w:rPr>
              <w:t>ОЗУ</w:t>
            </w:r>
            <w:r w:rsidRPr="00BF6597">
              <w:rPr>
                <w:b/>
                <w:kern w:val="0"/>
                <w:lang w:val="en-US" w:eastAsia="ru-RU"/>
              </w:rPr>
              <w:t xml:space="preserve"> DDR3 ECC DRAM (Combined control/services/data planes)</w:t>
            </w:r>
            <w:r w:rsidRPr="00BF6597">
              <w:rPr>
                <w:kern w:val="0"/>
                <w:lang w:val="en-US" w:eastAsia="ru-RU"/>
              </w:rPr>
              <w:t xml:space="preserve">: </w:t>
            </w:r>
            <w:r w:rsidRPr="00BF6597">
              <w:rPr>
                <w:kern w:val="0"/>
                <w:lang w:eastAsia="ru-RU"/>
              </w:rPr>
              <w:t>не</w:t>
            </w:r>
            <w:r w:rsidRPr="00BF6597">
              <w:rPr>
                <w:kern w:val="0"/>
                <w:lang w:val="en-US" w:eastAsia="ru-RU"/>
              </w:rPr>
              <w:t xml:space="preserve"> </w:t>
            </w:r>
            <w:r w:rsidRPr="00BF6597">
              <w:rPr>
                <w:kern w:val="0"/>
                <w:lang w:eastAsia="ru-RU"/>
              </w:rPr>
              <w:t>менее</w:t>
            </w:r>
            <w:r w:rsidRPr="00BF6597">
              <w:rPr>
                <w:kern w:val="0"/>
                <w:lang w:val="en-US" w:eastAsia="ru-RU"/>
              </w:rPr>
              <w:t xml:space="preserve"> 16 </w:t>
            </w:r>
            <w:r w:rsidRPr="00BF6597">
              <w:rPr>
                <w:kern w:val="0"/>
                <w:lang w:eastAsia="ru-RU"/>
              </w:rPr>
              <w:t>ГБ</w:t>
            </w:r>
          </w:p>
          <w:p w:rsidR="009D4AF1" w:rsidRPr="00BF6597" w:rsidRDefault="009D4AF1" w:rsidP="00C3159E">
            <w:pPr>
              <w:widowControl/>
              <w:suppressAutoHyphens w:val="0"/>
              <w:spacing w:before="120"/>
              <w:ind w:left="357" w:firstLine="0"/>
              <w:jc w:val="left"/>
              <w:rPr>
                <w:kern w:val="0"/>
                <w:lang w:eastAsia="ru-RU"/>
              </w:rPr>
            </w:pPr>
            <w:proofErr w:type="gramStart"/>
            <w:r w:rsidRPr="00BF6597">
              <w:rPr>
                <w:b/>
                <w:kern w:val="0"/>
                <w:lang w:eastAsia="ru-RU"/>
              </w:rPr>
              <w:t>Предустановленная</w:t>
            </w:r>
            <w:proofErr w:type="gramEnd"/>
            <w:r w:rsidRPr="00BF6597">
              <w:rPr>
                <w:b/>
                <w:kern w:val="0"/>
                <w:lang w:eastAsia="ru-RU"/>
              </w:rPr>
              <w:t xml:space="preserve"> </w:t>
            </w:r>
            <w:proofErr w:type="spellStart"/>
            <w:r w:rsidRPr="00BF6597">
              <w:rPr>
                <w:b/>
                <w:kern w:val="0"/>
                <w:lang w:eastAsia="ru-RU"/>
              </w:rPr>
              <w:t>flash</w:t>
            </w:r>
            <w:proofErr w:type="spellEnd"/>
            <w:r w:rsidRPr="00BF6597">
              <w:rPr>
                <w:b/>
                <w:kern w:val="0"/>
                <w:lang w:eastAsia="ru-RU"/>
              </w:rPr>
              <w:t xml:space="preserve"> </w:t>
            </w:r>
            <w:proofErr w:type="spellStart"/>
            <w:r w:rsidRPr="00BF6597">
              <w:rPr>
                <w:b/>
                <w:kern w:val="0"/>
                <w:lang w:eastAsia="ru-RU"/>
              </w:rPr>
              <w:t>memory</w:t>
            </w:r>
            <w:proofErr w:type="spellEnd"/>
            <w:r w:rsidRPr="00BF6597">
              <w:rPr>
                <w:kern w:val="0"/>
                <w:lang w:eastAsia="ru-RU"/>
              </w:rPr>
              <w:t>: не менее 4 ГБ</w:t>
            </w:r>
          </w:p>
          <w:p w:rsidR="009D4AF1" w:rsidRPr="00BF6597" w:rsidRDefault="009D4AF1" w:rsidP="00C3159E">
            <w:pPr>
              <w:widowControl/>
              <w:suppressAutoHyphens w:val="0"/>
              <w:spacing w:before="120"/>
              <w:ind w:left="357" w:firstLine="0"/>
              <w:jc w:val="left"/>
              <w:rPr>
                <w:kern w:val="0"/>
                <w:lang w:eastAsia="ru-RU"/>
              </w:rPr>
            </w:pPr>
            <w:r w:rsidRPr="00BF6597">
              <w:rPr>
                <w:b/>
                <w:kern w:val="0"/>
                <w:lang w:eastAsia="ru-RU"/>
              </w:rPr>
              <w:t xml:space="preserve">Максимальный </w:t>
            </w:r>
            <w:r>
              <w:rPr>
                <w:b/>
                <w:kern w:val="0"/>
                <w:lang w:eastAsia="ru-RU"/>
              </w:rPr>
              <w:t xml:space="preserve">поддерживаемый </w:t>
            </w:r>
            <w:r w:rsidRPr="00BF6597">
              <w:rPr>
                <w:b/>
                <w:kern w:val="0"/>
                <w:lang w:eastAsia="ru-RU"/>
              </w:rPr>
              <w:t xml:space="preserve">объем </w:t>
            </w:r>
            <w:proofErr w:type="spellStart"/>
            <w:r w:rsidRPr="00BF6597">
              <w:rPr>
                <w:b/>
                <w:kern w:val="0"/>
                <w:lang w:eastAsia="ru-RU"/>
              </w:rPr>
              <w:t>flash</w:t>
            </w:r>
            <w:proofErr w:type="spellEnd"/>
            <w:r w:rsidRPr="00BF6597">
              <w:rPr>
                <w:b/>
                <w:kern w:val="0"/>
                <w:lang w:eastAsia="ru-RU"/>
              </w:rPr>
              <w:t xml:space="preserve"> </w:t>
            </w:r>
            <w:proofErr w:type="spellStart"/>
            <w:r w:rsidRPr="00BF6597">
              <w:rPr>
                <w:b/>
                <w:kern w:val="0"/>
                <w:lang w:eastAsia="ru-RU"/>
              </w:rPr>
              <w:t>memory</w:t>
            </w:r>
            <w:proofErr w:type="spellEnd"/>
            <w:r w:rsidRPr="00BF6597">
              <w:rPr>
                <w:kern w:val="0"/>
                <w:lang w:eastAsia="ru-RU"/>
              </w:rPr>
              <w:t>: не менее 16 ГБ</w:t>
            </w:r>
          </w:p>
          <w:p w:rsidR="009D4AF1" w:rsidRPr="00BF6597" w:rsidRDefault="009D4AF1" w:rsidP="00C3159E">
            <w:pPr>
              <w:widowControl/>
              <w:suppressAutoHyphens w:val="0"/>
              <w:spacing w:before="120"/>
              <w:ind w:left="357" w:firstLine="0"/>
              <w:jc w:val="left"/>
              <w:rPr>
                <w:kern w:val="0"/>
                <w:lang w:eastAsia="ru-RU"/>
              </w:rPr>
            </w:pPr>
            <w:r w:rsidRPr="00BF6597">
              <w:rPr>
                <w:b/>
                <w:kern w:val="0"/>
                <w:lang w:eastAsia="ru-RU"/>
              </w:rPr>
              <w:t>Порт USB 2.0 (</w:t>
            </w:r>
            <w:proofErr w:type="spellStart"/>
            <w:r w:rsidRPr="00BF6597">
              <w:rPr>
                <w:b/>
                <w:kern w:val="0"/>
                <w:lang w:eastAsia="ru-RU"/>
              </w:rPr>
              <w:t>type</w:t>
            </w:r>
            <w:proofErr w:type="spellEnd"/>
            <w:r w:rsidRPr="00BF6597">
              <w:rPr>
                <w:b/>
                <w:kern w:val="0"/>
                <w:lang w:eastAsia="ru-RU"/>
              </w:rPr>
              <w:t xml:space="preserve"> A): </w:t>
            </w:r>
            <w:r w:rsidRPr="00BF6597">
              <w:rPr>
                <w:kern w:val="0"/>
                <w:lang w:eastAsia="ru-RU"/>
              </w:rPr>
              <w:t xml:space="preserve">не менее 2 </w:t>
            </w:r>
          </w:p>
          <w:p w:rsidR="009D4AF1" w:rsidRPr="00BF6597" w:rsidRDefault="009D4AF1" w:rsidP="00C3159E">
            <w:pPr>
              <w:widowControl/>
              <w:suppressAutoHyphens w:val="0"/>
              <w:spacing w:before="120"/>
              <w:ind w:left="357" w:firstLine="0"/>
              <w:jc w:val="left"/>
              <w:rPr>
                <w:kern w:val="0"/>
                <w:lang w:val="en-US" w:eastAsia="ru-RU"/>
              </w:rPr>
            </w:pPr>
            <w:r w:rsidRPr="00BF6597">
              <w:rPr>
                <w:b/>
                <w:kern w:val="0"/>
                <w:lang w:eastAsia="ru-RU"/>
              </w:rPr>
              <w:t>Порт</w:t>
            </w:r>
            <w:r w:rsidRPr="00BF6597">
              <w:rPr>
                <w:b/>
                <w:kern w:val="0"/>
                <w:lang w:val="en-US" w:eastAsia="ru-RU"/>
              </w:rPr>
              <w:t xml:space="preserve"> USB console port -type B mini (up to 115.2 kbps)</w:t>
            </w:r>
            <w:r w:rsidRPr="00BF6597">
              <w:rPr>
                <w:kern w:val="0"/>
                <w:lang w:val="en-US" w:eastAsia="ru-RU"/>
              </w:rPr>
              <w:t xml:space="preserve">: </w:t>
            </w:r>
            <w:r w:rsidRPr="00BF6597">
              <w:rPr>
                <w:kern w:val="0"/>
                <w:lang w:eastAsia="ru-RU"/>
              </w:rPr>
              <w:t>не</w:t>
            </w:r>
            <w:r w:rsidRPr="00BF6597">
              <w:rPr>
                <w:kern w:val="0"/>
                <w:lang w:val="en-US" w:eastAsia="ru-RU"/>
              </w:rPr>
              <w:t xml:space="preserve"> </w:t>
            </w:r>
            <w:r w:rsidRPr="00BF6597">
              <w:rPr>
                <w:kern w:val="0"/>
                <w:lang w:eastAsia="ru-RU"/>
              </w:rPr>
              <w:t>менее</w:t>
            </w:r>
            <w:r w:rsidRPr="00BF6597">
              <w:rPr>
                <w:kern w:val="0"/>
                <w:lang w:val="en-US" w:eastAsia="ru-RU"/>
              </w:rPr>
              <w:t xml:space="preserve"> 1 </w:t>
            </w:r>
          </w:p>
          <w:p w:rsidR="009D4AF1" w:rsidRPr="00BF6597" w:rsidRDefault="009D4AF1" w:rsidP="00C3159E">
            <w:pPr>
              <w:widowControl/>
              <w:suppressAutoHyphens w:val="0"/>
              <w:spacing w:before="120"/>
              <w:ind w:left="357" w:firstLine="0"/>
              <w:jc w:val="left"/>
              <w:rPr>
                <w:kern w:val="0"/>
                <w:lang w:val="en-US" w:eastAsia="ru-RU"/>
              </w:rPr>
            </w:pPr>
            <w:r w:rsidRPr="00BF6597">
              <w:rPr>
                <w:b/>
                <w:kern w:val="0"/>
                <w:lang w:eastAsia="ru-RU"/>
              </w:rPr>
              <w:t>Порт</w:t>
            </w:r>
            <w:r w:rsidRPr="00BF6597">
              <w:rPr>
                <w:b/>
                <w:kern w:val="0"/>
                <w:lang w:val="en-US" w:eastAsia="ru-RU"/>
              </w:rPr>
              <w:t xml:space="preserve"> Serial console port - RJ45 (up to 115.2 kbps)</w:t>
            </w:r>
            <w:r w:rsidRPr="00BF6597">
              <w:rPr>
                <w:kern w:val="0"/>
                <w:lang w:val="en-US" w:eastAsia="ru-RU"/>
              </w:rPr>
              <w:t xml:space="preserve">: </w:t>
            </w:r>
            <w:r w:rsidRPr="00BF6597">
              <w:rPr>
                <w:kern w:val="0"/>
                <w:lang w:eastAsia="ru-RU"/>
              </w:rPr>
              <w:t>не</w:t>
            </w:r>
            <w:r w:rsidRPr="00BF6597">
              <w:rPr>
                <w:kern w:val="0"/>
                <w:lang w:val="en-US" w:eastAsia="ru-RU"/>
              </w:rPr>
              <w:t xml:space="preserve"> </w:t>
            </w:r>
            <w:r w:rsidRPr="00BF6597">
              <w:rPr>
                <w:kern w:val="0"/>
                <w:lang w:eastAsia="ru-RU"/>
              </w:rPr>
              <w:t>менее</w:t>
            </w:r>
            <w:r w:rsidRPr="00BF6597">
              <w:rPr>
                <w:kern w:val="0"/>
                <w:lang w:val="en-US" w:eastAsia="ru-RU"/>
              </w:rPr>
              <w:t xml:space="preserve"> 1 </w:t>
            </w:r>
          </w:p>
          <w:p w:rsidR="009D4AF1" w:rsidRPr="00BF6597" w:rsidRDefault="009D4AF1" w:rsidP="00C3159E">
            <w:pPr>
              <w:widowControl/>
              <w:suppressAutoHyphens w:val="0"/>
              <w:spacing w:before="120"/>
              <w:ind w:left="357" w:firstLine="0"/>
              <w:jc w:val="left"/>
              <w:rPr>
                <w:kern w:val="0"/>
                <w:lang w:val="en-US" w:eastAsia="ru-RU"/>
              </w:rPr>
            </w:pPr>
            <w:r w:rsidRPr="00BF6597">
              <w:rPr>
                <w:b/>
                <w:kern w:val="0"/>
                <w:lang w:eastAsia="ru-RU"/>
              </w:rPr>
              <w:t>Порт</w:t>
            </w:r>
            <w:r w:rsidRPr="00BF6597">
              <w:rPr>
                <w:b/>
                <w:kern w:val="0"/>
                <w:lang w:val="en-US" w:eastAsia="ru-RU"/>
              </w:rPr>
              <w:t xml:space="preserve"> Serial auxiliary port - RJ45(up to 115.2 kbps</w:t>
            </w:r>
            <w:r w:rsidRPr="00BF6597">
              <w:rPr>
                <w:kern w:val="0"/>
                <w:lang w:val="en-US" w:eastAsia="ru-RU"/>
              </w:rPr>
              <w:t>):</w:t>
            </w:r>
            <w:r w:rsidRPr="008F2836">
              <w:rPr>
                <w:kern w:val="0"/>
                <w:lang w:val="en-US" w:eastAsia="ru-RU"/>
              </w:rPr>
              <w:t xml:space="preserve"> </w:t>
            </w:r>
            <w:r>
              <w:rPr>
                <w:kern w:val="0"/>
                <w:lang w:eastAsia="ru-RU"/>
              </w:rPr>
              <w:t>не</w:t>
            </w:r>
            <w:r w:rsidRPr="008F2836">
              <w:rPr>
                <w:kern w:val="0"/>
                <w:lang w:val="en-US" w:eastAsia="ru-RU"/>
              </w:rPr>
              <w:t xml:space="preserve"> </w:t>
            </w:r>
            <w:r>
              <w:rPr>
                <w:kern w:val="0"/>
                <w:lang w:eastAsia="ru-RU"/>
              </w:rPr>
              <w:t>менее</w:t>
            </w:r>
            <w:r w:rsidRPr="005E0625">
              <w:rPr>
                <w:kern w:val="0"/>
                <w:lang w:val="en-US" w:eastAsia="ru-RU"/>
              </w:rPr>
              <w:t xml:space="preserve"> </w:t>
            </w:r>
            <w:r w:rsidRPr="00BF6597">
              <w:rPr>
                <w:kern w:val="0"/>
                <w:lang w:val="en-US" w:eastAsia="ru-RU"/>
              </w:rPr>
              <w:t xml:space="preserve">1 </w:t>
            </w:r>
          </w:p>
          <w:p w:rsidR="00247F30" w:rsidRPr="00823473" w:rsidRDefault="009D4AF1" w:rsidP="00C3159E">
            <w:pPr>
              <w:widowControl/>
              <w:suppressAutoHyphens w:val="0"/>
              <w:spacing w:before="120"/>
              <w:ind w:left="357" w:firstLine="0"/>
              <w:jc w:val="left"/>
              <w:rPr>
                <w:kern w:val="0"/>
                <w:lang w:eastAsia="ru-RU"/>
              </w:rPr>
            </w:pPr>
            <w:r w:rsidRPr="00BF6597">
              <w:rPr>
                <w:b/>
                <w:kern w:val="0"/>
                <w:lang w:eastAsia="ru-RU"/>
              </w:rPr>
              <w:t>Блок</w:t>
            </w:r>
            <w:r w:rsidRPr="00823473">
              <w:rPr>
                <w:b/>
                <w:kern w:val="0"/>
                <w:lang w:eastAsia="ru-RU"/>
              </w:rPr>
              <w:t xml:space="preserve"> </w:t>
            </w:r>
            <w:r w:rsidRPr="00BF6597">
              <w:rPr>
                <w:b/>
                <w:kern w:val="0"/>
                <w:lang w:eastAsia="ru-RU"/>
              </w:rPr>
              <w:t>питания</w:t>
            </w:r>
            <w:r w:rsidRPr="00823473">
              <w:rPr>
                <w:b/>
                <w:kern w:val="0"/>
                <w:lang w:eastAsia="ru-RU"/>
              </w:rPr>
              <w:t>:</w:t>
            </w:r>
            <w:r>
              <w:rPr>
                <w:b/>
                <w:kern w:val="0"/>
                <w:lang w:eastAsia="ru-RU"/>
              </w:rPr>
              <w:t xml:space="preserve"> внутренний</w:t>
            </w:r>
            <w:r w:rsidRPr="00823473">
              <w:rPr>
                <w:kern w:val="0"/>
                <w:lang w:eastAsia="ru-RU"/>
              </w:rPr>
              <w:t xml:space="preserve">: </w:t>
            </w:r>
            <w:r w:rsidRPr="00BF6597">
              <w:rPr>
                <w:kern w:val="0"/>
                <w:lang w:val="en-US" w:eastAsia="ru-RU"/>
              </w:rPr>
              <w:t>AC</w:t>
            </w:r>
            <w:r w:rsidRPr="00823473">
              <w:rPr>
                <w:kern w:val="0"/>
                <w:lang w:eastAsia="ru-RU"/>
              </w:rPr>
              <w:t xml:space="preserve">, </w:t>
            </w:r>
            <w:r w:rsidRPr="00BF6597">
              <w:rPr>
                <w:kern w:val="0"/>
                <w:lang w:val="en-US" w:eastAsia="ru-RU"/>
              </w:rPr>
              <w:t>DC</w:t>
            </w:r>
            <w:r w:rsidRPr="00823473">
              <w:rPr>
                <w:kern w:val="0"/>
                <w:lang w:eastAsia="ru-RU"/>
              </w:rPr>
              <w:t xml:space="preserve">, </w:t>
            </w:r>
            <w:r w:rsidRPr="00BF6597">
              <w:rPr>
                <w:kern w:val="0"/>
                <w:lang w:val="en-US" w:eastAsia="ru-RU"/>
              </w:rPr>
              <w:t>and</w:t>
            </w:r>
            <w:r w:rsidRPr="00823473">
              <w:rPr>
                <w:kern w:val="0"/>
                <w:lang w:eastAsia="ru-RU"/>
              </w:rPr>
              <w:t xml:space="preserve"> </w:t>
            </w:r>
            <w:proofErr w:type="spellStart"/>
            <w:r w:rsidRPr="00BF6597">
              <w:rPr>
                <w:kern w:val="0"/>
                <w:lang w:val="en-US" w:eastAsia="ru-RU"/>
              </w:rPr>
              <w:t>PoE</w:t>
            </w:r>
            <w:proofErr w:type="spellEnd"/>
            <w:r w:rsidRPr="00823473">
              <w:rPr>
                <w:kern w:val="0"/>
                <w:lang w:eastAsia="ru-RU"/>
              </w:rPr>
              <w:t xml:space="preserve"> </w:t>
            </w:r>
          </w:p>
          <w:p w:rsidR="009D4AF1" w:rsidRPr="00BF6597" w:rsidRDefault="009D4AF1" w:rsidP="00C3159E">
            <w:pPr>
              <w:widowControl/>
              <w:suppressAutoHyphens w:val="0"/>
              <w:spacing w:before="100" w:beforeAutospacing="1"/>
              <w:ind w:left="360" w:firstLine="0"/>
              <w:jc w:val="left"/>
              <w:rPr>
                <w:kern w:val="0"/>
                <w:lang w:eastAsia="ru-RU"/>
              </w:rPr>
            </w:pPr>
            <w:r w:rsidRPr="00BF6597">
              <w:rPr>
                <w:b/>
                <w:bCs/>
                <w:kern w:val="0"/>
                <w:lang w:eastAsia="ru-RU"/>
              </w:rPr>
              <w:t>Электрические характеристики</w:t>
            </w:r>
            <w:r w:rsidR="00C3159E">
              <w:rPr>
                <w:b/>
                <w:bCs/>
                <w:kern w:val="0"/>
                <w:lang w:eastAsia="ru-RU"/>
              </w:rPr>
              <w:t>:</w:t>
            </w:r>
          </w:p>
          <w:p w:rsidR="009D4AF1" w:rsidRPr="00BF6597" w:rsidRDefault="009D4AF1" w:rsidP="00C3159E">
            <w:pPr>
              <w:widowControl/>
              <w:suppressAutoHyphens w:val="0"/>
              <w:ind w:left="357" w:firstLine="0"/>
              <w:jc w:val="left"/>
              <w:rPr>
                <w:kern w:val="0"/>
                <w:lang w:eastAsia="ru-RU"/>
              </w:rPr>
            </w:pPr>
            <w:r w:rsidRPr="00BF6597">
              <w:rPr>
                <w:b/>
                <w:kern w:val="0"/>
                <w:lang w:eastAsia="ru-RU"/>
              </w:rPr>
              <w:t>Входящее напряжение</w:t>
            </w:r>
            <w:r w:rsidRPr="00BF6597">
              <w:rPr>
                <w:kern w:val="0"/>
                <w:lang w:eastAsia="ru-RU"/>
              </w:rPr>
              <w:t>: от 100 до 240 VAC (</w:t>
            </w:r>
            <w:proofErr w:type="spellStart"/>
            <w:r w:rsidRPr="00BF6597">
              <w:rPr>
                <w:kern w:val="0"/>
                <w:lang w:eastAsia="ru-RU"/>
              </w:rPr>
              <w:t>автоопределение</w:t>
            </w:r>
            <w:proofErr w:type="spellEnd"/>
            <w:r w:rsidRPr="00BF6597">
              <w:rPr>
                <w:kern w:val="0"/>
                <w:lang w:eastAsia="ru-RU"/>
              </w:rPr>
              <w:t xml:space="preserve"> напряжения)</w:t>
            </w:r>
          </w:p>
          <w:p w:rsidR="009D4AF1" w:rsidRPr="00BF6597" w:rsidRDefault="009D4AF1" w:rsidP="00C3159E">
            <w:pPr>
              <w:widowControl/>
              <w:suppressAutoHyphens w:val="0"/>
              <w:ind w:left="357" w:firstLine="0"/>
              <w:jc w:val="left"/>
              <w:rPr>
                <w:kern w:val="0"/>
                <w:lang w:eastAsia="ru-RU"/>
              </w:rPr>
            </w:pPr>
            <w:r w:rsidRPr="00BF6597">
              <w:rPr>
                <w:b/>
                <w:kern w:val="0"/>
                <w:lang w:eastAsia="ru-RU"/>
              </w:rPr>
              <w:t>Частота входящего напряжения</w:t>
            </w:r>
            <w:r w:rsidRPr="00BF6597">
              <w:rPr>
                <w:kern w:val="0"/>
                <w:lang w:eastAsia="ru-RU"/>
              </w:rPr>
              <w:t xml:space="preserve">: от 47 до 63 Гц </w:t>
            </w:r>
          </w:p>
          <w:p w:rsidR="009D4AF1" w:rsidRPr="00BF6597" w:rsidRDefault="009D4AF1" w:rsidP="00C3159E">
            <w:pPr>
              <w:widowControl/>
              <w:suppressAutoHyphens w:val="0"/>
              <w:ind w:left="357" w:firstLine="0"/>
              <w:jc w:val="left"/>
              <w:rPr>
                <w:kern w:val="0"/>
                <w:lang w:eastAsia="ru-RU"/>
              </w:rPr>
            </w:pPr>
            <w:r w:rsidRPr="00BF6597">
              <w:rPr>
                <w:b/>
                <w:kern w:val="0"/>
                <w:lang w:eastAsia="ru-RU"/>
              </w:rPr>
              <w:t>Средняя потребляемая мощность (</w:t>
            </w:r>
            <w:proofErr w:type="gramStart"/>
            <w:r w:rsidRPr="00BF6597">
              <w:rPr>
                <w:b/>
                <w:kern w:val="0"/>
                <w:lang w:eastAsia="ru-RU"/>
              </w:rPr>
              <w:t>Вт</w:t>
            </w:r>
            <w:proofErr w:type="gramEnd"/>
            <w:r w:rsidRPr="00BF6597">
              <w:rPr>
                <w:b/>
                <w:kern w:val="0"/>
                <w:lang w:eastAsia="ru-RU"/>
              </w:rPr>
              <w:t>)</w:t>
            </w:r>
            <w:r w:rsidRPr="00BF6597">
              <w:rPr>
                <w:kern w:val="0"/>
                <w:lang w:eastAsia="ru-RU"/>
              </w:rPr>
              <w:t>: не более 50 </w:t>
            </w:r>
          </w:p>
          <w:p w:rsidR="009D4AF1" w:rsidRPr="00BF6597" w:rsidRDefault="009D4AF1" w:rsidP="00C3159E">
            <w:pPr>
              <w:widowControl/>
              <w:suppressAutoHyphens w:val="0"/>
              <w:ind w:left="357" w:firstLine="0"/>
              <w:jc w:val="left"/>
              <w:rPr>
                <w:kern w:val="0"/>
                <w:lang w:eastAsia="ru-RU"/>
              </w:rPr>
            </w:pPr>
            <w:r w:rsidRPr="00BF6597">
              <w:rPr>
                <w:b/>
                <w:kern w:val="0"/>
                <w:lang w:eastAsia="ru-RU"/>
              </w:rPr>
              <w:t>Максимальная потребляемая мощность AC (Вт)</w:t>
            </w:r>
            <w:r w:rsidRPr="00BF6597">
              <w:rPr>
                <w:kern w:val="0"/>
                <w:lang w:eastAsia="ru-RU"/>
              </w:rPr>
              <w:t>: до 450</w:t>
            </w:r>
          </w:p>
          <w:p w:rsidR="009D4AF1" w:rsidRPr="00BF6597" w:rsidRDefault="009D4AF1" w:rsidP="00C3159E">
            <w:pPr>
              <w:widowControl/>
              <w:suppressAutoHyphens w:val="0"/>
              <w:ind w:left="357" w:firstLine="0"/>
              <w:jc w:val="left"/>
              <w:rPr>
                <w:kern w:val="0"/>
                <w:lang w:eastAsia="ru-RU"/>
              </w:rPr>
            </w:pPr>
            <w:r w:rsidRPr="00BF6597">
              <w:rPr>
                <w:b/>
                <w:kern w:val="0"/>
                <w:lang w:eastAsia="ru-RU"/>
              </w:rPr>
              <w:t xml:space="preserve">Максимальная потребляемая мощность </w:t>
            </w:r>
            <w:r>
              <w:rPr>
                <w:b/>
                <w:kern w:val="0"/>
                <w:lang w:eastAsia="ru-RU"/>
              </w:rPr>
              <w:t xml:space="preserve">при </w:t>
            </w:r>
            <w:r w:rsidRPr="00BF6597">
              <w:rPr>
                <w:b/>
                <w:kern w:val="0"/>
                <w:lang w:eastAsia="ru-RU"/>
              </w:rPr>
              <w:t xml:space="preserve">POE </w:t>
            </w:r>
            <w:r>
              <w:rPr>
                <w:b/>
                <w:kern w:val="0"/>
                <w:lang w:eastAsia="ru-RU"/>
              </w:rPr>
              <w:t xml:space="preserve">режиме </w:t>
            </w:r>
            <w:r w:rsidRPr="00BF6597">
              <w:rPr>
                <w:b/>
                <w:kern w:val="0"/>
                <w:lang w:eastAsia="ru-RU"/>
              </w:rPr>
              <w:t>(</w:t>
            </w:r>
            <w:proofErr w:type="gramStart"/>
            <w:r w:rsidRPr="00BF6597">
              <w:rPr>
                <w:b/>
                <w:kern w:val="0"/>
                <w:lang w:eastAsia="ru-RU"/>
              </w:rPr>
              <w:t>Вт</w:t>
            </w:r>
            <w:proofErr w:type="gramEnd"/>
            <w:r w:rsidRPr="00BF6597">
              <w:rPr>
                <w:b/>
                <w:kern w:val="0"/>
                <w:lang w:eastAsia="ru-RU"/>
              </w:rPr>
              <w:t>)</w:t>
            </w:r>
            <w:r w:rsidRPr="00BF6597">
              <w:rPr>
                <w:kern w:val="0"/>
                <w:lang w:eastAsia="ru-RU"/>
              </w:rPr>
              <w:t xml:space="preserve">: до 1000 </w:t>
            </w:r>
          </w:p>
          <w:p w:rsidR="009D4AF1" w:rsidRPr="00BF6597" w:rsidRDefault="009D4AF1" w:rsidP="00C3159E">
            <w:pPr>
              <w:widowControl/>
              <w:suppressAutoHyphens w:val="0"/>
              <w:spacing w:before="270"/>
              <w:ind w:left="357" w:firstLine="0"/>
              <w:rPr>
                <w:b/>
                <w:bCs/>
                <w:kern w:val="0"/>
                <w:lang w:eastAsia="ru-RU"/>
              </w:rPr>
            </w:pPr>
            <w:r w:rsidRPr="00BF6597">
              <w:rPr>
                <w:b/>
                <w:bCs/>
                <w:kern w:val="0"/>
                <w:lang w:eastAsia="ru-RU"/>
              </w:rPr>
              <w:t>Физические характеристики</w:t>
            </w:r>
            <w:r w:rsidR="00C3159E">
              <w:rPr>
                <w:b/>
                <w:bCs/>
                <w:kern w:val="0"/>
                <w:lang w:eastAsia="ru-RU"/>
              </w:rPr>
              <w:t>:</w:t>
            </w:r>
          </w:p>
          <w:p w:rsidR="009D4AF1" w:rsidRPr="00BF6597" w:rsidRDefault="009D4AF1" w:rsidP="00C3159E">
            <w:pPr>
              <w:widowControl/>
              <w:suppressAutoHyphens w:val="0"/>
              <w:ind w:left="357" w:firstLine="0"/>
              <w:jc w:val="left"/>
              <w:rPr>
                <w:kern w:val="0"/>
                <w:lang w:eastAsia="ru-RU"/>
              </w:rPr>
            </w:pPr>
            <w:r w:rsidRPr="00BF6597">
              <w:rPr>
                <w:b/>
                <w:kern w:val="0"/>
                <w:lang w:eastAsia="ru-RU"/>
              </w:rPr>
              <w:t xml:space="preserve">Габариты (В x </w:t>
            </w:r>
            <w:proofErr w:type="gramStart"/>
            <w:r w:rsidRPr="00BF6597">
              <w:rPr>
                <w:b/>
                <w:kern w:val="0"/>
                <w:lang w:eastAsia="ru-RU"/>
              </w:rPr>
              <w:t>Ш</w:t>
            </w:r>
            <w:proofErr w:type="gramEnd"/>
            <w:r w:rsidRPr="00BF6597">
              <w:rPr>
                <w:b/>
                <w:kern w:val="0"/>
                <w:lang w:eastAsia="ru-RU"/>
              </w:rPr>
              <w:t xml:space="preserve"> x Д)</w:t>
            </w:r>
            <w:r w:rsidRPr="00BF6597">
              <w:rPr>
                <w:kern w:val="0"/>
                <w:lang w:eastAsia="ru-RU"/>
              </w:rPr>
              <w:t>:</w:t>
            </w:r>
            <w:r>
              <w:rPr>
                <w:kern w:val="0"/>
                <w:lang w:eastAsia="ru-RU"/>
              </w:rPr>
              <w:t xml:space="preserve"> до (90</w:t>
            </w:r>
            <w:r w:rsidRPr="00BF6597">
              <w:rPr>
                <w:kern w:val="0"/>
                <w:lang w:eastAsia="ru-RU"/>
              </w:rPr>
              <w:t xml:space="preserve"> x 4</w:t>
            </w:r>
            <w:r>
              <w:rPr>
                <w:kern w:val="0"/>
                <w:lang w:eastAsia="ru-RU"/>
              </w:rPr>
              <w:t>40</w:t>
            </w:r>
            <w:r w:rsidRPr="00BF6597">
              <w:rPr>
                <w:kern w:val="0"/>
                <w:lang w:eastAsia="ru-RU"/>
              </w:rPr>
              <w:t xml:space="preserve"> x 4</w:t>
            </w:r>
            <w:r>
              <w:rPr>
                <w:kern w:val="0"/>
                <w:lang w:eastAsia="ru-RU"/>
              </w:rPr>
              <w:t>70</w:t>
            </w:r>
            <w:r w:rsidRPr="00BF6597">
              <w:rPr>
                <w:kern w:val="0"/>
                <w:lang w:eastAsia="ru-RU"/>
              </w:rPr>
              <w:t xml:space="preserve"> мм) </w:t>
            </w:r>
          </w:p>
          <w:p w:rsidR="009D4AF1" w:rsidRPr="00247F30" w:rsidRDefault="009D4AF1" w:rsidP="00C3159E">
            <w:pPr>
              <w:widowControl/>
              <w:suppressAutoHyphens w:val="0"/>
              <w:ind w:left="357" w:firstLine="0"/>
              <w:jc w:val="left"/>
              <w:rPr>
                <w:kern w:val="0"/>
                <w:lang w:eastAsia="ru-RU"/>
              </w:rPr>
            </w:pPr>
            <w:r w:rsidRPr="00BF6597">
              <w:rPr>
                <w:b/>
                <w:kern w:val="0"/>
                <w:lang w:eastAsia="ru-RU"/>
              </w:rPr>
              <w:t>Высота в стойке:</w:t>
            </w:r>
            <w:r w:rsidRPr="00BF6597">
              <w:rPr>
                <w:kern w:val="0"/>
                <w:lang w:eastAsia="ru-RU"/>
              </w:rPr>
              <w:t xml:space="preserve"> 2 </w:t>
            </w:r>
            <w:proofErr w:type="spellStart"/>
            <w:r w:rsidRPr="00BF6597">
              <w:rPr>
                <w:kern w:val="0"/>
                <w:lang w:eastAsia="ru-RU"/>
              </w:rPr>
              <w:t>rack</w:t>
            </w:r>
            <w:proofErr w:type="spellEnd"/>
            <w:r w:rsidRPr="00BF6597">
              <w:rPr>
                <w:kern w:val="0"/>
                <w:lang w:eastAsia="ru-RU"/>
              </w:rPr>
              <w:t xml:space="preserve"> </w:t>
            </w:r>
            <w:proofErr w:type="spellStart"/>
            <w:r w:rsidRPr="00BF6597">
              <w:rPr>
                <w:kern w:val="0"/>
                <w:lang w:eastAsia="ru-RU"/>
              </w:rPr>
              <w:t>units</w:t>
            </w:r>
            <w:proofErr w:type="spellEnd"/>
            <w:r w:rsidRPr="00BF6597">
              <w:rPr>
                <w:kern w:val="0"/>
                <w:lang w:eastAsia="ru-RU"/>
              </w:rPr>
              <w:t xml:space="preserve"> (2RU)</w:t>
            </w:r>
            <w:r w:rsidR="00247F30">
              <w:rPr>
                <w:kern w:val="0"/>
                <w:lang w:eastAsia="ru-RU"/>
              </w:rPr>
              <w:t>, в комплекте должно быть крепление для установки оборудования в 19</w:t>
            </w:r>
            <w:r w:rsidR="00247F30" w:rsidRPr="00247F30">
              <w:rPr>
                <w:kern w:val="0"/>
                <w:lang w:eastAsia="ru-RU"/>
              </w:rPr>
              <w:t>”</w:t>
            </w:r>
            <w:r w:rsidR="00247F30">
              <w:rPr>
                <w:kern w:val="0"/>
                <w:lang w:eastAsia="ru-RU"/>
              </w:rPr>
              <w:t xml:space="preserve"> монтажный шкаф</w:t>
            </w:r>
          </w:p>
          <w:p w:rsidR="009D4AF1" w:rsidRPr="00BF6597" w:rsidRDefault="009D4AF1" w:rsidP="00C3159E">
            <w:pPr>
              <w:widowControl/>
              <w:suppressAutoHyphens w:val="0"/>
              <w:ind w:left="357" w:firstLine="0"/>
              <w:jc w:val="left"/>
              <w:rPr>
                <w:kern w:val="0"/>
                <w:lang w:eastAsia="ru-RU"/>
              </w:rPr>
            </w:pPr>
            <w:r w:rsidRPr="00BF6597">
              <w:rPr>
                <w:b/>
                <w:kern w:val="0"/>
                <w:lang w:eastAsia="ru-RU"/>
              </w:rPr>
              <w:t>Рабочая температура:</w:t>
            </w:r>
            <w:r w:rsidRPr="00BF6597">
              <w:rPr>
                <w:kern w:val="0"/>
                <w:lang w:eastAsia="ru-RU"/>
              </w:rPr>
              <w:t xml:space="preserve"> (от 0 до 40° C) при относительной влажности: от 5% до 85%</w:t>
            </w:r>
          </w:p>
          <w:p w:rsidR="009D4AF1" w:rsidRPr="009C6E33" w:rsidRDefault="009D4AF1" w:rsidP="009D4AF1">
            <w:pPr>
              <w:tabs>
                <w:tab w:val="left" w:pos="960"/>
              </w:tabs>
              <w:ind w:left="400" w:firstLine="0"/>
              <w:rPr>
                <w:b/>
              </w:rPr>
            </w:pPr>
          </w:p>
          <w:p w:rsidR="00071E5B" w:rsidRDefault="009D4AF1" w:rsidP="00071E5B">
            <w:pPr>
              <w:pStyle w:val="a6"/>
              <w:tabs>
                <w:tab w:val="left" w:pos="567"/>
              </w:tabs>
              <w:autoSpaceDE w:val="0"/>
              <w:autoSpaceDN w:val="0"/>
              <w:adjustRightInd w:val="0"/>
              <w:ind w:left="0"/>
              <w:jc w:val="both"/>
            </w:pPr>
            <w:r>
              <w:rPr>
                <w:b/>
              </w:rPr>
              <w:tab/>
              <w:t>2</w:t>
            </w:r>
            <w:r>
              <w:t xml:space="preserve">. </w:t>
            </w:r>
            <w:r w:rsidR="00071E5B" w:rsidRPr="000B245B">
              <w:rPr>
                <w:b/>
                <w:color w:val="000000"/>
              </w:rPr>
              <w:t>Общие требования к поставке</w:t>
            </w:r>
          </w:p>
          <w:p w:rsidR="00071E5B" w:rsidRDefault="00071E5B" w:rsidP="00071E5B">
            <w:pPr>
              <w:pStyle w:val="a6"/>
              <w:tabs>
                <w:tab w:val="left" w:pos="567"/>
              </w:tabs>
              <w:autoSpaceDE w:val="0"/>
              <w:autoSpaceDN w:val="0"/>
              <w:adjustRightInd w:val="0"/>
              <w:ind w:left="0" w:firstLine="567"/>
              <w:jc w:val="both"/>
              <w:rPr>
                <w:color w:val="000000"/>
              </w:rPr>
            </w:pPr>
            <w:r>
              <w:rPr>
                <w:color w:val="000000"/>
              </w:rPr>
              <w:t xml:space="preserve">2.1. </w:t>
            </w:r>
            <w:r w:rsidRPr="000B245B">
              <w:rPr>
                <w:color w:val="000000"/>
              </w:rPr>
              <w:t xml:space="preserve">Оборудование должно быть поставлено в упаковке (таре), обеспечивающей защиту оборудования от повреждения или порчи во время транспортировки и хранения. Упаковка оборудования должна иметь специальную маркировку (наклейки, ярлыки) или иные отличительные признаки, позволяющие однозначно определить содержащийся в ней товар </w:t>
            </w:r>
            <w:r w:rsidRPr="000B245B">
              <w:rPr>
                <w:color w:val="000000"/>
              </w:rPr>
              <w:lastRenderedPageBreak/>
              <w:t>(наименование оборудования в соответствии с настоящим техническим заданием).</w:t>
            </w:r>
          </w:p>
          <w:p w:rsidR="00071E5B" w:rsidRDefault="00071E5B" w:rsidP="00071E5B">
            <w:pPr>
              <w:tabs>
                <w:tab w:val="left" w:pos="567"/>
              </w:tabs>
              <w:autoSpaceDE w:val="0"/>
              <w:autoSpaceDN w:val="0"/>
              <w:adjustRightInd w:val="0"/>
              <w:ind w:firstLine="567"/>
              <w:rPr>
                <w:color w:val="000000"/>
              </w:rPr>
            </w:pPr>
            <w:r w:rsidRPr="00071E5B">
              <w:rPr>
                <w:color w:val="000000"/>
              </w:rPr>
              <w:t>2</w:t>
            </w:r>
            <w:r w:rsidRPr="000B245B">
              <w:rPr>
                <w:color w:val="000000"/>
              </w:rPr>
              <w:t>.</w:t>
            </w:r>
            <w:r>
              <w:rPr>
                <w:color w:val="000000"/>
              </w:rPr>
              <w:t>2. </w:t>
            </w:r>
            <w:r w:rsidRPr="00071E5B">
              <w:rPr>
                <w:color w:val="000000"/>
              </w:rPr>
              <w:t xml:space="preserve">Товар </w:t>
            </w:r>
            <w:r w:rsidRPr="000B245B">
              <w:rPr>
                <w:color w:val="000000"/>
              </w:rPr>
              <w:t>долж</w:t>
            </w:r>
            <w:r>
              <w:rPr>
                <w:color w:val="000000"/>
              </w:rPr>
              <w:t>е</w:t>
            </w:r>
            <w:r w:rsidRPr="000B245B">
              <w:rPr>
                <w:color w:val="000000"/>
              </w:rPr>
              <w:t>н обеспечиваться всеми необходимыми кабелями для подключения, дистрибутивами, инструкциями по эксплуатации</w:t>
            </w:r>
            <w:r>
              <w:rPr>
                <w:color w:val="000000"/>
              </w:rPr>
              <w:t>,</w:t>
            </w:r>
            <w:r w:rsidRPr="000B245B">
              <w:rPr>
                <w:color w:val="000000"/>
              </w:rPr>
              <w:t xml:space="preserve"> программным обеспечением на отдельном носителе (в случае, если это предусмотрено производителем).</w:t>
            </w:r>
          </w:p>
          <w:p w:rsidR="00071E5B" w:rsidRDefault="00071E5B" w:rsidP="00071E5B">
            <w:pPr>
              <w:tabs>
                <w:tab w:val="left" w:pos="284"/>
              </w:tabs>
              <w:autoSpaceDE w:val="0"/>
              <w:autoSpaceDN w:val="0"/>
              <w:adjustRightInd w:val="0"/>
              <w:rPr>
                <w:b/>
                <w:color w:val="000000"/>
              </w:rPr>
            </w:pPr>
          </w:p>
          <w:p w:rsidR="00071E5B" w:rsidRPr="000B245B" w:rsidRDefault="00071E5B" w:rsidP="00071E5B">
            <w:pPr>
              <w:tabs>
                <w:tab w:val="left" w:pos="284"/>
              </w:tabs>
              <w:autoSpaceDE w:val="0"/>
              <w:autoSpaceDN w:val="0"/>
              <w:adjustRightInd w:val="0"/>
              <w:rPr>
                <w:b/>
                <w:color w:val="000000"/>
              </w:rPr>
            </w:pPr>
            <w:r w:rsidRPr="00071E5B">
              <w:rPr>
                <w:b/>
                <w:color w:val="000000"/>
              </w:rPr>
              <w:t>3</w:t>
            </w:r>
            <w:r w:rsidRPr="000B245B">
              <w:rPr>
                <w:b/>
                <w:color w:val="000000"/>
              </w:rPr>
              <w:t>. Общие функциональные требования</w:t>
            </w:r>
          </w:p>
          <w:p w:rsidR="00071E5B" w:rsidRPr="000B245B" w:rsidRDefault="00071E5B" w:rsidP="00071E5B">
            <w:pPr>
              <w:tabs>
                <w:tab w:val="left" w:pos="567"/>
              </w:tabs>
              <w:autoSpaceDE w:val="0"/>
              <w:autoSpaceDN w:val="0"/>
              <w:adjustRightInd w:val="0"/>
              <w:ind w:firstLine="709"/>
              <w:rPr>
                <w:color w:val="000000"/>
              </w:rPr>
            </w:pPr>
            <w:r w:rsidRPr="00071E5B">
              <w:rPr>
                <w:color w:val="000000"/>
              </w:rPr>
              <w:t>3</w:t>
            </w:r>
            <w:r w:rsidRPr="000B245B">
              <w:rPr>
                <w:color w:val="000000"/>
              </w:rPr>
              <w:t>.</w:t>
            </w:r>
            <w:r>
              <w:rPr>
                <w:color w:val="000000"/>
              </w:rPr>
              <w:t>1. </w:t>
            </w:r>
            <w:r w:rsidRPr="000B245B">
              <w:rPr>
                <w:color w:val="000000"/>
              </w:rPr>
              <w:t>Должн</w:t>
            </w:r>
            <w:r>
              <w:rPr>
                <w:color w:val="000000"/>
              </w:rPr>
              <w:t>о</w:t>
            </w:r>
            <w:r w:rsidRPr="000B245B">
              <w:rPr>
                <w:color w:val="000000"/>
              </w:rPr>
              <w:t xml:space="preserve"> быть обновлен</w:t>
            </w:r>
            <w:r>
              <w:rPr>
                <w:color w:val="000000"/>
              </w:rPr>
              <w:t>о</w:t>
            </w:r>
            <w:r w:rsidRPr="000B245B">
              <w:rPr>
                <w:color w:val="000000"/>
              </w:rPr>
              <w:t xml:space="preserve"> программн</w:t>
            </w:r>
            <w:r>
              <w:rPr>
                <w:color w:val="000000"/>
              </w:rPr>
              <w:t>о</w:t>
            </w:r>
            <w:r w:rsidRPr="000B245B">
              <w:rPr>
                <w:color w:val="000000"/>
              </w:rPr>
              <w:t>е обеспечени</w:t>
            </w:r>
            <w:r>
              <w:rPr>
                <w:color w:val="000000"/>
              </w:rPr>
              <w:t>е</w:t>
            </w:r>
            <w:r w:rsidRPr="000B245B">
              <w:rPr>
                <w:color w:val="000000"/>
              </w:rPr>
              <w:t xml:space="preserve"> аппаратных компонентов ("прошивок") </w:t>
            </w:r>
            <w:r>
              <w:rPr>
                <w:color w:val="000000"/>
              </w:rPr>
              <w:t xml:space="preserve">сетевого </w:t>
            </w:r>
            <w:r w:rsidRPr="000B245B">
              <w:rPr>
                <w:color w:val="000000"/>
              </w:rPr>
              <w:t>оборудования.</w:t>
            </w:r>
          </w:p>
          <w:p w:rsidR="00071E5B" w:rsidRDefault="00071E5B" w:rsidP="00071E5B">
            <w:pPr>
              <w:tabs>
                <w:tab w:val="left" w:pos="567"/>
              </w:tabs>
              <w:autoSpaceDE w:val="0"/>
              <w:autoSpaceDN w:val="0"/>
              <w:adjustRightInd w:val="0"/>
              <w:ind w:firstLine="709"/>
              <w:rPr>
                <w:color w:val="000000"/>
              </w:rPr>
            </w:pPr>
            <w:r w:rsidRPr="00071E5B">
              <w:rPr>
                <w:color w:val="000000"/>
              </w:rPr>
              <w:t>3</w:t>
            </w:r>
            <w:r w:rsidRPr="000B245B">
              <w:rPr>
                <w:color w:val="000000"/>
              </w:rPr>
              <w:t>.</w:t>
            </w:r>
            <w:r>
              <w:rPr>
                <w:color w:val="000000"/>
              </w:rPr>
              <w:t>2. </w:t>
            </w:r>
            <w:r w:rsidRPr="000B245B">
              <w:rPr>
                <w:color w:val="000000"/>
              </w:rPr>
              <w:t xml:space="preserve">Оборудование должно быть новым, не восстановленным, должно иметь заводскую сборку и выпускаться серийно.  </w:t>
            </w:r>
          </w:p>
          <w:p w:rsidR="004C3C71" w:rsidRPr="004C3C71" w:rsidRDefault="004C3C71" w:rsidP="004C3C71">
            <w:pPr>
              <w:widowControl/>
              <w:suppressAutoHyphens w:val="0"/>
              <w:ind w:firstLine="712"/>
              <w:rPr>
                <w:szCs w:val="22"/>
              </w:rPr>
            </w:pPr>
            <w:r>
              <w:rPr>
                <w:szCs w:val="22"/>
              </w:rPr>
              <w:t xml:space="preserve">3.3. </w:t>
            </w:r>
            <w:r w:rsidRPr="004C3C71">
              <w:rPr>
                <w:szCs w:val="22"/>
              </w:rPr>
              <w:t>Товар должен быть не подвергавшимися ранее ремонту (модернизации или восстановлению), не должен находиться в залоге, под арестом или под иным обременением.</w:t>
            </w:r>
          </w:p>
          <w:p w:rsidR="00EE4AFC" w:rsidRDefault="00071E5B" w:rsidP="00EE4AFC">
            <w:pPr>
              <w:tabs>
                <w:tab w:val="left" w:pos="567"/>
              </w:tabs>
              <w:autoSpaceDE w:val="0"/>
              <w:autoSpaceDN w:val="0"/>
              <w:adjustRightInd w:val="0"/>
              <w:ind w:firstLine="709"/>
              <w:rPr>
                <w:color w:val="000000"/>
              </w:rPr>
            </w:pPr>
            <w:r w:rsidRPr="009C240A">
              <w:rPr>
                <w:color w:val="000000"/>
              </w:rPr>
              <w:t>3</w:t>
            </w:r>
            <w:r w:rsidRPr="000B245B">
              <w:rPr>
                <w:color w:val="000000"/>
              </w:rPr>
              <w:t>.</w:t>
            </w:r>
            <w:r w:rsidR="004C3C71">
              <w:rPr>
                <w:color w:val="000000"/>
              </w:rPr>
              <w:t>4</w:t>
            </w:r>
            <w:r>
              <w:rPr>
                <w:color w:val="000000"/>
              </w:rPr>
              <w:t>. </w:t>
            </w:r>
            <w:r w:rsidRPr="000B245B">
              <w:rPr>
                <w:color w:val="000000"/>
              </w:rPr>
              <w:t>Наличие паспорта изделия</w:t>
            </w:r>
            <w:r>
              <w:rPr>
                <w:color w:val="000000"/>
              </w:rPr>
              <w:t>.</w:t>
            </w:r>
          </w:p>
          <w:p w:rsidR="00EE4AFC" w:rsidRDefault="00EE4AFC" w:rsidP="00EE4AFC">
            <w:pPr>
              <w:tabs>
                <w:tab w:val="left" w:pos="567"/>
              </w:tabs>
              <w:autoSpaceDE w:val="0"/>
              <w:autoSpaceDN w:val="0"/>
              <w:adjustRightInd w:val="0"/>
              <w:ind w:firstLine="709"/>
              <w:rPr>
                <w:color w:val="000000"/>
              </w:rPr>
            </w:pPr>
            <w:r>
              <w:rPr>
                <w:lang w:eastAsia="ru-RU"/>
              </w:rPr>
              <w:t>3.5. Наличие сертификата соответствия, если Оборудование подлежит обязательной сертификации.</w:t>
            </w:r>
          </w:p>
          <w:p w:rsidR="009D4AF1" w:rsidRDefault="009D4AF1" w:rsidP="009D4AF1">
            <w:pPr>
              <w:tabs>
                <w:tab w:val="left" w:pos="0"/>
              </w:tabs>
              <w:autoSpaceDE w:val="0"/>
            </w:pPr>
          </w:p>
          <w:p w:rsidR="009D4AF1" w:rsidRDefault="00071E5B" w:rsidP="009D4AF1">
            <w:pPr>
              <w:tabs>
                <w:tab w:val="left" w:pos="360"/>
              </w:tabs>
              <w:autoSpaceDE w:val="0"/>
            </w:pPr>
            <w:r w:rsidRPr="00EE4AFC">
              <w:rPr>
                <w:b/>
              </w:rPr>
              <w:t>4</w:t>
            </w:r>
            <w:r w:rsidR="009D4AF1">
              <w:rPr>
                <w:b/>
              </w:rPr>
              <w:t xml:space="preserve">. </w:t>
            </w:r>
            <w:r w:rsidR="009C37E6">
              <w:rPr>
                <w:b/>
                <w:bCs/>
              </w:rPr>
              <w:t>Требования к качеству</w:t>
            </w:r>
          </w:p>
          <w:p w:rsidR="009D4AF1" w:rsidRDefault="009D4AF1" w:rsidP="009D4AF1">
            <w:pPr>
              <w:autoSpaceDE w:val="0"/>
              <w:ind w:left="284" w:firstLine="0"/>
            </w:pPr>
            <w:r>
              <w:t>4.1. Товар должен соответствовать требованиям настоящего Технического задания, правилам безопасности, нормам производства и реализации.</w:t>
            </w:r>
          </w:p>
          <w:p w:rsidR="009D4AF1" w:rsidRDefault="009D4AF1" w:rsidP="009D4AF1">
            <w:pPr>
              <w:pStyle w:val="ListParagraph1"/>
              <w:tabs>
                <w:tab w:val="left" w:pos="960"/>
              </w:tabs>
              <w:autoSpaceDE w:val="0"/>
              <w:spacing w:after="0" w:line="240" w:lineRule="auto"/>
              <w:ind w:left="284"/>
              <w:jc w:val="both"/>
            </w:pPr>
            <w:r>
              <w:rPr>
                <w:rFonts w:ascii="Times New Roman" w:hAnsi="Times New Roman" w:cs="Times New Roman"/>
                <w:sz w:val="24"/>
              </w:rPr>
              <w:t>4.</w:t>
            </w:r>
            <w:r w:rsidR="004C3C71">
              <w:rPr>
                <w:rFonts w:ascii="Times New Roman" w:hAnsi="Times New Roman" w:cs="Times New Roman"/>
                <w:sz w:val="24"/>
              </w:rPr>
              <w:t>2</w:t>
            </w:r>
            <w:r>
              <w:rPr>
                <w:rFonts w:ascii="Times New Roman" w:hAnsi="Times New Roman" w:cs="Times New Roman"/>
                <w:sz w:val="24"/>
              </w:rPr>
              <w:t>. Поставщик несет полную ответственность за качество и безопасность поставляемого товара, при условии его правильной эксплуатации.</w:t>
            </w:r>
          </w:p>
          <w:p w:rsidR="009D4AF1" w:rsidRDefault="009D4AF1" w:rsidP="009D4AF1">
            <w:pPr>
              <w:ind w:firstLine="0"/>
            </w:pPr>
          </w:p>
          <w:p w:rsidR="004C3C71" w:rsidRDefault="004C3C71" w:rsidP="00C3159E">
            <w:pPr>
              <w:pStyle w:val="a6"/>
              <w:tabs>
                <w:tab w:val="left" w:pos="1276"/>
              </w:tabs>
              <w:ind w:left="417"/>
              <w:rPr>
                <w:rFonts w:eastAsia="MS Mincho"/>
                <w:b/>
              </w:rPr>
            </w:pPr>
            <w:r>
              <w:rPr>
                <w:rFonts w:eastAsia="MS Mincho"/>
                <w:b/>
              </w:rPr>
              <w:t xml:space="preserve">5. </w:t>
            </w:r>
            <w:r w:rsidRPr="00184C48">
              <w:rPr>
                <w:rFonts w:eastAsia="MS Mincho"/>
                <w:b/>
              </w:rPr>
              <w:t xml:space="preserve">Требования к </w:t>
            </w:r>
            <w:r>
              <w:rPr>
                <w:rFonts w:eastAsia="MS Mincho"/>
                <w:b/>
              </w:rPr>
              <w:t>объему предоставления гарантии качества</w:t>
            </w:r>
          </w:p>
          <w:p w:rsidR="004C3C71" w:rsidRPr="001A7C55" w:rsidRDefault="00A53F63" w:rsidP="004C3C71">
            <w:pPr>
              <w:autoSpaceDE w:val="0"/>
              <w:autoSpaceDN w:val="0"/>
              <w:adjustRightInd w:val="0"/>
              <w:ind w:firstLine="709"/>
              <w:rPr>
                <w:bCs/>
              </w:rPr>
            </w:pPr>
            <w:r>
              <w:rPr>
                <w:bCs/>
              </w:rPr>
              <w:t>5</w:t>
            </w:r>
            <w:r w:rsidR="004C3C71" w:rsidRPr="001A7C55">
              <w:rPr>
                <w:bCs/>
              </w:rPr>
              <w:t>.1</w:t>
            </w:r>
            <w:r w:rsidR="004C3C71">
              <w:rPr>
                <w:bCs/>
              </w:rPr>
              <w:t>.</w:t>
            </w:r>
            <w:r w:rsidR="004C3C71" w:rsidRPr="001A7C55">
              <w:rPr>
                <w:bCs/>
              </w:rPr>
              <w:t xml:space="preserve"> Срок действия не менее 12 месяцев</w:t>
            </w:r>
            <w:r w:rsidR="004C3C71">
              <w:rPr>
                <w:bCs/>
              </w:rPr>
              <w:t>.</w:t>
            </w:r>
          </w:p>
          <w:p w:rsidR="004C3C71" w:rsidRPr="001A7C55" w:rsidRDefault="00A53F63" w:rsidP="004C3C71">
            <w:pPr>
              <w:autoSpaceDE w:val="0"/>
              <w:autoSpaceDN w:val="0"/>
              <w:adjustRightInd w:val="0"/>
              <w:ind w:firstLine="709"/>
              <w:rPr>
                <w:bCs/>
              </w:rPr>
            </w:pPr>
            <w:r>
              <w:rPr>
                <w:bCs/>
              </w:rPr>
              <w:t>5</w:t>
            </w:r>
            <w:r w:rsidR="004C3C71" w:rsidRPr="001A7C55">
              <w:rPr>
                <w:bCs/>
              </w:rPr>
              <w:t>.2</w:t>
            </w:r>
            <w:r w:rsidR="004C3C71">
              <w:rPr>
                <w:bCs/>
              </w:rPr>
              <w:t>.</w:t>
            </w:r>
            <w:r w:rsidR="004C3C71" w:rsidRPr="001A7C55">
              <w:rPr>
                <w:bCs/>
              </w:rPr>
              <w:t xml:space="preserve"> </w:t>
            </w:r>
            <w:r w:rsidR="00414B13">
              <w:rPr>
                <w:bCs/>
              </w:rPr>
              <w:t>В случае возникновения гарантийного случая в</w:t>
            </w:r>
            <w:r w:rsidR="004C3C71" w:rsidRPr="001A7C55">
              <w:rPr>
                <w:bCs/>
              </w:rPr>
              <w:t xml:space="preserve">ремя реакции </w:t>
            </w:r>
            <w:r w:rsidR="00414B13">
              <w:rPr>
                <w:bCs/>
              </w:rPr>
              <w:t xml:space="preserve">не позже </w:t>
            </w:r>
            <w:r w:rsidR="004C3C71" w:rsidRPr="001A7C55">
              <w:rPr>
                <w:bCs/>
              </w:rPr>
              <w:t>следующ</w:t>
            </w:r>
            <w:r w:rsidR="00414B13">
              <w:rPr>
                <w:bCs/>
              </w:rPr>
              <w:t>его</w:t>
            </w:r>
            <w:r w:rsidR="004C3C71" w:rsidRPr="001A7C55">
              <w:rPr>
                <w:bCs/>
              </w:rPr>
              <w:t xml:space="preserve"> рабоч</w:t>
            </w:r>
            <w:r w:rsidR="00414B13">
              <w:rPr>
                <w:bCs/>
              </w:rPr>
              <w:t>его</w:t>
            </w:r>
            <w:r w:rsidR="004C3C71" w:rsidRPr="001A7C55">
              <w:rPr>
                <w:bCs/>
              </w:rPr>
              <w:t xml:space="preserve"> дн</w:t>
            </w:r>
            <w:r w:rsidR="00414B13">
              <w:rPr>
                <w:bCs/>
              </w:rPr>
              <w:t>я</w:t>
            </w:r>
            <w:r w:rsidR="004C3C71">
              <w:rPr>
                <w:bCs/>
              </w:rPr>
              <w:t>.</w:t>
            </w:r>
          </w:p>
          <w:p w:rsidR="004C3C71" w:rsidRPr="001A7C55" w:rsidRDefault="00A53F63" w:rsidP="004C3C71">
            <w:pPr>
              <w:autoSpaceDE w:val="0"/>
              <w:autoSpaceDN w:val="0"/>
              <w:adjustRightInd w:val="0"/>
              <w:ind w:firstLine="709"/>
              <w:rPr>
                <w:bCs/>
              </w:rPr>
            </w:pPr>
            <w:r>
              <w:rPr>
                <w:bCs/>
              </w:rPr>
              <w:t>5</w:t>
            </w:r>
            <w:r w:rsidR="004C3C71" w:rsidRPr="001A7C55">
              <w:rPr>
                <w:bCs/>
              </w:rPr>
              <w:t>.3</w:t>
            </w:r>
            <w:r w:rsidR="004C3C71">
              <w:rPr>
                <w:bCs/>
              </w:rPr>
              <w:t>.</w:t>
            </w:r>
            <w:r w:rsidR="004C3C71" w:rsidRPr="001A7C55">
              <w:rPr>
                <w:bCs/>
              </w:rPr>
              <w:t xml:space="preserve"> Место проведения обслуживания </w:t>
            </w:r>
            <w:r w:rsidR="004C3C71">
              <w:rPr>
                <w:bCs/>
              </w:rPr>
              <w:t xml:space="preserve">и ремонта </w:t>
            </w:r>
            <w:r w:rsidR="004C3C71" w:rsidRPr="001A7C55">
              <w:rPr>
                <w:bCs/>
              </w:rPr>
              <w:t>– выезд к Заказчику</w:t>
            </w:r>
            <w:r w:rsidR="004C3C71">
              <w:rPr>
                <w:bCs/>
              </w:rPr>
              <w:t>.</w:t>
            </w:r>
          </w:p>
          <w:p w:rsidR="004C3C71" w:rsidRDefault="00A53F63" w:rsidP="00312E06">
            <w:pPr>
              <w:autoSpaceDE w:val="0"/>
              <w:autoSpaceDN w:val="0"/>
              <w:adjustRightInd w:val="0"/>
              <w:ind w:firstLine="709"/>
              <w:rPr>
                <w:rFonts w:eastAsia="MS Mincho"/>
                <w:b/>
              </w:rPr>
            </w:pPr>
            <w:r>
              <w:rPr>
                <w:bCs/>
              </w:rPr>
              <w:t>5</w:t>
            </w:r>
            <w:r w:rsidR="004C3C71" w:rsidRPr="001A7C55">
              <w:rPr>
                <w:bCs/>
              </w:rPr>
              <w:t>.</w:t>
            </w:r>
            <w:r w:rsidR="00312E06">
              <w:rPr>
                <w:bCs/>
              </w:rPr>
              <w:t>4</w:t>
            </w:r>
            <w:r w:rsidR="004C3C71">
              <w:rPr>
                <w:bCs/>
              </w:rPr>
              <w:t>.</w:t>
            </w:r>
            <w:r w:rsidR="004C3C71" w:rsidRPr="001A7C55">
              <w:rPr>
                <w:bCs/>
              </w:rPr>
              <w:t xml:space="preserve"> Поддержка программного обеспечения</w:t>
            </w:r>
            <w:r w:rsidR="004C3C71">
              <w:rPr>
                <w:bCs/>
              </w:rPr>
              <w:t>.</w:t>
            </w:r>
          </w:p>
          <w:p w:rsidR="004C3C71" w:rsidRDefault="00A53F63" w:rsidP="004C3C71">
            <w:pPr>
              <w:pStyle w:val="a6"/>
              <w:tabs>
                <w:tab w:val="left" w:pos="1276"/>
              </w:tabs>
              <w:ind w:left="0" w:firstLine="709"/>
              <w:jc w:val="both"/>
              <w:rPr>
                <w:rFonts w:eastAsia="MS Mincho"/>
              </w:rPr>
            </w:pPr>
            <w:r>
              <w:rPr>
                <w:rFonts w:eastAsia="MS Mincho"/>
              </w:rPr>
              <w:t>5</w:t>
            </w:r>
            <w:r w:rsidR="00312E06">
              <w:rPr>
                <w:rFonts w:eastAsia="MS Mincho"/>
              </w:rPr>
              <w:t>.</w:t>
            </w:r>
            <w:r w:rsidR="004C3C71">
              <w:rPr>
                <w:rFonts w:eastAsia="MS Mincho"/>
              </w:rPr>
              <w:t xml:space="preserve">5. В случае если срок ремонта в рамках гарантийного срока единицы Товара, поставленного Заказчику, превышает </w:t>
            </w:r>
            <w:r w:rsidR="00312E06">
              <w:rPr>
                <w:rFonts w:eastAsia="MS Mincho"/>
              </w:rPr>
              <w:t>3</w:t>
            </w:r>
            <w:r w:rsidR="004C3C71">
              <w:rPr>
                <w:rFonts w:eastAsia="MS Mincho"/>
              </w:rPr>
              <w:t xml:space="preserve"> (</w:t>
            </w:r>
            <w:r w:rsidR="00312E06">
              <w:rPr>
                <w:rFonts w:eastAsia="MS Mincho"/>
              </w:rPr>
              <w:t>три</w:t>
            </w:r>
            <w:r w:rsidR="004C3C71">
              <w:rPr>
                <w:rFonts w:eastAsia="MS Mincho"/>
              </w:rPr>
              <w:t>) дн</w:t>
            </w:r>
            <w:r w:rsidR="00312E06">
              <w:rPr>
                <w:rFonts w:eastAsia="MS Mincho"/>
              </w:rPr>
              <w:t>я</w:t>
            </w:r>
            <w:r w:rsidR="004C3C71">
              <w:rPr>
                <w:rFonts w:eastAsia="MS Mincho"/>
              </w:rPr>
              <w:t xml:space="preserve"> Поставщик предоставляет Заказчику аналог Товара на все время гарантийного ремонта.</w:t>
            </w:r>
          </w:p>
          <w:p w:rsidR="004C3C71" w:rsidRDefault="00A53F63" w:rsidP="00A53F63">
            <w:pPr>
              <w:tabs>
                <w:tab w:val="left" w:pos="0"/>
              </w:tabs>
              <w:ind w:firstLine="707"/>
              <w:rPr>
                <w:rFonts w:eastAsia="Calibri"/>
                <w:bCs/>
                <w:iCs/>
              </w:rPr>
            </w:pPr>
            <w:r>
              <w:rPr>
                <w:rFonts w:eastAsia="MS Mincho"/>
              </w:rPr>
              <w:t>5</w:t>
            </w:r>
            <w:r w:rsidR="00CF5B63">
              <w:rPr>
                <w:rFonts w:eastAsia="MS Mincho"/>
              </w:rPr>
              <w:t xml:space="preserve">.6. </w:t>
            </w:r>
            <w:r w:rsidR="00CF5B63">
              <w:rPr>
                <w:rFonts w:eastAsia="Calibri"/>
                <w:bCs/>
                <w:iCs/>
              </w:rPr>
              <w:t>В комплекте поставки Товара должны присутствовать гарантийные талоны на оборудование. Гарантийные талоны должны быть заполнены (подпись и печать поставщика товара, дата заполнения).</w:t>
            </w:r>
          </w:p>
          <w:p w:rsidR="009F4947" w:rsidRDefault="009F4947" w:rsidP="00A53F63">
            <w:pPr>
              <w:tabs>
                <w:tab w:val="left" w:pos="0"/>
              </w:tabs>
              <w:ind w:firstLine="707"/>
              <w:rPr>
                <w:rFonts w:eastAsia="Lucida Sans Unicode"/>
                <w:kern w:val="2"/>
              </w:rPr>
            </w:pPr>
          </w:p>
          <w:p w:rsidR="009F4947" w:rsidRDefault="009F4947" w:rsidP="00A53F63">
            <w:pPr>
              <w:tabs>
                <w:tab w:val="left" w:pos="0"/>
              </w:tabs>
              <w:ind w:firstLine="707"/>
              <w:rPr>
                <w:rFonts w:eastAsia="Calibri"/>
                <w:bCs/>
                <w:iCs/>
              </w:rPr>
            </w:pPr>
            <w:r w:rsidRPr="009F4947">
              <w:rPr>
                <w:rFonts w:eastAsia="Lucida Sans Unicode"/>
                <w:b/>
                <w:kern w:val="2"/>
              </w:rPr>
              <w:t>6. Наличие регистрационного удостоверения, декларации о соответствии либо сертификата соответствия на товар:</w:t>
            </w:r>
            <w:r>
              <w:rPr>
                <w:rFonts w:eastAsia="Lucida Sans Unicode"/>
                <w:kern w:val="2"/>
              </w:rPr>
              <w:t xml:space="preserve"> в случае, если на поставленный товар в соответствии с законодательством РФ необходимо оформление указанных документов</w:t>
            </w:r>
          </w:p>
          <w:p w:rsidR="00414B13" w:rsidRDefault="00414B13" w:rsidP="00A53F63">
            <w:pPr>
              <w:tabs>
                <w:tab w:val="left" w:pos="0"/>
              </w:tabs>
              <w:ind w:firstLine="707"/>
              <w:rPr>
                <w:rFonts w:eastAsia="Calibri"/>
                <w:bCs/>
                <w:iCs/>
              </w:rPr>
            </w:pPr>
          </w:p>
          <w:p w:rsidR="00414B13" w:rsidRPr="00191202" w:rsidRDefault="009F4947" w:rsidP="00A53F63">
            <w:pPr>
              <w:tabs>
                <w:tab w:val="left" w:pos="0"/>
              </w:tabs>
              <w:ind w:firstLine="707"/>
              <w:rPr>
                <w:rFonts w:eastAsia="Calibri"/>
                <w:bCs/>
                <w:iCs/>
              </w:rPr>
            </w:pPr>
            <w:r>
              <w:rPr>
                <w:rFonts w:eastAsia="Calibri"/>
                <w:b/>
                <w:bCs/>
                <w:iCs/>
              </w:rPr>
              <w:t>7</w:t>
            </w:r>
            <w:r w:rsidR="00414B13" w:rsidRPr="00414B13">
              <w:rPr>
                <w:rFonts w:eastAsia="Calibri"/>
                <w:b/>
                <w:bCs/>
                <w:iCs/>
              </w:rPr>
              <w:t>. Срок поставки</w:t>
            </w:r>
            <w:r w:rsidR="00414B13" w:rsidRPr="00191202">
              <w:rPr>
                <w:rFonts w:eastAsia="Calibri"/>
                <w:b/>
                <w:bCs/>
                <w:iCs/>
              </w:rPr>
              <w:t>:</w:t>
            </w:r>
            <w:r w:rsidR="00414B13" w:rsidRPr="00191202">
              <w:rPr>
                <w:rFonts w:eastAsia="Calibri"/>
                <w:bCs/>
                <w:iCs/>
              </w:rPr>
              <w:t xml:space="preserve"> до </w:t>
            </w:r>
            <w:r w:rsidR="009A5435">
              <w:rPr>
                <w:rFonts w:eastAsia="Calibri"/>
                <w:bCs/>
                <w:iCs/>
              </w:rPr>
              <w:t>31</w:t>
            </w:r>
            <w:r w:rsidR="00414B13" w:rsidRPr="005725EB">
              <w:rPr>
                <w:rFonts w:eastAsia="Calibri"/>
                <w:bCs/>
                <w:iCs/>
                <w:color w:val="FF0000"/>
              </w:rPr>
              <w:t>.10.2019 г.</w:t>
            </w:r>
          </w:p>
          <w:p w:rsidR="00414B13" w:rsidRPr="00191202" w:rsidRDefault="00414B13" w:rsidP="00A53F63">
            <w:pPr>
              <w:tabs>
                <w:tab w:val="left" w:pos="0"/>
              </w:tabs>
              <w:ind w:firstLine="707"/>
              <w:rPr>
                <w:rFonts w:eastAsia="Calibri"/>
                <w:bCs/>
                <w:iCs/>
              </w:rPr>
            </w:pPr>
          </w:p>
          <w:p w:rsidR="00414B13" w:rsidRPr="00414B13" w:rsidRDefault="009F4947" w:rsidP="00A53F63">
            <w:pPr>
              <w:tabs>
                <w:tab w:val="left" w:pos="0"/>
              </w:tabs>
              <w:ind w:firstLine="707"/>
            </w:pPr>
            <w:r>
              <w:rPr>
                <w:b/>
              </w:rPr>
              <w:t>8</w:t>
            </w:r>
            <w:r w:rsidR="00414B13" w:rsidRPr="00414B13">
              <w:rPr>
                <w:b/>
              </w:rPr>
              <w:t>. Место поставки:</w:t>
            </w:r>
            <w:r w:rsidR="00414B13">
              <w:t xml:space="preserve"> г. Вологда, проспект Победы, д.33, </w:t>
            </w:r>
            <w:r w:rsidR="00414B13">
              <w:lastRenderedPageBreak/>
              <w:t>оф.411</w:t>
            </w:r>
          </w:p>
        </w:tc>
        <w:tc>
          <w:tcPr>
            <w:tcW w:w="893" w:type="dxa"/>
          </w:tcPr>
          <w:p w:rsidR="009D4AF1" w:rsidRDefault="009D4AF1" w:rsidP="009D4AF1">
            <w:pPr>
              <w:ind w:firstLine="0"/>
              <w:jc w:val="center"/>
            </w:pPr>
            <w:r>
              <w:lastRenderedPageBreak/>
              <w:t>1</w:t>
            </w:r>
            <w:r w:rsidR="00414B13">
              <w:t xml:space="preserve"> шт.</w:t>
            </w:r>
          </w:p>
        </w:tc>
      </w:tr>
      <w:tr w:rsidR="009D4AF1" w:rsidTr="00A53F63">
        <w:tc>
          <w:tcPr>
            <w:tcW w:w="594" w:type="dxa"/>
          </w:tcPr>
          <w:p w:rsidR="009D4AF1" w:rsidRDefault="009D4AF1" w:rsidP="009D4AF1">
            <w:pPr>
              <w:ind w:firstLine="0"/>
            </w:pPr>
          </w:p>
        </w:tc>
        <w:tc>
          <w:tcPr>
            <w:tcW w:w="1848" w:type="dxa"/>
          </w:tcPr>
          <w:p w:rsidR="009D4AF1" w:rsidRDefault="009D4AF1" w:rsidP="009D4AF1">
            <w:pPr>
              <w:ind w:firstLine="0"/>
            </w:pPr>
          </w:p>
        </w:tc>
        <w:tc>
          <w:tcPr>
            <w:tcW w:w="6909" w:type="dxa"/>
          </w:tcPr>
          <w:p w:rsidR="009D4AF1" w:rsidRDefault="009D4AF1" w:rsidP="009D4AF1">
            <w:pPr>
              <w:ind w:firstLine="0"/>
            </w:pPr>
          </w:p>
        </w:tc>
        <w:tc>
          <w:tcPr>
            <w:tcW w:w="893" w:type="dxa"/>
          </w:tcPr>
          <w:p w:rsidR="009D4AF1" w:rsidRDefault="009D4AF1" w:rsidP="009D4AF1">
            <w:pPr>
              <w:ind w:firstLine="0"/>
            </w:pPr>
          </w:p>
        </w:tc>
      </w:tr>
    </w:tbl>
    <w:p w:rsidR="009D4AF1" w:rsidRDefault="009D4AF1" w:rsidP="009D4AF1">
      <w:pPr>
        <w:ind w:firstLine="0"/>
      </w:pPr>
    </w:p>
    <w:sectPr w:rsidR="009D4AF1" w:rsidSect="00D2312E">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5A45"/>
    <w:multiLevelType w:val="multilevel"/>
    <w:tmpl w:val="98DE14E2"/>
    <w:lvl w:ilvl="0">
      <w:start w:val="1"/>
      <w:numFmt w:val="decimal"/>
      <w:lvlText w:val="%1."/>
      <w:lvlJc w:val="left"/>
      <w:pPr>
        <w:ind w:left="720" w:hanging="360"/>
      </w:pPr>
      <w:rPr>
        <w:b/>
      </w:rPr>
    </w:lvl>
    <w:lvl w:ilvl="1">
      <w:start w:val="1"/>
      <w:numFmt w:val="decimal"/>
      <w:isLgl/>
      <w:lvlText w:val="%1.%2."/>
      <w:lvlJc w:val="left"/>
      <w:pPr>
        <w:ind w:left="1755" w:hanging="1395"/>
      </w:pPr>
    </w:lvl>
    <w:lvl w:ilvl="2">
      <w:start w:val="1"/>
      <w:numFmt w:val="decimal"/>
      <w:isLgl/>
      <w:lvlText w:val="%1.%2.%3."/>
      <w:lvlJc w:val="left"/>
      <w:pPr>
        <w:ind w:left="1755" w:hanging="1395"/>
      </w:pPr>
    </w:lvl>
    <w:lvl w:ilvl="3">
      <w:start w:val="1"/>
      <w:numFmt w:val="decimal"/>
      <w:isLgl/>
      <w:lvlText w:val="%1.%2.%3.%4."/>
      <w:lvlJc w:val="left"/>
      <w:pPr>
        <w:ind w:left="1755" w:hanging="1395"/>
      </w:pPr>
    </w:lvl>
    <w:lvl w:ilvl="4">
      <w:start w:val="1"/>
      <w:numFmt w:val="decimal"/>
      <w:isLgl/>
      <w:lvlText w:val="%1.%2.%3.%4.%5."/>
      <w:lvlJc w:val="left"/>
      <w:pPr>
        <w:ind w:left="1755" w:hanging="1395"/>
      </w:pPr>
    </w:lvl>
    <w:lvl w:ilvl="5">
      <w:start w:val="1"/>
      <w:numFmt w:val="decimal"/>
      <w:isLgl/>
      <w:lvlText w:val="%1.%2.%3.%4.%5.%6."/>
      <w:lvlJc w:val="left"/>
      <w:pPr>
        <w:ind w:left="1755" w:hanging="1395"/>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D0106B9"/>
    <w:multiLevelType w:val="hybridMultilevel"/>
    <w:tmpl w:val="78B64468"/>
    <w:lvl w:ilvl="0" w:tplc="0419000B">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A3"/>
    <w:rsid w:val="00071E5B"/>
    <w:rsid w:val="00191202"/>
    <w:rsid w:val="002005B5"/>
    <w:rsid w:val="00202EA3"/>
    <w:rsid w:val="00247F30"/>
    <w:rsid w:val="00312E06"/>
    <w:rsid w:val="00414B13"/>
    <w:rsid w:val="004C3C71"/>
    <w:rsid w:val="004E6849"/>
    <w:rsid w:val="005725EB"/>
    <w:rsid w:val="005B4694"/>
    <w:rsid w:val="007A2C8F"/>
    <w:rsid w:val="00884A61"/>
    <w:rsid w:val="009A5435"/>
    <w:rsid w:val="009C240A"/>
    <w:rsid w:val="009C37E6"/>
    <w:rsid w:val="009D4AF1"/>
    <w:rsid w:val="009F4947"/>
    <w:rsid w:val="00A53F63"/>
    <w:rsid w:val="00B24643"/>
    <w:rsid w:val="00C3159E"/>
    <w:rsid w:val="00C468E1"/>
    <w:rsid w:val="00CF5B63"/>
    <w:rsid w:val="00D2312E"/>
    <w:rsid w:val="00E75235"/>
    <w:rsid w:val="00EB7F1C"/>
    <w:rsid w:val="00EE4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F1"/>
    <w:pPr>
      <w:widowControl w:val="0"/>
      <w:suppressAutoHyphens/>
      <w:spacing w:after="0" w:line="240" w:lineRule="auto"/>
      <w:ind w:firstLine="400"/>
      <w:jc w:val="both"/>
    </w:pPr>
    <w:rPr>
      <w:rFonts w:ascii="Times New Roman" w:eastAsia="Times New Roman" w:hAnsi="Times New Roman" w:cs="Times New Roman"/>
      <w:kern w:val="1"/>
      <w:sz w:val="24"/>
      <w:szCs w:val="24"/>
      <w:lang w:eastAsia="ar-SA"/>
    </w:rPr>
  </w:style>
  <w:style w:type="paragraph" w:styleId="1">
    <w:name w:val="heading 1"/>
    <w:basedOn w:val="a"/>
    <w:link w:val="10"/>
    <w:uiPriority w:val="9"/>
    <w:qFormat/>
    <w:rsid w:val="00884A61"/>
    <w:pPr>
      <w:widowControl/>
      <w:suppressAutoHyphens w:val="0"/>
      <w:spacing w:before="100" w:beforeAutospacing="1" w:after="100" w:afterAutospacing="1"/>
      <w:ind w:firstLine="0"/>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D4AF1"/>
    <w:pPr>
      <w:widowControl/>
      <w:suppressAutoHyphens w:val="0"/>
      <w:spacing w:before="240" w:after="60"/>
      <w:ind w:firstLine="0"/>
      <w:jc w:val="center"/>
    </w:pPr>
    <w:rPr>
      <w:rFonts w:ascii="Cambria" w:hAnsi="Cambria" w:cs="Cambria"/>
      <w:b/>
      <w:bCs/>
      <w:sz w:val="32"/>
      <w:szCs w:val="32"/>
    </w:rPr>
  </w:style>
  <w:style w:type="character" w:customStyle="1" w:styleId="a4">
    <w:name w:val="Название Знак"/>
    <w:basedOn w:val="a0"/>
    <w:link w:val="a3"/>
    <w:rsid w:val="009D4AF1"/>
    <w:rPr>
      <w:rFonts w:ascii="Cambria" w:eastAsia="Times New Roman" w:hAnsi="Cambria" w:cs="Cambria"/>
      <w:b/>
      <w:bCs/>
      <w:kern w:val="1"/>
      <w:sz w:val="32"/>
      <w:szCs w:val="32"/>
      <w:lang w:eastAsia="ar-SA"/>
    </w:rPr>
  </w:style>
  <w:style w:type="table" w:styleId="a5">
    <w:name w:val="Table Grid"/>
    <w:basedOn w:val="a1"/>
    <w:uiPriority w:val="39"/>
    <w:rsid w:val="009D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9D4AF1"/>
    <w:pPr>
      <w:widowControl/>
      <w:spacing w:after="200" w:line="276" w:lineRule="auto"/>
      <w:ind w:left="720" w:firstLine="0"/>
      <w:jc w:val="left"/>
    </w:pPr>
    <w:rPr>
      <w:rFonts w:ascii="Calibri" w:hAnsi="Calibri" w:cs="Calibri"/>
      <w:sz w:val="22"/>
      <w:szCs w:val="22"/>
    </w:rPr>
  </w:style>
  <w:style w:type="paragraph" w:customStyle="1" w:styleId="p3">
    <w:name w:val="p3"/>
    <w:basedOn w:val="a"/>
    <w:rsid w:val="009D4AF1"/>
    <w:pPr>
      <w:widowControl/>
      <w:suppressAutoHyphens w:val="0"/>
      <w:spacing w:before="100" w:beforeAutospacing="1" w:after="100" w:afterAutospacing="1"/>
      <w:ind w:firstLine="0"/>
      <w:jc w:val="left"/>
    </w:pPr>
    <w:rPr>
      <w:kern w:val="0"/>
      <w:lang w:eastAsia="ru-RU"/>
    </w:rPr>
  </w:style>
  <w:style w:type="character" w:customStyle="1" w:styleId="s2">
    <w:name w:val="s2"/>
    <w:rsid w:val="009D4AF1"/>
  </w:style>
  <w:style w:type="paragraph" w:styleId="a6">
    <w:name w:val="List Paragraph"/>
    <w:basedOn w:val="a"/>
    <w:uiPriority w:val="99"/>
    <w:qFormat/>
    <w:rsid w:val="00071E5B"/>
    <w:pPr>
      <w:widowControl/>
      <w:suppressAutoHyphens w:val="0"/>
      <w:ind w:left="720" w:firstLine="0"/>
      <w:contextualSpacing/>
      <w:jc w:val="left"/>
    </w:pPr>
    <w:rPr>
      <w:kern w:val="0"/>
      <w:lang w:eastAsia="ru-RU"/>
    </w:rPr>
  </w:style>
  <w:style w:type="character" w:customStyle="1" w:styleId="10">
    <w:name w:val="Заголовок 1 Знак"/>
    <w:basedOn w:val="a0"/>
    <w:link w:val="1"/>
    <w:uiPriority w:val="9"/>
    <w:rsid w:val="00884A61"/>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414B13"/>
    <w:rPr>
      <w:rFonts w:ascii="Segoe UI" w:hAnsi="Segoe UI" w:cs="Segoe UI"/>
      <w:sz w:val="18"/>
      <w:szCs w:val="18"/>
    </w:rPr>
  </w:style>
  <w:style w:type="character" w:customStyle="1" w:styleId="a8">
    <w:name w:val="Текст выноски Знак"/>
    <w:basedOn w:val="a0"/>
    <w:link w:val="a7"/>
    <w:uiPriority w:val="99"/>
    <w:semiHidden/>
    <w:rsid w:val="00414B13"/>
    <w:rPr>
      <w:rFonts w:ascii="Segoe UI" w:eastAsia="Times New Roman"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F1"/>
    <w:pPr>
      <w:widowControl w:val="0"/>
      <w:suppressAutoHyphens/>
      <w:spacing w:after="0" w:line="240" w:lineRule="auto"/>
      <w:ind w:firstLine="400"/>
      <w:jc w:val="both"/>
    </w:pPr>
    <w:rPr>
      <w:rFonts w:ascii="Times New Roman" w:eastAsia="Times New Roman" w:hAnsi="Times New Roman" w:cs="Times New Roman"/>
      <w:kern w:val="1"/>
      <w:sz w:val="24"/>
      <w:szCs w:val="24"/>
      <w:lang w:eastAsia="ar-SA"/>
    </w:rPr>
  </w:style>
  <w:style w:type="paragraph" w:styleId="1">
    <w:name w:val="heading 1"/>
    <w:basedOn w:val="a"/>
    <w:link w:val="10"/>
    <w:uiPriority w:val="9"/>
    <w:qFormat/>
    <w:rsid w:val="00884A61"/>
    <w:pPr>
      <w:widowControl/>
      <w:suppressAutoHyphens w:val="0"/>
      <w:spacing w:before="100" w:beforeAutospacing="1" w:after="100" w:afterAutospacing="1"/>
      <w:ind w:firstLine="0"/>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D4AF1"/>
    <w:pPr>
      <w:widowControl/>
      <w:suppressAutoHyphens w:val="0"/>
      <w:spacing w:before="240" w:after="60"/>
      <w:ind w:firstLine="0"/>
      <w:jc w:val="center"/>
    </w:pPr>
    <w:rPr>
      <w:rFonts w:ascii="Cambria" w:hAnsi="Cambria" w:cs="Cambria"/>
      <w:b/>
      <w:bCs/>
      <w:sz w:val="32"/>
      <w:szCs w:val="32"/>
    </w:rPr>
  </w:style>
  <w:style w:type="character" w:customStyle="1" w:styleId="a4">
    <w:name w:val="Название Знак"/>
    <w:basedOn w:val="a0"/>
    <w:link w:val="a3"/>
    <w:rsid w:val="009D4AF1"/>
    <w:rPr>
      <w:rFonts w:ascii="Cambria" w:eastAsia="Times New Roman" w:hAnsi="Cambria" w:cs="Cambria"/>
      <w:b/>
      <w:bCs/>
      <w:kern w:val="1"/>
      <w:sz w:val="32"/>
      <w:szCs w:val="32"/>
      <w:lang w:eastAsia="ar-SA"/>
    </w:rPr>
  </w:style>
  <w:style w:type="table" w:styleId="a5">
    <w:name w:val="Table Grid"/>
    <w:basedOn w:val="a1"/>
    <w:uiPriority w:val="39"/>
    <w:rsid w:val="009D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9D4AF1"/>
    <w:pPr>
      <w:widowControl/>
      <w:spacing w:after="200" w:line="276" w:lineRule="auto"/>
      <w:ind w:left="720" w:firstLine="0"/>
      <w:jc w:val="left"/>
    </w:pPr>
    <w:rPr>
      <w:rFonts w:ascii="Calibri" w:hAnsi="Calibri" w:cs="Calibri"/>
      <w:sz w:val="22"/>
      <w:szCs w:val="22"/>
    </w:rPr>
  </w:style>
  <w:style w:type="paragraph" w:customStyle="1" w:styleId="p3">
    <w:name w:val="p3"/>
    <w:basedOn w:val="a"/>
    <w:rsid w:val="009D4AF1"/>
    <w:pPr>
      <w:widowControl/>
      <w:suppressAutoHyphens w:val="0"/>
      <w:spacing w:before="100" w:beforeAutospacing="1" w:after="100" w:afterAutospacing="1"/>
      <w:ind w:firstLine="0"/>
      <w:jc w:val="left"/>
    </w:pPr>
    <w:rPr>
      <w:kern w:val="0"/>
      <w:lang w:eastAsia="ru-RU"/>
    </w:rPr>
  </w:style>
  <w:style w:type="character" w:customStyle="1" w:styleId="s2">
    <w:name w:val="s2"/>
    <w:rsid w:val="009D4AF1"/>
  </w:style>
  <w:style w:type="paragraph" w:styleId="a6">
    <w:name w:val="List Paragraph"/>
    <w:basedOn w:val="a"/>
    <w:uiPriority w:val="99"/>
    <w:qFormat/>
    <w:rsid w:val="00071E5B"/>
    <w:pPr>
      <w:widowControl/>
      <w:suppressAutoHyphens w:val="0"/>
      <w:ind w:left="720" w:firstLine="0"/>
      <w:contextualSpacing/>
      <w:jc w:val="left"/>
    </w:pPr>
    <w:rPr>
      <w:kern w:val="0"/>
      <w:lang w:eastAsia="ru-RU"/>
    </w:rPr>
  </w:style>
  <w:style w:type="character" w:customStyle="1" w:styleId="10">
    <w:name w:val="Заголовок 1 Знак"/>
    <w:basedOn w:val="a0"/>
    <w:link w:val="1"/>
    <w:uiPriority w:val="9"/>
    <w:rsid w:val="00884A61"/>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414B13"/>
    <w:rPr>
      <w:rFonts w:ascii="Segoe UI" w:hAnsi="Segoe UI" w:cs="Segoe UI"/>
      <w:sz w:val="18"/>
      <w:szCs w:val="18"/>
    </w:rPr>
  </w:style>
  <w:style w:type="character" w:customStyle="1" w:styleId="a8">
    <w:name w:val="Текст выноски Знак"/>
    <w:basedOn w:val="a0"/>
    <w:link w:val="a7"/>
    <w:uiPriority w:val="99"/>
    <w:semiHidden/>
    <w:rsid w:val="00414B1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3911">
      <w:bodyDiv w:val="1"/>
      <w:marLeft w:val="0"/>
      <w:marRight w:val="0"/>
      <w:marTop w:val="0"/>
      <w:marBottom w:val="0"/>
      <w:divBdr>
        <w:top w:val="none" w:sz="0" w:space="0" w:color="auto"/>
        <w:left w:val="none" w:sz="0" w:space="0" w:color="auto"/>
        <w:bottom w:val="none" w:sz="0" w:space="0" w:color="auto"/>
        <w:right w:val="none" w:sz="0" w:space="0" w:color="auto"/>
      </w:divBdr>
    </w:div>
    <w:div w:id="753090038">
      <w:bodyDiv w:val="1"/>
      <w:marLeft w:val="0"/>
      <w:marRight w:val="0"/>
      <w:marTop w:val="0"/>
      <w:marBottom w:val="0"/>
      <w:divBdr>
        <w:top w:val="none" w:sz="0" w:space="0" w:color="auto"/>
        <w:left w:val="none" w:sz="0" w:space="0" w:color="auto"/>
        <w:bottom w:val="none" w:sz="0" w:space="0" w:color="auto"/>
        <w:right w:val="none" w:sz="0" w:space="0" w:color="auto"/>
      </w:divBdr>
    </w:div>
    <w:div w:id="8573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Грибова Лариса Витальевна</cp:lastModifiedBy>
  <cp:revision>3</cp:revision>
  <cp:lastPrinted>2019-08-09T11:56:00Z</cp:lastPrinted>
  <dcterms:created xsi:type="dcterms:W3CDTF">2019-09-17T13:12:00Z</dcterms:created>
  <dcterms:modified xsi:type="dcterms:W3CDTF">2019-09-17T13:13:00Z</dcterms:modified>
</cp:coreProperties>
</file>