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90" w:rsidRDefault="00EC2590" w:rsidP="006736CC">
      <w:pPr>
        <w:jc w:val="center"/>
      </w:pPr>
      <w:r>
        <w:t>Техническое задание</w:t>
      </w:r>
    </w:p>
    <w:p w:rsidR="00BB16DF" w:rsidRPr="00DC3089" w:rsidRDefault="00BB16DF" w:rsidP="00BB16DF"/>
    <w:p w:rsidR="00BB16DF" w:rsidRPr="009528CF" w:rsidRDefault="00BB16DF" w:rsidP="00BB16DF">
      <w:pPr>
        <w:ind w:firstLine="708"/>
        <w:jc w:val="both"/>
        <w:rPr>
          <w:b/>
          <w:color w:val="000000"/>
          <w:szCs w:val="22"/>
        </w:rPr>
      </w:pPr>
      <w:r w:rsidRPr="009528CF">
        <w:rPr>
          <w:b/>
          <w:color w:val="000000"/>
        </w:rPr>
        <w:t xml:space="preserve">Требования к техническим, функциональным и качественным характеристикам товара </w:t>
      </w:r>
    </w:p>
    <w:p w:rsidR="00EC2590" w:rsidRPr="00BB16DF" w:rsidRDefault="00EC2590" w:rsidP="006736CC">
      <w:pPr>
        <w:rPr>
          <w:b/>
        </w:rPr>
      </w:pPr>
    </w:p>
    <w:p w:rsidR="00EC2590" w:rsidRPr="00BB16DF" w:rsidRDefault="00EC2590" w:rsidP="006736CC">
      <w:pPr>
        <w:ind w:firstLine="708"/>
        <w:jc w:val="both"/>
        <w:rPr>
          <w:b/>
          <w:color w:val="000000"/>
          <w:szCs w:val="22"/>
        </w:rPr>
      </w:pPr>
    </w:p>
    <w:tbl>
      <w:tblPr>
        <w:tblW w:w="13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584"/>
        <w:gridCol w:w="609"/>
        <w:gridCol w:w="2126"/>
        <w:gridCol w:w="4753"/>
        <w:gridCol w:w="810"/>
        <w:gridCol w:w="941"/>
        <w:gridCol w:w="1833"/>
      </w:tblGrid>
      <w:tr w:rsidR="00BB16DF" w:rsidRPr="00BB16DF" w:rsidTr="00F54B92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DF" w:rsidRPr="00BB16DF" w:rsidRDefault="00BB16DF" w:rsidP="00F54B92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Hlk25597000"/>
            <w:bookmarkStart w:id="1" w:name="_GoBack" w:colFirst="0" w:colLast="7"/>
            <w:r w:rsidRPr="00BB16DF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B16D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B16DF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F54B92">
            <w:pPr>
              <w:jc w:val="center"/>
              <w:rPr>
                <w:sz w:val="20"/>
                <w:szCs w:val="20"/>
              </w:rPr>
            </w:pPr>
          </w:p>
          <w:p w:rsidR="00BB16DF" w:rsidRPr="00BB16DF" w:rsidRDefault="00BB16DF" w:rsidP="00F54B92">
            <w:pPr>
              <w:jc w:val="center"/>
              <w:rPr>
                <w:sz w:val="20"/>
                <w:szCs w:val="20"/>
              </w:rPr>
            </w:pPr>
          </w:p>
          <w:p w:rsidR="00BB16DF" w:rsidRPr="00BB16DF" w:rsidRDefault="00BB16DF" w:rsidP="00F54B92">
            <w:pPr>
              <w:jc w:val="center"/>
              <w:rPr>
                <w:sz w:val="20"/>
                <w:szCs w:val="20"/>
              </w:rPr>
            </w:pPr>
          </w:p>
          <w:p w:rsidR="00BB16DF" w:rsidRPr="00BB16DF" w:rsidRDefault="00BB16DF" w:rsidP="00F54B92">
            <w:pPr>
              <w:jc w:val="center"/>
              <w:rPr>
                <w:sz w:val="20"/>
                <w:szCs w:val="20"/>
              </w:rPr>
            </w:pPr>
          </w:p>
          <w:p w:rsidR="00BB16DF" w:rsidRPr="00BB16DF" w:rsidRDefault="00BB16DF" w:rsidP="00F54B92">
            <w:pPr>
              <w:jc w:val="center"/>
              <w:rPr>
                <w:sz w:val="20"/>
                <w:szCs w:val="20"/>
              </w:rPr>
            </w:pPr>
          </w:p>
          <w:p w:rsidR="00BB16DF" w:rsidRPr="00BB16DF" w:rsidRDefault="00BB16DF" w:rsidP="00F54B92">
            <w:pPr>
              <w:jc w:val="center"/>
              <w:rPr>
                <w:sz w:val="20"/>
                <w:szCs w:val="20"/>
              </w:rPr>
            </w:pPr>
          </w:p>
          <w:p w:rsidR="00BB16DF" w:rsidRPr="00BB16DF" w:rsidRDefault="00BB16DF" w:rsidP="00F54B92">
            <w:pPr>
              <w:jc w:val="center"/>
              <w:rPr>
                <w:sz w:val="20"/>
                <w:szCs w:val="20"/>
              </w:rPr>
            </w:pPr>
          </w:p>
          <w:p w:rsidR="00BB16DF" w:rsidRPr="00BB16DF" w:rsidRDefault="00BB16DF" w:rsidP="00F54B92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Наименование товара по КТРУ/Код позиции по КТРУ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F54B92">
            <w:pPr>
              <w:jc w:val="center"/>
              <w:rPr>
                <w:sz w:val="20"/>
                <w:szCs w:val="20"/>
              </w:rPr>
            </w:pPr>
          </w:p>
          <w:p w:rsidR="00BB16DF" w:rsidRPr="00BB16DF" w:rsidRDefault="00BB16DF" w:rsidP="00F54B92">
            <w:pPr>
              <w:jc w:val="center"/>
              <w:rPr>
                <w:sz w:val="20"/>
                <w:szCs w:val="20"/>
              </w:rPr>
            </w:pPr>
          </w:p>
          <w:p w:rsidR="00BB16DF" w:rsidRPr="00BB16DF" w:rsidRDefault="00BB16DF" w:rsidP="00F54B92">
            <w:pPr>
              <w:jc w:val="center"/>
              <w:rPr>
                <w:sz w:val="20"/>
                <w:szCs w:val="20"/>
              </w:rPr>
            </w:pPr>
          </w:p>
          <w:p w:rsidR="00BB16DF" w:rsidRPr="00BB16DF" w:rsidRDefault="00BB16DF" w:rsidP="00F54B92">
            <w:pPr>
              <w:jc w:val="center"/>
              <w:rPr>
                <w:sz w:val="20"/>
                <w:szCs w:val="20"/>
              </w:rPr>
            </w:pPr>
          </w:p>
          <w:p w:rsidR="00BB16DF" w:rsidRPr="00BB16DF" w:rsidRDefault="00BB16DF" w:rsidP="00F54B92">
            <w:pPr>
              <w:jc w:val="center"/>
              <w:rPr>
                <w:sz w:val="20"/>
                <w:szCs w:val="20"/>
              </w:rPr>
            </w:pPr>
          </w:p>
          <w:p w:rsidR="00BB16DF" w:rsidRPr="00BB16DF" w:rsidRDefault="00BB16DF" w:rsidP="00F54B92">
            <w:pPr>
              <w:jc w:val="center"/>
              <w:rPr>
                <w:sz w:val="20"/>
                <w:szCs w:val="20"/>
              </w:rPr>
            </w:pPr>
          </w:p>
          <w:p w:rsidR="00BB16DF" w:rsidRPr="00BB16DF" w:rsidRDefault="00BB16DF" w:rsidP="00F54B92">
            <w:pPr>
              <w:jc w:val="center"/>
              <w:rPr>
                <w:sz w:val="20"/>
                <w:szCs w:val="20"/>
              </w:rPr>
            </w:pPr>
          </w:p>
          <w:p w:rsidR="00BB16DF" w:rsidRPr="00BB16DF" w:rsidRDefault="00BB16DF" w:rsidP="00F54B92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Описание в соответствии с КТРУ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DF" w:rsidRPr="00BB16DF" w:rsidRDefault="00BB16DF" w:rsidP="00F54B92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Номер вида и наименование технического средства реабилитации (изделий)</w:t>
            </w:r>
            <w:r w:rsidRPr="00BB16DF">
              <w:rPr>
                <w:sz w:val="20"/>
                <w:szCs w:val="20"/>
                <w:vertAlign w:val="superscript"/>
              </w:rPr>
              <w:footnoteReference w:id="1"/>
            </w:r>
            <w:r w:rsidRPr="00BB16DF">
              <w:rPr>
                <w:sz w:val="20"/>
                <w:szCs w:val="20"/>
              </w:rPr>
              <w:t xml:space="preserve">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утверждённой приказом Министерства труда и социальной защиты Российской Федерации от 13.02.2018 №86н</w:t>
            </w:r>
          </w:p>
          <w:p w:rsidR="00BB16DF" w:rsidRPr="00BB16DF" w:rsidRDefault="00BB16DF" w:rsidP="00F54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DF" w:rsidRPr="00BB16DF" w:rsidRDefault="00BB16DF" w:rsidP="00F54B92">
            <w:pPr>
              <w:jc w:val="center"/>
              <w:rPr>
                <w:color w:val="000000"/>
                <w:sz w:val="20"/>
                <w:szCs w:val="20"/>
              </w:rPr>
            </w:pPr>
            <w:r w:rsidRPr="00BB16DF">
              <w:rPr>
                <w:color w:val="000000"/>
                <w:sz w:val="20"/>
                <w:szCs w:val="20"/>
              </w:rPr>
              <w:t>Технические и функциональные характеристики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DF" w:rsidRPr="00BB16DF" w:rsidRDefault="00BB16DF" w:rsidP="00F54B92">
            <w:pPr>
              <w:jc w:val="center"/>
              <w:rPr>
                <w:color w:val="000000"/>
                <w:sz w:val="20"/>
                <w:szCs w:val="20"/>
              </w:rPr>
            </w:pPr>
            <w:r w:rsidRPr="00BB16DF">
              <w:rPr>
                <w:color w:val="000000"/>
                <w:sz w:val="20"/>
                <w:szCs w:val="20"/>
              </w:rPr>
              <w:t>Количество (шт.)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F54B92">
            <w:pPr>
              <w:jc w:val="center"/>
              <w:rPr>
                <w:color w:val="000000"/>
                <w:sz w:val="20"/>
                <w:szCs w:val="20"/>
              </w:rPr>
            </w:pPr>
            <w:r w:rsidRPr="00BB16DF">
              <w:rPr>
                <w:color w:val="000000"/>
                <w:sz w:val="20"/>
                <w:szCs w:val="20"/>
              </w:rPr>
              <w:t>Средняя цена единицы Товара,</w:t>
            </w:r>
          </w:p>
          <w:p w:rsidR="00BB16DF" w:rsidRPr="00BB16DF" w:rsidRDefault="00BB16DF" w:rsidP="00F54B92">
            <w:pPr>
              <w:jc w:val="center"/>
              <w:rPr>
                <w:color w:val="000000"/>
                <w:sz w:val="20"/>
                <w:szCs w:val="20"/>
              </w:rPr>
            </w:pPr>
            <w:r w:rsidRPr="00BB16DF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F54B92">
            <w:pPr>
              <w:jc w:val="center"/>
              <w:rPr>
                <w:color w:val="000000"/>
                <w:sz w:val="20"/>
                <w:szCs w:val="20"/>
              </w:rPr>
            </w:pPr>
            <w:r w:rsidRPr="00BB16DF">
              <w:rPr>
                <w:color w:val="000000"/>
                <w:sz w:val="20"/>
                <w:szCs w:val="20"/>
              </w:rPr>
              <w:t>Начальная (</w:t>
            </w:r>
            <w:proofErr w:type="gramStart"/>
            <w:r w:rsidRPr="00BB16DF">
              <w:rPr>
                <w:color w:val="000000"/>
                <w:sz w:val="20"/>
                <w:szCs w:val="20"/>
              </w:rPr>
              <w:t>макси-</w:t>
            </w:r>
            <w:proofErr w:type="spellStart"/>
            <w:r w:rsidRPr="00BB16DF">
              <w:rPr>
                <w:color w:val="000000"/>
                <w:sz w:val="20"/>
                <w:szCs w:val="20"/>
              </w:rPr>
              <w:t>мальная</w:t>
            </w:r>
            <w:proofErr w:type="spellEnd"/>
            <w:proofErr w:type="gramEnd"/>
            <w:r w:rsidRPr="00BB16DF">
              <w:rPr>
                <w:color w:val="000000"/>
                <w:sz w:val="20"/>
                <w:szCs w:val="20"/>
              </w:rPr>
              <w:t>) цена контракта, руб.</w:t>
            </w:r>
          </w:p>
        </w:tc>
      </w:tr>
      <w:bookmarkEnd w:id="1"/>
      <w:tr w:rsidR="00BB16DF" w:rsidRPr="00BB16DF" w:rsidTr="00C935A5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4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B16DF" w:rsidRPr="00BB16DF" w:rsidTr="00F54B92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отсутствует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 xml:space="preserve">21-01-05    </w:t>
            </w:r>
            <w:proofErr w:type="gramStart"/>
            <w:r w:rsidRPr="00BB16DF">
              <w:rPr>
                <w:sz w:val="20"/>
                <w:szCs w:val="20"/>
              </w:rPr>
              <w:t>Однокомпонентный</w:t>
            </w:r>
            <w:proofErr w:type="gramEnd"/>
            <w:r w:rsidRPr="00BB16DF">
              <w:rPr>
                <w:sz w:val="20"/>
                <w:szCs w:val="20"/>
              </w:rPr>
              <w:t xml:space="preserve"> дренируемый </w:t>
            </w:r>
            <w:proofErr w:type="spellStart"/>
            <w:r w:rsidRPr="00BB16DF">
              <w:rPr>
                <w:sz w:val="20"/>
                <w:szCs w:val="20"/>
              </w:rPr>
              <w:t>уроприемник</w:t>
            </w:r>
            <w:proofErr w:type="spellEnd"/>
            <w:r w:rsidRPr="00BB16DF">
              <w:rPr>
                <w:sz w:val="20"/>
                <w:szCs w:val="20"/>
              </w:rPr>
              <w:t xml:space="preserve"> со встроенной плоской пластиной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both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 xml:space="preserve">Однокомпонентный дренируемый </w:t>
            </w:r>
            <w:proofErr w:type="spellStart"/>
            <w:r w:rsidRPr="00BB16DF">
              <w:rPr>
                <w:sz w:val="20"/>
                <w:szCs w:val="20"/>
              </w:rPr>
              <w:t>уроприемник</w:t>
            </w:r>
            <w:proofErr w:type="spellEnd"/>
            <w:r w:rsidRPr="00BB16DF">
              <w:rPr>
                <w:sz w:val="20"/>
                <w:szCs w:val="20"/>
              </w:rPr>
              <w:t xml:space="preserve"> со встроенной плоской пластиной - дренируемый </w:t>
            </w:r>
            <w:proofErr w:type="spellStart"/>
            <w:r w:rsidRPr="00BB16DF">
              <w:rPr>
                <w:sz w:val="20"/>
                <w:szCs w:val="20"/>
              </w:rPr>
              <w:t>уростомный</w:t>
            </w:r>
            <w:proofErr w:type="spellEnd"/>
            <w:r w:rsidRPr="00BB16DF">
              <w:rPr>
                <w:sz w:val="20"/>
                <w:szCs w:val="20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BB16DF">
              <w:rPr>
                <w:sz w:val="20"/>
                <w:szCs w:val="20"/>
              </w:rPr>
              <w:t>гипоаллергенной</w:t>
            </w:r>
            <w:proofErr w:type="spellEnd"/>
            <w:r w:rsidRPr="00BB16DF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</w:t>
            </w:r>
            <w:r w:rsidRPr="00BB16DF">
              <w:rPr>
                <w:sz w:val="20"/>
                <w:szCs w:val="20"/>
              </w:rPr>
              <w:lastRenderedPageBreak/>
              <w:t xml:space="preserve">под </w:t>
            </w:r>
            <w:proofErr w:type="spellStart"/>
            <w:r w:rsidRPr="00BB16DF">
              <w:rPr>
                <w:sz w:val="20"/>
                <w:szCs w:val="20"/>
              </w:rPr>
              <w:t>стому</w:t>
            </w:r>
            <w:proofErr w:type="spellEnd"/>
            <w:r w:rsidRPr="00BB16DF">
              <w:rPr>
                <w:sz w:val="20"/>
                <w:szCs w:val="20"/>
              </w:rPr>
              <w:t xml:space="preserve">. Мешок из многослойного прозрачного, не пропускающего запах полиэтилена, с </w:t>
            </w:r>
            <w:proofErr w:type="spellStart"/>
            <w:r w:rsidRPr="00BB16DF">
              <w:rPr>
                <w:sz w:val="20"/>
                <w:szCs w:val="20"/>
              </w:rPr>
              <w:t>антирефлюксным</w:t>
            </w:r>
            <w:proofErr w:type="spellEnd"/>
            <w:r w:rsidRPr="00BB16DF">
              <w:rPr>
                <w:sz w:val="20"/>
                <w:szCs w:val="20"/>
              </w:rPr>
              <w:t xml:space="preserve"> и </w:t>
            </w:r>
            <w:proofErr w:type="gramStart"/>
            <w:r w:rsidRPr="00BB16DF">
              <w:rPr>
                <w:sz w:val="20"/>
                <w:szCs w:val="20"/>
              </w:rPr>
              <w:t>сливным</w:t>
            </w:r>
            <w:proofErr w:type="gramEnd"/>
            <w:r w:rsidRPr="00BB16DF">
              <w:rPr>
                <w:sz w:val="20"/>
                <w:szCs w:val="20"/>
              </w:rPr>
              <w:t xml:space="preserve"> клапанами, максимальный размер вырезаемого отверстия адгезивной пластины не менее 50мм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BB16DF" w:rsidP="00F54B92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lastRenderedPageBreak/>
              <w:t>11100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EE23B3" w:rsidP="00F54B92">
            <w:pPr>
              <w:jc w:val="center"/>
              <w:rPr>
                <w:sz w:val="20"/>
                <w:szCs w:val="20"/>
              </w:rPr>
            </w:pPr>
            <w:r w:rsidRPr="00EE23B3">
              <w:rPr>
                <w:sz w:val="20"/>
                <w:szCs w:val="20"/>
              </w:rPr>
              <w:t>98,23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EE23B3" w:rsidP="00F54B92">
            <w:pPr>
              <w:jc w:val="center"/>
              <w:rPr>
                <w:sz w:val="20"/>
                <w:szCs w:val="20"/>
              </w:rPr>
            </w:pPr>
            <w:r w:rsidRPr="00EE23B3">
              <w:rPr>
                <w:sz w:val="20"/>
                <w:szCs w:val="20"/>
              </w:rPr>
              <w:t>1 090 353,00</w:t>
            </w:r>
          </w:p>
        </w:tc>
      </w:tr>
      <w:tr w:rsidR="00BB16DF" w:rsidRPr="00BB16DF" w:rsidTr="00F54B92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отсутствует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 xml:space="preserve">21-01-11                 Адгезивная пластина для </w:t>
            </w:r>
            <w:proofErr w:type="gramStart"/>
            <w:r w:rsidRPr="00BB16DF">
              <w:rPr>
                <w:sz w:val="20"/>
                <w:szCs w:val="20"/>
              </w:rPr>
              <w:t>двухкомпонентного</w:t>
            </w:r>
            <w:proofErr w:type="gramEnd"/>
            <w:r w:rsidRPr="00BB16DF">
              <w:rPr>
                <w:sz w:val="20"/>
                <w:szCs w:val="20"/>
              </w:rPr>
              <w:t xml:space="preserve"> дренируемого </w:t>
            </w:r>
            <w:proofErr w:type="spellStart"/>
            <w:r w:rsidRPr="00BB16DF">
              <w:rPr>
                <w:sz w:val="20"/>
                <w:szCs w:val="20"/>
              </w:rPr>
              <w:t>уроприемника</w:t>
            </w:r>
            <w:proofErr w:type="spellEnd"/>
            <w:r w:rsidRPr="00BB16DF">
              <w:rPr>
                <w:sz w:val="20"/>
                <w:szCs w:val="20"/>
              </w:rPr>
              <w:t>, плоская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BB16DF" w:rsidP="00BB16DF">
            <w:pPr>
              <w:jc w:val="both"/>
              <w:rPr>
                <w:sz w:val="20"/>
                <w:szCs w:val="20"/>
              </w:rPr>
            </w:pPr>
            <w:proofErr w:type="gramStart"/>
            <w:r w:rsidRPr="00BB16DF">
              <w:rPr>
                <w:sz w:val="20"/>
                <w:szCs w:val="20"/>
              </w:rPr>
              <w:t xml:space="preserve">Адгезивная пластина для двухкомпонентного дренируемого </w:t>
            </w:r>
            <w:proofErr w:type="spellStart"/>
            <w:r w:rsidRPr="00BB16DF">
              <w:rPr>
                <w:sz w:val="20"/>
                <w:szCs w:val="20"/>
              </w:rPr>
              <w:t>уроприемника</w:t>
            </w:r>
            <w:proofErr w:type="spellEnd"/>
            <w:r w:rsidRPr="00BB16DF">
              <w:rPr>
                <w:sz w:val="20"/>
                <w:szCs w:val="20"/>
              </w:rPr>
              <w:t xml:space="preserve">, плоская, с клеевым слоем на натуральной, </w:t>
            </w:r>
            <w:proofErr w:type="spellStart"/>
            <w:r w:rsidRPr="00BB16DF">
              <w:rPr>
                <w:sz w:val="20"/>
                <w:szCs w:val="20"/>
              </w:rPr>
              <w:t>гипоаллергенной</w:t>
            </w:r>
            <w:proofErr w:type="spellEnd"/>
            <w:r w:rsidRPr="00BB16DF">
              <w:rPr>
                <w:sz w:val="20"/>
                <w:szCs w:val="20"/>
              </w:rPr>
              <w:t xml:space="preserve"> гидроколлоидной основе, с защитным покрытием, с креплением для пояса, с вырезаемым отверстием под </w:t>
            </w:r>
            <w:proofErr w:type="spellStart"/>
            <w:r w:rsidRPr="00BB16DF">
              <w:rPr>
                <w:sz w:val="20"/>
                <w:szCs w:val="20"/>
              </w:rPr>
              <w:t>стому</w:t>
            </w:r>
            <w:proofErr w:type="spellEnd"/>
            <w:r w:rsidRPr="00BB16DF">
              <w:rPr>
                <w:sz w:val="20"/>
                <w:szCs w:val="20"/>
              </w:rPr>
              <w:t xml:space="preserve"> не менее 50мм, с фланцем для крепления мешка, соответствующим фланцу мешка.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BB16DF" w:rsidP="00F54B92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1500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EE23B3" w:rsidP="00F54B92">
            <w:pPr>
              <w:jc w:val="center"/>
              <w:rPr>
                <w:sz w:val="20"/>
                <w:szCs w:val="20"/>
              </w:rPr>
            </w:pPr>
            <w:r w:rsidRPr="00EE23B3">
              <w:rPr>
                <w:sz w:val="20"/>
                <w:szCs w:val="20"/>
              </w:rPr>
              <w:t>58,15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EE23B3" w:rsidP="00F54B92">
            <w:pPr>
              <w:jc w:val="center"/>
              <w:rPr>
                <w:sz w:val="20"/>
                <w:szCs w:val="20"/>
              </w:rPr>
            </w:pPr>
            <w:r w:rsidRPr="00EE23B3">
              <w:rPr>
                <w:sz w:val="20"/>
                <w:szCs w:val="20"/>
              </w:rPr>
              <w:t>87 225,00</w:t>
            </w:r>
          </w:p>
        </w:tc>
      </w:tr>
      <w:tr w:rsidR="00BB16DF" w:rsidRPr="00BB16DF" w:rsidTr="00F54B92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отсутствует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 xml:space="preserve">21-01-11             </w:t>
            </w:r>
            <w:proofErr w:type="spellStart"/>
            <w:r w:rsidRPr="00BB16DF">
              <w:rPr>
                <w:sz w:val="20"/>
                <w:szCs w:val="20"/>
              </w:rPr>
              <w:t>Уростомный</w:t>
            </w:r>
            <w:proofErr w:type="spellEnd"/>
            <w:r w:rsidRPr="00BB16DF">
              <w:rPr>
                <w:sz w:val="20"/>
                <w:szCs w:val="20"/>
              </w:rPr>
              <w:t xml:space="preserve"> мешок для </w:t>
            </w:r>
            <w:proofErr w:type="gramStart"/>
            <w:r w:rsidRPr="00BB16DF">
              <w:rPr>
                <w:sz w:val="20"/>
                <w:szCs w:val="20"/>
              </w:rPr>
              <w:t>двухкомпонентного</w:t>
            </w:r>
            <w:proofErr w:type="gramEnd"/>
            <w:r w:rsidRPr="00BB16DF">
              <w:rPr>
                <w:sz w:val="20"/>
                <w:szCs w:val="20"/>
              </w:rPr>
              <w:t xml:space="preserve"> дренируемого </w:t>
            </w:r>
            <w:proofErr w:type="spellStart"/>
            <w:r w:rsidRPr="00BB16DF">
              <w:rPr>
                <w:sz w:val="20"/>
                <w:szCs w:val="20"/>
              </w:rPr>
              <w:t>уроприемника</w:t>
            </w:r>
            <w:proofErr w:type="spellEnd"/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BB16DF">
              <w:rPr>
                <w:sz w:val="20"/>
                <w:szCs w:val="20"/>
              </w:rPr>
              <w:t>Уростомный</w:t>
            </w:r>
            <w:proofErr w:type="spellEnd"/>
            <w:r w:rsidRPr="00BB16DF">
              <w:rPr>
                <w:sz w:val="20"/>
                <w:szCs w:val="20"/>
              </w:rPr>
              <w:t xml:space="preserve"> мешок для двухкомпонентного дренируемого </w:t>
            </w:r>
            <w:proofErr w:type="spellStart"/>
            <w:r w:rsidRPr="00BB16DF">
              <w:rPr>
                <w:sz w:val="20"/>
                <w:szCs w:val="20"/>
              </w:rPr>
              <w:t>уроприемника</w:t>
            </w:r>
            <w:proofErr w:type="spellEnd"/>
            <w:r w:rsidRPr="00BB16DF">
              <w:rPr>
                <w:sz w:val="20"/>
                <w:szCs w:val="20"/>
              </w:rPr>
              <w:t xml:space="preserve"> - мешок </w:t>
            </w:r>
            <w:proofErr w:type="spellStart"/>
            <w:r w:rsidRPr="00BB16DF">
              <w:rPr>
                <w:sz w:val="20"/>
                <w:szCs w:val="20"/>
              </w:rPr>
              <w:t>уростомный</w:t>
            </w:r>
            <w:proofErr w:type="spellEnd"/>
            <w:r w:rsidRPr="00BB16DF">
              <w:rPr>
                <w:sz w:val="20"/>
                <w:szCs w:val="20"/>
              </w:rPr>
              <w:t xml:space="preserve">, дренируемый из многослойного, непрозрачного или прозрачного, не пропускающего запах полиэтилена, с мягкой нетканой подложкой, с </w:t>
            </w:r>
            <w:proofErr w:type="spellStart"/>
            <w:r w:rsidRPr="00BB16DF">
              <w:rPr>
                <w:sz w:val="20"/>
                <w:szCs w:val="20"/>
              </w:rPr>
              <w:t>антирефлюксным</w:t>
            </w:r>
            <w:proofErr w:type="spellEnd"/>
            <w:r w:rsidRPr="00BB16DF">
              <w:rPr>
                <w:sz w:val="20"/>
                <w:szCs w:val="20"/>
              </w:rPr>
              <w:t xml:space="preserve"> и сливным клапанами, с фланцем для крепления мешка к пластине, соответствующим фланцу пластины не менее 50 мм.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BB16DF" w:rsidP="00F54B92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4500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EE23B3" w:rsidP="00F54B92">
            <w:pPr>
              <w:jc w:val="center"/>
              <w:rPr>
                <w:sz w:val="20"/>
                <w:szCs w:val="20"/>
              </w:rPr>
            </w:pPr>
            <w:r w:rsidRPr="00EE23B3">
              <w:rPr>
                <w:sz w:val="20"/>
                <w:szCs w:val="20"/>
              </w:rPr>
              <w:t>55,08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EE23B3" w:rsidP="00F54B92">
            <w:pPr>
              <w:jc w:val="center"/>
              <w:rPr>
                <w:sz w:val="20"/>
                <w:szCs w:val="20"/>
              </w:rPr>
            </w:pPr>
            <w:r w:rsidRPr="00EE23B3">
              <w:rPr>
                <w:sz w:val="20"/>
                <w:szCs w:val="20"/>
              </w:rPr>
              <w:t>247 860,00</w:t>
            </w:r>
          </w:p>
        </w:tc>
      </w:tr>
      <w:tr w:rsidR="00BB16DF" w:rsidRPr="00BB16DF" w:rsidTr="00F54B92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отсутствует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 xml:space="preserve">21-01-11                Адгезивная пластина для </w:t>
            </w:r>
            <w:proofErr w:type="gramStart"/>
            <w:r w:rsidRPr="00BB16DF">
              <w:rPr>
                <w:sz w:val="20"/>
                <w:szCs w:val="20"/>
              </w:rPr>
              <w:t>двухкомпонентного</w:t>
            </w:r>
            <w:proofErr w:type="gramEnd"/>
            <w:r w:rsidRPr="00BB16DF">
              <w:rPr>
                <w:sz w:val="20"/>
                <w:szCs w:val="20"/>
              </w:rPr>
              <w:t xml:space="preserve"> дренируемого </w:t>
            </w:r>
            <w:proofErr w:type="spellStart"/>
            <w:r w:rsidRPr="00BB16DF">
              <w:rPr>
                <w:sz w:val="20"/>
                <w:szCs w:val="20"/>
              </w:rPr>
              <w:t>уроприемника</w:t>
            </w:r>
            <w:proofErr w:type="spellEnd"/>
            <w:r w:rsidRPr="00BB16DF">
              <w:rPr>
                <w:sz w:val="20"/>
                <w:szCs w:val="20"/>
              </w:rPr>
              <w:t>, плоская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both"/>
              <w:rPr>
                <w:sz w:val="20"/>
                <w:szCs w:val="20"/>
              </w:rPr>
            </w:pPr>
            <w:proofErr w:type="gramStart"/>
            <w:r w:rsidRPr="00BB16DF">
              <w:rPr>
                <w:sz w:val="20"/>
                <w:szCs w:val="20"/>
              </w:rPr>
              <w:t xml:space="preserve">Адгезивная пластина для двухкомпонентного дренируемого </w:t>
            </w:r>
            <w:proofErr w:type="spellStart"/>
            <w:r w:rsidRPr="00BB16DF">
              <w:rPr>
                <w:sz w:val="20"/>
                <w:szCs w:val="20"/>
              </w:rPr>
              <w:t>уроприемника</w:t>
            </w:r>
            <w:proofErr w:type="spellEnd"/>
            <w:r w:rsidRPr="00BB16DF">
              <w:rPr>
                <w:sz w:val="20"/>
                <w:szCs w:val="20"/>
              </w:rPr>
              <w:t xml:space="preserve">, плоская, с клеевым слоем на натуральной, </w:t>
            </w:r>
            <w:proofErr w:type="spellStart"/>
            <w:r w:rsidRPr="00BB16DF">
              <w:rPr>
                <w:sz w:val="20"/>
                <w:szCs w:val="20"/>
              </w:rPr>
              <w:t>гипоаллергенной</w:t>
            </w:r>
            <w:proofErr w:type="spellEnd"/>
            <w:r w:rsidRPr="00BB16DF">
              <w:rPr>
                <w:sz w:val="20"/>
                <w:szCs w:val="20"/>
              </w:rPr>
              <w:t xml:space="preserve"> гидроколлоидной основе, с защитным покрытием, с креплением для пояса, диаметр фланцевого соединения не менее 60 мм, с фланцем для крепления мешка, соответствующим фланцу мешка.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BB16DF" w:rsidP="00F54B92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150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EE23B3" w:rsidP="00F54B92">
            <w:pPr>
              <w:jc w:val="center"/>
              <w:rPr>
                <w:sz w:val="20"/>
                <w:szCs w:val="20"/>
              </w:rPr>
            </w:pPr>
            <w:r w:rsidRPr="00EE23B3">
              <w:rPr>
                <w:sz w:val="20"/>
                <w:szCs w:val="20"/>
              </w:rPr>
              <w:t>59,27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EE23B3" w:rsidP="00F54B92">
            <w:pPr>
              <w:jc w:val="center"/>
              <w:rPr>
                <w:sz w:val="20"/>
                <w:szCs w:val="20"/>
              </w:rPr>
            </w:pPr>
            <w:r w:rsidRPr="00EE23B3">
              <w:rPr>
                <w:sz w:val="20"/>
                <w:szCs w:val="20"/>
              </w:rPr>
              <w:t>8 890,50</w:t>
            </w:r>
          </w:p>
        </w:tc>
      </w:tr>
      <w:tr w:rsidR="00BB16DF" w:rsidRPr="00BB16DF" w:rsidTr="00F54B92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отсутствует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 xml:space="preserve">21-01-11              </w:t>
            </w:r>
            <w:proofErr w:type="spellStart"/>
            <w:r w:rsidRPr="00BB16DF">
              <w:rPr>
                <w:sz w:val="20"/>
                <w:szCs w:val="20"/>
              </w:rPr>
              <w:t>Уростомный</w:t>
            </w:r>
            <w:proofErr w:type="spellEnd"/>
            <w:r w:rsidRPr="00BB16DF">
              <w:rPr>
                <w:sz w:val="20"/>
                <w:szCs w:val="20"/>
              </w:rPr>
              <w:t xml:space="preserve"> мешок для </w:t>
            </w:r>
            <w:proofErr w:type="gramStart"/>
            <w:r w:rsidRPr="00BB16DF">
              <w:rPr>
                <w:sz w:val="20"/>
                <w:szCs w:val="20"/>
              </w:rPr>
              <w:t>двухкомпонентного</w:t>
            </w:r>
            <w:proofErr w:type="gramEnd"/>
            <w:r w:rsidRPr="00BB16DF">
              <w:rPr>
                <w:sz w:val="20"/>
                <w:szCs w:val="20"/>
              </w:rPr>
              <w:t xml:space="preserve"> дренируемого </w:t>
            </w:r>
            <w:proofErr w:type="spellStart"/>
            <w:r w:rsidRPr="00BB16DF">
              <w:rPr>
                <w:sz w:val="20"/>
                <w:szCs w:val="20"/>
              </w:rPr>
              <w:t>уроприемника</w:t>
            </w:r>
            <w:proofErr w:type="spellEnd"/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BB16DF">
              <w:rPr>
                <w:sz w:val="20"/>
                <w:szCs w:val="20"/>
              </w:rPr>
              <w:t>Уростомный</w:t>
            </w:r>
            <w:proofErr w:type="spellEnd"/>
            <w:r w:rsidRPr="00BB16DF">
              <w:rPr>
                <w:sz w:val="20"/>
                <w:szCs w:val="20"/>
              </w:rPr>
              <w:t xml:space="preserve"> мешок для двухкомпонентного дренируемого </w:t>
            </w:r>
            <w:proofErr w:type="spellStart"/>
            <w:r w:rsidRPr="00BB16DF">
              <w:rPr>
                <w:sz w:val="20"/>
                <w:szCs w:val="20"/>
              </w:rPr>
              <w:t>уроприемника</w:t>
            </w:r>
            <w:proofErr w:type="spellEnd"/>
            <w:r w:rsidRPr="00BB16DF">
              <w:rPr>
                <w:sz w:val="20"/>
                <w:szCs w:val="20"/>
              </w:rPr>
              <w:t xml:space="preserve"> - мешок </w:t>
            </w:r>
            <w:proofErr w:type="spellStart"/>
            <w:r w:rsidRPr="00BB16DF">
              <w:rPr>
                <w:sz w:val="20"/>
                <w:szCs w:val="20"/>
              </w:rPr>
              <w:t>уростомный</w:t>
            </w:r>
            <w:proofErr w:type="spellEnd"/>
            <w:r w:rsidRPr="00BB16DF">
              <w:rPr>
                <w:sz w:val="20"/>
                <w:szCs w:val="20"/>
              </w:rPr>
              <w:t xml:space="preserve">, дренируемый из многослойного, непрозрачного или прозрачного, не пропускающего запах полиэтилена, с мягкой нетканой подложкой, с </w:t>
            </w:r>
            <w:proofErr w:type="spellStart"/>
            <w:r w:rsidRPr="00BB16DF">
              <w:rPr>
                <w:sz w:val="20"/>
                <w:szCs w:val="20"/>
              </w:rPr>
              <w:t>антирефлюксным</w:t>
            </w:r>
            <w:proofErr w:type="spellEnd"/>
            <w:r w:rsidRPr="00BB16DF">
              <w:rPr>
                <w:sz w:val="20"/>
                <w:szCs w:val="20"/>
              </w:rPr>
              <w:t xml:space="preserve"> и сливным клапанами, с фланцем не менее 60 мм для крепления мешка к пластине, соответствующим фланцу пластины.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BB16DF" w:rsidP="00F54B92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450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EE23B3" w:rsidP="00F54B92">
            <w:pPr>
              <w:jc w:val="center"/>
              <w:rPr>
                <w:sz w:val="20"/>
                <w:szCs w:val="20"/>
              </w:rPr>
            </w:pPr>
            <w:r w:rsidRPr="00EE23B3">
              <w:rPr>
                <w:sz w:val="20"/>
                <w:szCs w:val="20"/>
              </w:rPr>
              <w:t>56,14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EE23B3" w:rsidP="00F54B92">
            <w:pPr>
              <w:jc w:val="center"/>
              <w:rPr>
                <w:sz w:val="20"/>
                <w:szCs w:val="20"/>
              </w:rPr>
            </w:pPr>
            <w:r w:rsidRPr="00EE23B3">
              <w:rPr>
                <w:sz w:val="20"/>
                <w:szCs w:val="20"/>
              </w:rPr>
              <w:t>25 263,00</w:t>
            </w:r>
          </w:p>
        </w:tc>
      </w:tr>
      <w:tr w:rsidR="00BB16DF" w:rsidRPr="00BB16DF" w:rsidTr="00F54B92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proofErr w:type="gramStart"/>
            <w:r w:rsidRPr="00BB16DF">
              <w:rPr>
                <w:sz w:val="20"/>
                <w:szCs w:val="20"/>
              </w:rPr>
              <w:t>Мочеприемник</w:t>
            </w:r>
            <w:proofErr w:type="gramEnd"/>
            <w:r w:rsidRPr="00BB16DF">
              <w:rPr>
                <w:sz w:val="20"/>
                <w:szCs w:val="20"/>
              </w:rPr>
              <w:t xml:space="preserve"> носимый ножной со сливным краном, </w:t>
            </w:r>
            <w:r w:rsidRPr="00BB16DF">
              <w:rPr>
                <w:sz w:val="20"/>
                <w:szCs w:val="20"/>
              </w:rPr>
              <w:lastRenderedPageBreak/>
              <w:t>нестерильный/32.50.13.190-00006902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lastRenderedPageBreak/>
              <w:t>Сведения отсутств</w:t>
            </w:r>
            <w:r w:rsidRPr="00BB16DF">
              <w:rPr>
                <w:sz w:val="20"/>
                <w:szCs w:val="20"/>
              </w:rPr>
              <w:lastRenderedPageBreak/>
              <w:t>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lastRenderedPageBreak/>
              <w:t>21-01-15            Мочеприемник ножной (мешок для сбора мочи), дневной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both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Мочеприемник ножной (мешок для сбора мочи), дневной - мешок для сбора мочи объемом не менее 750 мл</w:t>
            </w:r>
            <w:proofErr w:type="gramStart"/>
            <w:r w:rsidRPr="00BB16DF">
              <w:rPr>
                <w:sz w:val="20"/>
                <w:szCs w:val="20"/>
              </w:rPr>
              <w:t>.</w:t>
            </w:r>
            <w:proofErr w:type="gramEnd"/>
            <w:r w:rsidRPr="00BB16DF">
              <w:rPr>
                <w:sz w:val="20"/>
                <w:szCs w:val="20"/>
              </w:rPr>
              <w:t xml:space="preserve"> </w:t>
            </w:r>
            <w:proofErr w:type="gramStart"/>
            <w:r w:rsidRPr="00BB16DF">
              <w:rPr>
                <w:sz w:val="20"/>
                <w:szCs w:val="20"/>
              </w:rPr>
              <w:t>и</w:t>
            </w:r>
            <w:proofErr w:type="gramEnd"/>
            <w:r w:rsidRPr="00BB16DF">
              <w:rPr>
                <w:sz w:val="20"/>
                <w:szCs w:val="20"/>
              </w:rPr>
              <w:t xml:space="preserve">з многослойного, прозрачного, не пропускающего запах полиэтилена, с </w:t>
            </w:r>
            <w:proofErr w:type="spellStart"/>
            <w:r w:rsidRPr="00BB16DF">
              <w:rPr>
                <w:sz w:val="20"/>
                <w:szCs w:val="20"/>
              </w:rPr>
              <w:t>антирефлюксным</w:t>
            </w:r>
            <w:proofErr w:type="spellEnd"/>
            <w:r w:rsidRPr="00BB16DF">
              <w:rPr>
                <w:sz w:val="20"/>
                <w:szCs w:val="20"/>
              </w:rPr>
              <w:t xml:space="preserve"> и сливным клапанами, </w:t>
            </w:r>
            <w:r w:rsidRPr="00BB16DF">
              <w:rPr>
                <w:sz w:val="20"/>
                <w:szCs w:val="20"/>
              </w:rPr>
              <w:lastRenderedPageBreak/>
              <w:t xml:space="preserve">переходником для соединения с </w:t>
            </w:r>
            <w:proofErr w:type="spellStart"/>
            <w:r w:rsidRPr="00BB16DF">
              <w:rPr>
                <w:sz w:val="20"/>
                <w:szCs w:val="20"/>
              </w:rPr>
              <w:t>уропрезервативом</w:t>
            </w:r>
            <w:proofErr w:type="spellEnd"/>
            <w:r w:rsidRPr="00BB16DF"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BB16DF" w:rsidP="00F54B92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lastRenderedPageBreak/>
              <w:t>14800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EE23B3" w:rsidP="00F54B92">
            <w:pPr>
              <w:jc w:val="center"/>
              <w:rPr>
                <w:sz w:val="20"/>
                <w:szCs w:val="20"/>
              </w:rPr>
            </w:pPr>
            <w:r w:rsidRPr="00EE23B3">
              <w:rPr>
                <w:sz w:val="20"/>
                <w:szCs w:val="20"/>
              </w:rPr>
              <w:t>75,92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EE23B3" w:rsidP="00F54B92">
            <w:pPr>
              <w:jc w:val="center"/>
              <w:rPr>
                <w:sz w:val="20"/>
                <w:szCs w:val="20"/>
              </w:rPr>
            </w:pPr>
            <w:r w:rsidRPr="00EE23B3">
              <w:rPr>
                <w:sz w:val="20"/>
                <w:szCs w:val="20"/>
              </w:rPr>
              <w:t>1 123 616,00</w:t>
            </w:r>
          </w:p>
        </w:tc>
      </w:tr>
      <w:tr w:rsidR="00BB16DF" w:rsidRPr="00BB16DF" w:rsidTr="00F54B92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Мочеприемник со сливным краном без крепления к пациенту, нестерильный/32.50.13.190-00006897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21-01-16         Мочеприемник прикроватный (мешок для сбора мочи), ночной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both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Мочеприемник прикроватный (мешок для сбора мочи), ночной - мешок для сбора мочи объемом не менее 1500 мл</w:t>
            </w:r>
            <w:proofErr w:type="gramStart"/>
            <w:r w:rsidRPr="00BB16DF">
              <w:rPr>
                <w:sz w:val="20"/>
                <w:szCs w:val="20"/>
              </w:rPr>
              <w:t>.</w:t>
            </w:r>
            <w:proofErr w:type="gramEnd"/>
            <w:r w:rsidRPr="00BB16DF">
              <w:rPr>
                <w:sz w:val="20"/>
                <w:szCs w:val="20"/>
              </w:rPr>
              <w:t xml:space="preserve"> </w:t>
            </w:r>
            <w:proofErr w:type="gramStart"/>
            <w:r w:rsidRPr="00BB16DF">
              <w:rPr>
                <w:sz w:val="20"/>
                <w:szCs w:val="20"/>
              </w:rPr>
              <w:t>и</w:t>
            </w:r>
            <w:proofErr w:type="gramEnd"/>
            <w:r w:rsidRPr="00BB16DF">
              <w:rPr>
                <w:sz w:val="20"/>
                <w:szCs w:val="20"/>
              </w:rPr>
              <w:t xml:space="preserve">з многослойного, прозрачного, не пропускающего запах полиэтилена, с </w:t>
            </w:r>
            <w:proofErr w:type="spellStart"/>
            <w:r w:rsidRPr="00BB16DF">
              <w:rPr>
                <w:sz w:val="20"/>
                <w:szCs w:val="20"/>
              </w:rPr>
              <w:t>антирефлюксным</w:t>
            </w:r>
            <w:proofErr w:type="spellEnd"/>
            <w:r w:rsidRPr="00BB16DF">
              <w:rPr>
                <w:sz w:val="20"/>
                <w:szCs w:val="20"/>
              </w:rPr>
              <w:t xml:space="preserve"> и сливным клапанами, переходником для соединения с </w:t>
            </w:r>
            <w:proofErr w:type="spellStart"/>
            <w:r w:rsidRPr="00BB16DF">
              <w:rPr>
                <w:sz w:val="20"/>
                <w:szCs w:val="20"/>
              </w:rPr>
              <w:t>уропрезервативом</w:t>
            </w:r>
            <w:proofErr w:type="spellEnd"/>
            <w:r w:rsidRPr="00BB16DF"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BB16DF" w:rsidP="00F54B92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15500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EE23B3" w:rsidP="00F54B92">
            <w:pPr>
              <w:jc w:val="center"/>
              <w:rPr>
                <w:sz w:val="20"/>
                <w:szCs w:val="20"/>
              </w:rPr>
            </w:pPr>
            <w:r w:rsidRPr="00EE23B3">
              <w:rPr>
                <w:sz w:val="20"/>
                <w:szCs w:val="20"/>
              </w:rPr>
              <w:t>73,77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EE23B3" w:rsidP="00F54B92">
            <w:pPr>
              <w:jc w:val="center"/>
              <w:rPr>
                <w:sz w:val="20"/>
                <w:szCs w:val="20"/>
              </w:rPr>
            </w:pPr>
            <w:r w:rsidRPr="00EE23B3">
              <w:rPr>
                <w:sz w:val="20"/>
                <w:szCs w:val="20"/>
              </w:rPr>
              <w:t>1 143 435,00</w:t>
            </w:r>
          </w:p>
        </w:tc>
      </w:tr>
      <w:tr w:rsidR="00BB16DF" w:rsidRPr="00BB16DF" w:rsidTr="00F54B92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Пара ремешков для крепления мочеприемников (мешков для сбора мочи) к ноге/32.50.13.190-00006909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21-01-17                           Пара ремешков для крепления мочеприемников (мешков для сбора мочи) к ноге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both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 xml:space="preserve">Пара ремешков для крепления мочеприемников (мешков для сбора мочи) к ноге должна быть изготовлена из эластичного, износостойкого и </w:t>
            </w:r>
            <w:proofErr w:type="spellStart"/>
            <w:r w:rsidRPr="00BB16DF">
              <w:rPr>
                <w:sz w:val="20"/>
                <w:szCs w:val="20"/>
              </w:rPr>
              <w:t>гипоаллергенного</w:t>
            </w:r>
            <w:proofErr w:type="spellEnd"/>
            <w:r w:rsidRPr="00BB16DF">
              <w:rPr>
                <w:sz w:val="20"/>
                <w:szCs w:val="20"/>
              </w:rPr>
              <w:t xml:space="preserve"> материала, ремешки должны иметь возможность регулировки по длине.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BB16DF" w:rsidP="00F54B92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800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EE23B3" w:rsidP="00F54B92">
            <w:pPr>
              <w:jc w:val="center"/>
              <w:rPr>
                <w:sz w:val="20"/>
                <w:szCs w:val="20"/>
              </w:rPr>
            </w:pPr>
            <w:r w:rsidRPr="00EE23B3">
              <w:rPr>
                <w:sz w:val="20"/>
                <w:szCs w:val="20"/>
              </w:rPr>
              <w:t>99,15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EE23B3" w:rsidP="00F54B92">
            <w:pPr>
              <w:jc w:val="center"/>
              <w:rPr>
                <w:sz w:val="20"/>
                <w:szCs w:val="20"/>
              </w:rPr>
            </w:pPr>
            <w:r w:rsidRPr="00EE23B3">
              <w:rPr>
                <w:sz w:val="20"/>
                <w:szCs w:val="20"/>
              </w:rPr>
              <w:t>79 320,00</w:t>
            </w:r>
          </w:p>
        </w:tc>
      </w:tr>
      <w:tr w:rsidR="00BB16DF" w:rsidRPr="00BB16DF" w:rsidTr="00F54B92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proofErr w:type="spellStart"/>
            <w:r w:rsidRPr="00BB16DF">
              <w:rPr>
                <w:sz w:val="20"/>
                <w:szCs w:val="20"/>
              </w:rPr>
              <w:t>Уропрезерватив</w:t>
            </w:r>
            <w:proofErr w:type="spellEnd"/>
            <w:r w:rsidRPr="00BB16DF">
              <w:rPr>
                <w:sz w:val="20"/>
                <w:szCs w:val="20"/>
              </w:rPr>
              <w:t xml:space="preserve"> для </w:t>
            </w:r>
            <w:proofErr w:type="spellStart"/>
            <w:r w:rsidRPr="00BB16DF">
              <w:rPr>
                <w:sz w:val="20"/>
                <w:szCs w:val="20"/>
              </w:rPr>
              <w:t>пениса_порт</w:t>
            </w:r>
            <w:proofErr w:type="spellEnd"/>
            <w:r w:rsidRPr="00BB16DF">
              <w:rPr>
                <w:sz w:val="20"/>
                <w:szCs w:val="20"/>
              </w:rPr>
              <w:t xml:space="preserve"> при недержании мочи, одноразового пользования/32.50.50.000-00000279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 xml:space="preserve">21-01-18               </w:t>
            </w:r>
            <w:proofErr w:type="spellStart"/>
            <w:r w:rsidRPr="00BB16DF">
              <w:rPr>
                <w:sz w:val="20"/>
                <w:szCs w:val="20"/>
              </w:rPr>
              <w:t>Уропрезерватив</w:t>
            </w:r>
            <w:proofErr w:type="spellEnd"/>
            <w:r w:rsidRPr="00BB16DF">
              <w:rPr>
                <w:sz w:val="20"/>
                <w:szCs w:val="20"/>
              </w:rPr>
              <w:t xml:space="preserve"> с пластырем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both"/>
              <w:rPr>
                <w:sz w:val="20"/>
                <w:szCs w:val="20"/>
              </w:rPr>
            </w:pPr>
            <w:proofErr w:type="spellStart"/>
            <w:r w:rsidRPr="00BB16DF">
              <w:rPr>
                <w:sz w:val="20"/>
                <w:szCs w:val="20"/>
              </w:rPr>
              <w:t>Уропрезерватив</w:t>
            </w:r>
            <w:proofErr w:type="spellEnd"/>
            <w:r w:rsidRPr="00BB16DF">
              <w:rPr>
                <w:sz w:val="20"/>
                <w:szCs w:val="20"/>
              </w:rPr>
              <w:t xml:space="preserve"> с пластырем - </w:t>
            </w:r>
            <w:proofErr w:type="spellStart"/>
            <w:r w:rsidRPr="00BB16DF">
              <w:rPr>
                <w:sz w:val="20"/>
                <w:szCs w:val="20"/>
              </w:rPr>
              <w:t>уропрезерватив</w:t>
            </w:r>
            <w:proofErr w:type="spellEnd"/>
            <w:r w:rsidRPr="00BB16DF">
              <w:rPr>
                <w:sz w:val="20"/>
                <w:szCs w:val="20"/>
              </w:rPr>
              <w:t xml:space="preserve"> из высококачественных материалов, не вызывающих раздражения кожи и других аллергических реакций, прикрепляемый с помощью пластыря, который не препятствует местному кровообращению. Конец </w:t>
            </w:r>
            <w:proofErr w:type="spellStart"/>
            <w:r w:rsidRPr="00BB16DF">
              <w:rPr>
                <w:sz w:val="20"/>
                <w:szCs w:val="20"/>
              </w:rPr>
              <w:t>уропрезерватива</w:t>
            </w:r>
            <w:proofErr w:type="spellEnd"/>
            <w:r w:rsidRPr="00BB16DF">
              <w:rPr>
                <w:sz w:val="20"/>
                <w:szCs w:val="20"/>
              </w:rPr>
              <w:t xml:space="preserve"> должен быть </w:t>
            </w:r>
            <w:proofErr w:type="spellStart"/>
            <w:r w:rsidRPr="00BB16DF">
              <w:rPr>
                <w:sz w:val="20"/>
                <w:szCs w:val="20"/>
              </w:rPr>
              <w:t>ригиден</w:t>
            </w:r>
            <w:proofErr w:type="spellEnd"/>
            <w:r w:rsidRPr="00BB16DF">
              <w:rPr>
                <w:sz w:val="20"/>
                <w:szCs w:val="20"/>
              </w:rPr>
              <w:t xml:space="preserve"> (не закручиваться) для обеспечения беспрепятственного оттока мочи. </w:t>
            </w:r>
            <w:proofErr w:type="spellStart"/>
            <w:r w:rsidRPr="00BB16DF">
              <w:rPr>
                <w:sz w:val="20"/>
                <w:szCs w:val="20"/>
              </w:rPr>
              <w:t>Уропрезерватив</w:t>
            </w:r>
            <w:proofErr w:type="spellEnd"/>
            <w:r w:rsidRPr="00BB16DF">
              <w:rPr>
                <w:sz w:val="20"/>
                <w:szCs w:val="20"/>
              </w:rPr>
              <w:t xml:space="preserve"> должен иметь не менее пяти размеров, Диаметр </w:t>
            </w:r>
            <w:proofErr w:type="spellStart"/>
            <w:r w:rsidRPr="00BB16DF">
              <w:rPr>
                <w:sz w:val="20"/>
                <w:szCs w:val="20"/>
              </w:rPr>
              <w:t>уропрезервативов</w:t>
            </w:r>
            <w:proofErr w:type="spellEnd"/>
            <w:r w:rsidRPr="00BB16DF">
              <w:rPr>
                <w:sz w:val="20"/>
                <w:szCs w:val="20"/>
              </w:rPr>
              <w:t xml:space="preserve"> (с «шагом» не более 5 мм): наименьший диаметр 20 мм, наибольший диаметр 40 мм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BB16DF" w:rsidP="00F54B92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2860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EE23B3" w:rsidP="00F54B92">
            <w:pPr>
              <w:jc w:val="center"/>
              <w:rPr>
                <w:sz w:val="20"/>
                <w:szCs w:val="20"/>
              </w:rPr>
            </w:pPr>
            <w:r w:rsidRPr="00EE23B3">
              <w:rPr>
                <w:sz w:val="20"/>
                <w:szCs w:val="20"/>
              </w:rPr>
              <w:t>41,23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EE23B3" w:rsidP="00F54B92">
            <w:pPr>
              <w:jc w:val="center"/>
              <w:rPr>
                <w:sz w:val="20"/>
                <w:szCs w:val="20"/>
              </w:rPr>
            </w:pPr>
            <w:r w:rsidRPr="00EE23B3">
              <w:rPr>
                <w:sz w:val="20"/>
                <w:szCs w:val="20"/>
              </w:rPr>
              <w:t>117 917,80</w:t>
            </w:r>
          </w:p>
        </w:tc>
      </w:tr>
      <w:tr w:rsidR="00BB16DF" w:rsidRPr="00BB16DF" w:rsidTr="00F54B92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proofErr w:type="spellStart"/>
            <w:r w:rsidRPr="00BB16DF">
              <w:rPr>
                <w:sz w:val="20"/>
                <w:szCs w:val="20"/>
              </w:rPr>
              <w:t>Уропрезерватив</w:t>
            </w:r>
            <w:proofErr w:type="spellEnd"/>
            <w:r w:rsidRPr="00BB16DF">
              <w:rPr>
                <w:sz w:val="20"/>
                <w:szCs w:val="20"/>
              </w:rPr>
              <w:t xml:space="preserve"> для </w:t>
            </w:r>
            <w:proofErr w:type="spellStart"/>
            <w:r w:rsidRPr="00BB16DF">
              <w:rPr>
                <w:sz w:val="20"/>
                <w:szCs w:val="20"/>
              </w:rPr>
              <w:t>пениса_порт</w:t>
            </w:r>
            <w:proofErr w:type="spellEnd"/>
            <w:r w:rsidRPr="00BB16DF">
              <w:rPr>
                <w:sz w:val="20"/>
                <w:szCs w:val="20"/>
              </w:rPr>
              <w:t xml:space="preserve"> при недержании мочи, одноразового использования, стерильный/32.50.50.000-00000278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 xml:space="preserve">21-01-19       </w:t>
            </w:r>
            <w:proofErr w:type="spellStart"/>
            <w:r w:rsidRPr="00BB16DF">
              <w:rPr>
                <w:sz w:val="20"/>
                <w:szCs w:val="20"/>
              </w:rPr>
              <w:t>Уропрезерватив</w:t>
            </w:r>
            <w:proofErr w:type="spellEnd"/>
            <w:r w:rsidRPr="00BB16DF">
              <w:rPr>
                <w:sz w:val="20"/>
                <w:szCs w:val="20"/>
              </w:rPr>
              <w:t xml:space="preserve"> самоклеящийся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both"/>
              <w:rPr>
                <w:sz w:val="20"/>
                <w:szCs w:val="20"/>
              </w:rPr>
            </w:pPr>
            <w:proofErr w:type="spellStart"/>
            <w:r w:rsidRPr="00BB16DF">
              <w:rPr>
                <w:sz w:val="20"/>
                <w:szCs w:val="20"/>
              </w:rPr>
              <w:t>Уропрезерватив</w:t>
            </w:r>
            <w:proofErr w:type="spellEnd"/>
            <w:r w:rsidRPr="00BB16DF">
              <w:rPr>
                <w:sz w:val="20"/>
                <w:szCs w:val="20"/>
              </w:rPr>
              <w:t xml:space="preserve"> самоклеящийся. </w:t>
            </w:r>
            <w:proofErr w:type="spellStart"/>
            <w:r w:rsidRPr="00BB16DF">
              <w:rPr>
                <w:sz w:val="20"/>
                <w:szCs w:val="20"/>
              </w:rPr>
              <w:t>Уропрезерватив</w:t>
            </w:r>
            <w:proofErr w:type="spellEnd"/>
            <w:r w:rsidRPr="00BB16DF">
              <w:rPr>
                <w:sz w:val="20"/>
                <w:szCs w:val="20"/>
              </w:rPr>
              <w:t xml:space="preserve"> </w:t>
            </w:r>
            <w:proofErr w:type="gramStart"/>
            <w:r w:rsidRPr="00BB16DF">
              <w:rPr>
                <w:sz w:val="20"/>
                <w:szCs w:val="20"/>
              </w:rPr>
              <w:t>самоклеящийся</w:t>
            </w:r>
            <w:proofErr w:type="gramEnd"/>
            <w:r w:rsidRPr="00BB16DF">
              <w:rPr>
                <w:sz w:val="20"/>
                <w:szCs w:val="20"/>
              </w:rPr>
              <w:t xml:space="preserve"> - </w:t>
            </w:r>
            <w:proofErr w:type="spellStart"/>
            <w:r w:rsidRPr="00BB16DF">
              <w:rPr>
                <w:sz w:val="20"/>
                <w:szCs w:val="20"/>
              </w:rPr>
              <w:t>уропрезерватив</w:t>
            </w:r>
            <w:proofErr w:type="spellEnd"/>
            <w:r w:rsidRPr="00BB16DF">
              <w:rPr>
                <w:sz w:val="20"/>
                <w:szCs w:val="20"/>
              </w:rPr>
              <w:t xml:space="preserve"> из высококачественных материалов, не вызывающих раздражения кожи и других аллергических реакций, с адгезивной (клеящейся) полоской на внутренней поверхности, с усиленным сливным портом и ригидным концом. </w:t>
            </w:r>
            <w:proofErr w:type="spellStart"/>
            <w:r w:rsidRPr="00BB16DF">
              <w:rPr>
                <w:sz w:val="20"/>
                <w:szCs w:val="20"/>
              </w:rPr>
              <w:t>Уропрезерватив</w:t>
            </w:r>
            <w:proofErr w:type="spellEnd"/>
            <w:r w:rsidRPr="00BB16DF">
              <w:rPr>
                <w:sz w:val="20"/>
                <w:szCs w:val="20"/>
              </w:rPr>
              <w:t xml:space="preserve"> должен иметь не менее пяти размеров, Диаметр </w:t>
            </w:r>
            <w:proofErr w:type="spellStart"/>
            <w:r w:rsidRPr="00BB16DF">
              <w:rPr>
                <w:sz w:val="20"/>
                <w:szCs w:val="20"/>
              </w:rPr>
              <w:t>уропрезервативов</w:t>
            </w:r>
            <w:proofErr w:type="spellEnd"/>
            <w:r w:rsidRPr="00BB16DF">
              <w:rPr>
                <w:sz w:val="20"/>
                <w:szCs w:val="20"/>
              </w:rPr>
              <w:t xml:space="preserve"> (с «шагом» не более 5 мм): наименьший диаметр 20 мм, наибольший диаметр 41 мм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BB16DF" w:rsidP="00F54B92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3000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EE23B3" w:rsidP="00F54B92">
            <w:pPr>
              <w:jc w:val="center"/>
              <w:rPr>
                <w:sz w:val="20"/>
                <w:szCs w:val="20"/>
              </w:rPr>
            </w:pPr>
            <w:r w:rsidRPr="00EE23B3">
              <w:rPr>
                <w:sz w:val="20"/>
                <w:szCs w:val="20"/>
              </w:rPr>
              <w:t>50,18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EE23B3" w:rsidP="00F54B92">
            <w:pPr>
              <w:jc w:val="center"/>
              <w:rPr>
                <w:sz w:val="20"/>
                <w:szCs w:val="20"/>
              </w:rPr>
            </w:pPr>
            <w:r w:rsidRPr="00EE23B3">
              <w:rPr>
                <w:sz w:val="20"/>
                <w:szCs w:val="20"/>
              </w:rPr>
              <w:t>150 540,00</w:t>
            </w:r>
          </w:p>
        </w:tc>
      </w:tr>
      <w:tr w:rsidR="00BB16DF" w:rsidRPr="00BB16DF" w:rsidTr="00F54B92">
        <w:trPr>
          <w:trHeight w:val="500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 xml:space="preserve">  Катетер уретральный для однократного дренирования/32.50.13.190-00006894</w:t>
            </w:r>
          </w:p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</w:p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</w:p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</w:p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</w:p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21-01-20</w:t>
            </w:r>
          </w:p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BB16DF">
              <w:rPr>
                <w:sz w:val="20"/>
                <w:szCs w:val="20"/>
              </w:rPr>
              <w:t>самокатетеризации</w:t>
            </w:r>
            <w:proofErr w:type="spellEnd"/>
            <w:r w:rsidRPr="00BB16DF">
              <w:rPr>
                <w:sz w:val="20"/>
                <w:szCs w:val="20"/>
              </w:rPr>
              <w:t xml:space="preserve"> </w:t>
            </w:r>
            <w:proofErr w:type="spellStart"/>
            <w:r w:rsidRPr="00BB16DF">
              <w:rPr>
                <w:sz w:val="20"/>
                <w:szCs w:val="20"/>
              </w:rPr>
              <w:t>лубрицированный</w:t>
            </w:r>
            <w:proofErr w:type="spellEnd"/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DF" w:rsidRPr="00BB16DF" w:rsidRDefault="00BB16DF" w:rsidP="00BB16DF">
            <w:pPr>
              <w:jc w:val="both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BB16DF">
              <w:rPr>
                <w:sz w:val="20"/>
                <w:szCs w:val="20"/>
              </w:rPr>
              <w:t>самокатетеризации</w:t>
            </w:r>
            <w:proofErr w:type="spellEnd"/>
            <w:r w:rsidRPr="00BB16DF">
              <w:rPr>
                <w:sz w:val="20"/>
                <w:szCs w:val="20"/>
              </w:rPr>
              <w:t xml:space="preserve"> </w:t>
            </w:r>
            <w:proofErr w:type="spellStart"/>
            <w:r w:rsidRPr="00BB16DF">
              <w:rPr>
                <w:sz w:val="20"/>
                <w:szCs w:val="20"/>
              </w:rPr>
              <w:t>лубрицированный</w:t>
            </w:r>
            <w:proofErr w:type="spellEnd"/>
            <w:r w:rsidRPr="00BB16DF">
              <w:rPr>
                <w:sz w:val="20"/>
                <w:szCs w:val="20"/>
              </w:rPr>
              <w:t xml:space="preserve"> (типа </w:t>
            </w:r>
            <w:proofErr w:type="spellStart"/>
            <w:r w:rsidRPr="00BB16DF">
              <w:rPr>
                <w:sz w:val="20"/>
                <w:szCs w:val="20"/>
              </w:rPr>
              <w:t>Нелатон</w:t>
            </w:r>
            <w:proofErr w:type="spellEnd"/>
            <w:r w:rsidRPr="00BB16DF">
              <w:rPr>
                <w:sz w:val="20"/>
                <w:szCs w:val="20"/>
              </w:rPr>
              <w:t xml:space="preserve">)  для однократного применения, предназначен </w:t>
            </w:r>
            <w:proofErr w:type="gramStart"/>
            <w:r w:rsidRPr="00BB16DF">
              <w:rPr>
                <w:sz w:val="20"/>
                <w:szCs w:val="20"/>
              </w:rPr>
              <w:t>для</w:t>
            </w:r>
            <w:proofErr w:type="gramEnd"/>
            <w:r w:rsidRPr="00BB16DF">
              <w:rPr>
                <w:sz w:val="20"/>
                <w:szCs w:val="20"/>
              </w:rPr>
              <w:t xml:space="preserve"> чистой </w:t>
            </w:r>
            <w:proofErr w:type="spellStart"/>
            <w:r w:rsidRPr="00BB16DF">
              <w:rPr>
                <w:sz w:val="20"/>
                <w:szCs w:val="20"/>
              </w:rPr>
              <w:t>самокатетеризации</w:t>
            </w:r>
            <w:proofErr w:type="spellEnd"/>
            <w:r w:rsidRPr="00BB16DF">
              <w:rPr>
                <w:sz w:val="20"/>
                <w:szCs w:val="20"/>
              </w:rPr>
              <w:t xml:space="preserve">, должен быть изготовлен из поливинилхлорида (ПВХ), покрыт </w:t>
            </w:r>
            <w:proofErr w:type="spellStart"/>
            <w:r w:rsidRPr="00BB16DF">
              <w:rPr>
                <w:sz w:val="20"/>
                <w:szCs w:val="20"/>
              </w:rPr>
              <w:t>лубрикантом</w:t>
            </w:r>
            <w:proofErr w:type="spellEnd"/>
            <w:r w:rsidRPr="00BB16DF">
              <w:rPr>
                <w:sz w:val="20"/>
                <w:szCs w:val="20"/>
              </w:rPr>
              <w:t xml:space="preserve">. Катетер должен быть стерильным. </w:t>
            </w:r>
          </w:p>
          <w:p w:rsidR="00BB16DF" w:rsidRPr="00BB16DF" w:rsidRDefault="00BB16DF" w:rsidP="00BB16DF">
            <w:pPr>
              <w:jc w:val="both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Типоразмеры катетеров женских должны быть всех типоразмеров в диапазоне от 8 CH (включительно) до 16 CH (включительно) для пользователей с любыми антропометрическими данными (допускается расширение диапазона);</w:t>
            </w:r>
          </w:p>
          <w:p w:rsidR="00BB16DF" w:rsidRPr="00BB16DF" w:rsidRDefault="00BB16DF" w:rsidP="00BB16DF">
            <w:pPr>
              <w:jc w:val="both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Типоразмеры катетеров мужских должны быть всех типоразмеров в диапазоне от 8 CH (включительно) до 22 CH (включительно) для пользователей с любыми антропометрическими данными (допускается расширение диапазона);</w:t>
            </w:r>
          </w:p>
          <w:p w:rsidR="00BB16DF" w:rsidRPr="00BB16DF" w:rsidRDefault="00BB16DF" w:rsidP="00BB16DF">
            <w:pPr>
              <w:jc w:val="both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 xml:space="preserve">Типоразмеры катетеров детских должны быть всех типоразмеров в диапазоне от 8 СН (включительно) до 12 СН (включительно) для пользователей с любыми антропометрическими данными (допускается расширение </w:t>
            </w:r>
            <w:proofErr w:type="spellStart"/>
            <w:r w:rsidRPr="00BB16DF">
              <w:rPr>
                <w:sz w:val="20"/>
                <w:szCs w:val="20"/>
              </w:rPr>
              <w:t>даиапазона</w:t>
            </w:r>
            <w:proofErr w:type="spellEnd"/>
            <w:r w:rsidRPr="00BB16DF">
              <w:rPr>
                <w:sz w:val="20"/>
                <w:szCs w:val="20"/>
              </w:rPr>
              <w:t>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DF" w:rsidRPr="00BB16DF" w:rsidRDefault="00BB16DF" w:rsidP="00F54B92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31230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EE23B3" w:rsidP="00F54B92">
            <w:pPr>
              <w:jc w:val="center"/>
              <w:rPr>
                <w:sz w:val="20"/>
                <w:szCs w:val="20"/>
              </w:rPr>
            </w:pPr>
            <w:r w:rsidRPr="00EE23B3">
              <w:rPr>
                <w:sz w:val="20"/>
                <w:szCs w:val="20"/>
              </w:rPr>
              <w:t>60,26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EE23B3" w:rsidP="00F54B92">
            <w:pPr>
              <w:jc w:val="center"/>
              <w:rPr>
                <w:sz w:val="20"/>
                <w:szCs w:val="20"/>
              </w:rPr>
            </w:pPr>
            <w:r w:rsidRPr="00EE23B3">
              <w:rPr>
                <w:sz w:val="20"/>
                <w:szCs w:val="20"/>
              </w:rPr>
              <w:t>1 881 919,80</w:t>
            </w:r>
          </w:p>
        </w:tc>
      </w:tr>
      <w:tr w:rsidR="00BB16DF" w:rsidRPr="00BB16DF" w:rsidTr="00F54B92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Набор для однократной катетеризации уретры для самостоятельного применения, одноразового использования/32.50.13.110-00003237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</w:p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</w:p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</w:p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</w:p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21-01-21</w:t>
            </w:r>
          </w:p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 xml:space="preserve">Наборы - мочеприемники для </w:t>
            </w:r>
            <w:proofErr w:type="spellStart"/>
            <w:r w:rsidRPr="00BB16DF">
              <w:rPr>
                <w:sz w:val="20"/>
                <w:szCs w:val="20"/>
              </w:rPr>
              <w:t>самокатетеризации</w:t>
            </w:r>
            <w:proofErr w:type="spellEnd"/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DF" w:rsidRPr="00BB16DF" w:rsidRDefault="00BB16DF" w:rsidP="00BB16DF">
            <w:pPr>
              <w:jc w:val="both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 xml:space="preserve">Наборы-мочеприемники для </w:t>
            </w:r>
            <w:proofErr w:type="spellStart"/>
            <w:r w:rsidRPr="00BB16DF">
              <w:rPr>
                <w:sz w:val="20"/>
                <w:szCs w:val="20"/>
              </w:rPr>
              <w:t>самокатетеризации</w:t>
            </w:r>
            <w:proofErr w:type="spellEnd"/>
            <w:r w:rsidRPr="00BB16DF">
              <w:rPr>
                <w:sz w:val="20"/>
                <w:szCs w:val="20"/>
              </w:rPr>
              <w:t xml:space="preserve"> (катетер для </w:t>
            </w:r>
            <w:proofErr w:type="spellStart"/>
            <w:r w:rsidRPr="00BB16DF">
              <w:rPr>
                <w:sz w:val="20"/>
                <w:szCs w:val="20"/>
              </w:rPr>
              <w:t>самокатетеризации</w:t>
            </w:r>
            <w:proofErr w:type="spellEnd"/>
            <w:r w:rsidRPr="00BB16DF">
              <w:rPr>
                <w:sz w:val="20"/>
                <w:szCs w:val="20"/>
              </w:rPr>
              <w:t xml:space="preserve"> в наборе) мужские/женские. Набор должен состоять из катетера </w:t>
            </w:r>
            <w:proofErr w:type="spellStart"/>
            <w:r w:rsidRPr="00BB16DF">
              <w:rPr>
                <w:sz w:val="20"/>
                <w:szCs w:val="20"/>
              </w:rPr>
              <w:t>лубрицированного</w:t>
            </w:r>
            <w:proofErr w:type="spellEnd"/>
            <w:r w:rsidRPr="00BB16DF">
              <w:rPr>
                <w:sz w:val="20"/>
                <w:szCs w:val="20"/>
              </w:rPr>
              <w:t xml:space="preserve"> для </w:t>
            </w:r>
            <w:proofErr w:type="gramStart"/>
            <w:r w:rsidRPr="00BB16DF">
              <w:rPr>
                <w:sz w:val="20"/>
                <w:szCs w:val="20"/>
              </w:rPr>
              <w:t>периодической</w:t>
            </w:r>
            <w:proofErr w:type="gramEnd"/>
            <w:r w:rsidRPr="00BB16DF">
              <w:rPr>
                <w:sz w:val="20"/>
                <w:szCs w:val="20"/>
              </w:rPr>
              <w:t xml:space="preserve"> </w:t>
            </w:r>
            <w:proofErr w:type="spellStart"/>
            <w:r w:rsidRPr="00BB16DF">
              <w:rPr>
                <w:sz w:val="20"/>
                <w:szCs w:val="20"/>
              </w:rPr>
              <w:t>самокатетеризации</w:t>
            </w:r>
            <w:proofErr w:type="spellEnd"/>
            <w:r w:rsidRPr="00BB16DF">
              <w:rPr>
                <w:sz w:val="20"/>
                <w:szCs w:val="20"/>
              </w:rPr>
              <w:t xml:space="preserve">, мешка-мочеприемника. Катетер должен иметь не менее пяти типоразмеров для мужчин и не менее пяти типоразмеров для женщин (по шкале </w:t>
            </w:r>
            <w:proofErr w:type="spellStart"/>
            <w:r w:rsidRPr="00BB16DF">
              <w:rPr>
                <w:sz w:val="20"/>
                <w:szCs w:val="20"/>
              </w:rPr>
              <w:t>Шарьера</w:t>
            </w:r>
            <w:proofErr w:type="spellEnd"/>
            <w:r w:rsidRPr="00BB16DF">
              <w:rPr>
                <w:sz w:val="20"/>
                <w:szCs w:val="20"/>
              </w:rPr>
              <w:t>). Диапазон размеров наименьший размер 6, наибольший размер 22. Подбор размера осуществляется в соответствии с антропометрическими данными получателей.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DF" w:rsidRPr="00BB16DF" w:rsidRDefault="00BB16DF" w:rsidP="00F54B92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4500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EE23B3" w:rsidP="00F54B92">
            <w:pPr>
              <w:jc w:val="center"/>
              <w:rPr>
                <w:sz w:val="20"/>
                <w:szCs w:val="20"/>
              </w:rPr>
            </w:pPr>
            <w:r w:rsidRPr="00EE23B3">
              <w:rPr>
                <w:sz w:val="20"/>
                <w:szCs w:val="20"/>
              </w:rPr>
              <w:t>165,21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EE23B3" w:rsidP="00F54B92">
            <w:pPr>
              <w:jc w:val="center"/>
              <w:rPr>
                <w:sz w:val="20"/>
                <w:szCs w:val="20"/>
              </w:rPr>
            </w:pPr>
            <w:r w:rsidRPr="00EE23B3">
              <w:rPr>
                <w:sz w:val="20"/>
                <w:szCs w:val="20"/>
              </w:rPr>
              <w:t>743 445,00</w:t>
            </w:r>
          </w:p>
        </w:tc>
      </w:tr>
      <w:tr w:rsidR="00BB16DF" w:rsidRPr="00BB16DF" w:rsidTr="00F54B92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Катетер уретральный постоянный для дренажа/промывания/32.50.13.190-00006893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</w:p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</w:p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Сведения отсутств</w:t>
            </w:r>
            <w:r w:rsidRPr="00BB16DF">
              <w:rPr>
                <w:sz w:val="20"/>
                <w:szCs w:val="20"/>
              </w:rPr>
              <w:lastRenderedPageBreak/>
              <w:t>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lastRenderedPageBreak/>
              <w:t>21-01-22</w:t>
            </w:r>
          </w:p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Катетер уретральный длительного пользования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DF" w:rsidRPr="00BB16DF" w:rsidRDefault="00BB16DF" w:rsidP="00BB16DF">
            <w:pPr>
              <w:jc w:val="both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 xml:space="preserve">Катетер уретральный длительного пользования. Урологический катетер двух ходовой. Катетер должен быть стерильным. Катетер должен иметь различные типоразмеры (по шкале </w:t>
            </w:r>
            <w:proofErr w:type="spellStart"/>
            <w:r w:rsidRPr="00BB16DF">
              <w:rPr>
                <w:sz w:val="20"/>
                <w:szCs w:val="20"/>
              </w:rPr>
              <w:t>Шарьера</w:t>
            </w:r>
            <w:proofErr w:type="spellEnd"/>
            <w:r w:rsidRPr="00BB16DF">
              <w:rPr>
                <w:sz w:val="20"/>
                <w:szCs w:val="20"/>
              </w:rPr>
              <w:t xml:space="preserve">). Диапазон размеров наименьший размер 6, наибольший размер 22. Подбор размера осуществляется в соответствии с </w:t>
            </w:r>
            <w:r w:rsidRPr="00BB16DF">
              <w:rPr>
                <w:sz w:val="20"/>
                <w:szCs w:val="20"/>
              </w:rPr>
              <w:lastRenderedPageBreak/>
              <w:t>антропометрическими данными получателей.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DF" w:rsidRPr="00BB16DF" w:rsidRDefault="00BB16DF" w:rsidP="00F54B92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lastRenderedPageBreak/>
              <w:t>290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EE23B3" w:rsidP="00F54B92">
            <w:pPr>
              <w:jc w:val="center"/>
              <w:rPr>
                <w:sz w:val="20"/>
                <w:szCs w:val="20"/>
              </w:rPr>
            </w:pPr>
            <w:r w:rsidRPr="00EE23B3">
              <w:rPr>
                <w:sz w:val="20"/>
                <w:szCs w:val="20"/>
              </w:rPr>
              <w:t>57,38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EE23B3" w:rsidP="00F54B92">
            <w:pPr>
              <w:jc w:val="center"/>
              <w:rPr>
                <w:sz w:val="20"/>
                <w:szCs w:val="20"/>
              </w:rPr>
            </w:pPr>
            <w:r w:rsidRPr="00EE23B3">
              <w:rPr>
                <w:sz w:val="20"/>
                <w:szCs w:val="20"/>
              </w:rPr>
              <w:t>16 640,20</w:t>
            </w:r>
          </w:p>
        </w:tc>
      </w:tr>
      <w:tr w:rsidR="00BB16DF" w:rsidRPr="00BB16DF" w:rsidTr="00F54B92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Катетер уретральный постоянный для дренажа/32.50.13.190-00006892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</w:p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</w:p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21-01-23</w:t>
            </w:r>
          </w:p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Катетер уретральный постоянного пользования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DF" w:rsidRPr="00BB16DF" w:rsidRDefault="00BB16DF" w:rsidP="00BB16DF">
            <w:pPr>
              <w:jc w:val="both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 xml:space="preserve">Катетер уретральный постоянного пользования. Урологический катетер двух ходовой. Катетер должен быть стерильным. Катетер должен иметь различные типоразмеры (по шкале </w:t>
            </w:r>
            <w:proofErr w:type="spellStart"/>
            <w:r w:rsidRPr="00BB16DF">
              <w:rPr>
                <w:sz w:val="20"/>
                <w:szCs w:val="20"/>
              </w:rPr>
              <w:t>Шарьера</w:t>
            </w:r>
            <w:proofErr w:type="spellEnd"/>
            <w:r w:rsidRPr="00BB16DF">
              <w:rPr>
                <w:sz w:val="20"/>
                <w:szCs w:val="20"/>
              </w:rPr>
              <w:t>). Диапазон размеров наименьший размер 6, наибольший размер 22. Подбор размера осуществляется в соответствии с антропометрическими данными получателей.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DF" w:rsidRPr="00BB16DF" w:rsidRDefault="00BB16DF" w:rsidP="00F54B92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64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EE23B3" w:rsidP="00F54B92">
            <w:pPr>
              <w:jc w:val="center"/>
              <w:rPr>
                <w:sz w:val="20"/>
                <w:szCs w:val="20"/>
              </w:rPr>
            </w:pPr>
            <w:r w:rsidRPr="00EE23B3">
              <w:rPr>
                <w:sz w:val="20"/>
                <w:szCs w:val="20"/>
              </w:rPr>
              <w:t>80,17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EE23B3" w:rsidP="00F54B92">
            <w:pPr>
              <w:jc w:val="center"/>
              <w:rPr>
                <w:sz w:val="20"/>
                <w:szCs w:val="20"/>
              </w:rPr>
            </w:pPr>
            <w:r w:rsidRPr="00EE23B3">
              <w:rPr>
                <w:sz w:val="20"/>
                <w:szCs w:val="20"/>
              </w:rPr>
              <w:t>5 130,88</w:t>
            </w:r>
          </w:p>
        </w:tc>
      </w:tr>
      <w:tr w:rsidR="00BB16DF" w:rsidRPr="00BB16DF" w:rsidTr="00F54B92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15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Катетер дренажный надлобковый/32.50.13.110-00003234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</w:p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</w:p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21-01-24</w:t>
            </w:r>
          </w:p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BB16DF">
              <w:rPr>
                <w:sz w:val="20"/>
                <w:szCs w:val="20"/>
              </w:rPr>
              <w:t>эпицистостомы</w:t>
            </w:r>
            <w:proofErr w:type="spellEnd"/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DF" w:rsidRPr="00BB16DF" w:rsidRDefault="00BB16DF" w:rsidP="00BB16DF">
            <w:pPr>
              <w:jc w:val="both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BB16DF">
              <w:rPr>
                <w:sz w:val="20"/>
                <w:szCs w:val="20"/>
              </w:rPr>
              <w:t>эпицистостомы</w:t>
            </w:r>
            <w:proofErr w:type="spellEnd"/>
            <w:r w:rsidRPr="00BB16DF">
              <w:rPr>
                <w:sz w:val="20"/>
                <w:szCs w:val="20"/>
              </w:rPr>
              <w:t xml:space="preserve"> (типа </w:t>
            </w:r>
            <w:proofErr w:type="spellStart"/>
            <w:r w:rsidRPr="00BB16DF">
              <w:rPr>
                <w:sz w:val="20"/>
                <w:szCs w:val="20"/>
              </w:rPr>
              <w:t>Фолея</w:t>
            </w:r>
            <w:proofErr w:type="spellEnd"/>
            <w:r w:rsidRPr="00BB16DF">
              <w:rPr>
                <w:sz w:val="20"/>
                <w:szCs w:val="20"/>
              </w:rPr>
              <w:t xml:space="preserve">) одноразового использования, двух ходовой, должен быть изготовлен из силикона или высококачественного латекса, покрытого силиконом. Катетер должен быть стерильным. Катетер должен иметь различные типоразмеры (по шкале </w:t>
            </w:r>
            <w:proofErr w:type="spellStart"/>
            <w:r w:rsidRPr="00BB16DF">
              <w:rPr>
                <w:sz w:val="20"/>
                <w:szCs w:val="20"/>
              </w:rPr>
              <w:t>Шарьера</w:t>
            </w:r>
            <w:proofErr w:type="spellEnd"/>
            <w:r w:rsidRPr="00BB16DF">
              <w:rPr>
                <w:sz w:val="20"/>
                <w:szCs w:val="20"/>
              </w:rPr>
              <w:t>). Диапазон размеров наименьший размер 6, наибольший размер 30. Подбор размера осуществляется в соответствии с антропометрическими данными получателей.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DF" w:rsidRPr="00BB16DF" w:rsidRDefault="00BB16DF" w:rsidP="00F54B92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3000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EE23B3" w:rsidP="00F54B92">
            <w:pPr>
              <w:jc w:val="center"/>
              <w:rPr>
                <w:sz w:val="20"/>
                <w:szCs w:val="20"/>
              </w:rPr>
            </w:pPr>
            <w:r w:rsidRPr="00EE23B3">
              <w:rPr>
                <w:sz w:val="20"/>
                <w:szCs w:val="20"/>
              </w:rPr>
              <w:t>55,24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EE23B3" w:rsidP="00F54B92">
            <w:pPr>
              <w:jc w:val="center"/>
              <w:rPr>
                <w:sz w:val="20"/>
                <w:szCs w:val="20"/>
              </w:rPr>
            </w:pPr>
            <w:r w:rsidRPr="00EE23B3">
              <w:rPr>
                <w:sz w:val="20"/>
                <w:szCs w:val="20"/>
              </w:rPr>
              <w:t>165 720,00</w:t>
            </w:r>
          </w:p>
        </w:tc>
      </w:tr>
      <w:tr w:rsidR="00BB16DF" w:rsidRPr="00BB16DF" w:rsidTr="00F54B92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</w:p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</w:p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 xml:space="preserve">Катетер </w:t>
            </w:r>
            <w:proofErr w:type="spellStart"/>
            <w:r w:rsidRPr="00BB16DF">
              <w:rPr>
                <w:sz w:val="20"/>
                <w:szCs w:val="20"/>
              </w:rPr>
              <w:t>нефростомический</w:t>
            </w:r>
            <w:proofErr w:type="spellEnd"/>
            <w:r w:rsidRPr="00BB16DF">
              <w:rPr>
                <w:sz w:val="20"/>
                <w:szCs w:val="20"/>
              </w:rPr>
              <w:t>/32.50.13.110-00003233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</w:p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</w:p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</w:p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</w:p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</w:p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21-01-25</w:t>
            </w:r>
          </w:p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 xml:space="preserve">Система (с катетером) для </w:t>
            </w:r>
            <w:proofErr w:type="spellStart"/>
            <w:r w:rsidRPr="00BB16DF">
              <w:rPr>
                <w:sz w:val="20"/>
                <w:szCs w:val="20"/>
              </w:rPr>
              <w:t>нефростомии</w:t>
            </w:r>
            <w:proofErr w:type="spellEnd"/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DF" w:rsidRPr="00BB16DF" w:rsidRDefault="00BB16DF" w:rsidP="00BB16DF">
            <w:pPr>
              <w:jc w:val="both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BB16DF">
              <w:rPr>
                <w:sz w:val="20"/>
                <w:szCs w:val="20"/>
              </w:rPr>
              <w:t>нефростомы</w:t>
            </w:r>
            <w:proofErr w:type="spellEnd"/>
            <w:r w:rsidRPr="00BB16DF">
              <w:rPr>
                <w:sz w:val="20"/>
                <w:szCs w:val="20"/>
              </w:rPr>
              <w:t xml:space="preserve"> (система с катетером для </w:t>
            </w:r>
            <w:proofErr w:type="spellStart"/>
            <w:r w:rsidRPr="00BB16DF">
              <w:rPr>
                <w:sz w:val="20"/>
                <w:szCs w:val="20"/>
              </w:rPr>
              <w:t>нефростомии</w:t>
            </w:r>
            <w:proofErr w:type="spellEnd"/>
            <w:r w:rsidRPr="00BB16DF">
              <w:rPr>
                <w:sz w:val="20"/>
                <w:szCs w:val="20"/>
              </w:rPr>
              <w:t xml:space="preserve">) - дренажный катетер из полиуретана, </w:t>
            </w:r>
            <w:proofErr w:type="spellStart"/>
            <w:r w:rsidRPr="00BB16DF">
              <w:rPr>
                <w:sz w:val="20"/>
                <w:szCs w:val="20"/>
              </w:rPr>
              <w:t>рентгеноконтрастный</w:t>
            </w:r>
            <w:proofErr w:type="spellEnd"/>
            <w:r w:rsidRPr="00BB16DF">
              <w:rPr>
                <w:sz w:val="20"/>
                <w:szCs w:val="20"/>
              </w:rPr>
              <w:t xml:space="preserve">, должен быть покрыт гидрогелем, длина катетера должна быть не менее 30 см, должно быть центральное открытие, должно быть не менее 6 дренажных отверстий, по длине катетера должны быть углубления для фиксации нитью, катетер должен иметь фиксированный адаптер. Катетеры должны иметь не менее трех типоразмеров (по шкале </w:t>
            </w:r>
            <w:proofErr w:type="spellStart"/>
            <w:r w:rsidRPr="00BB16DF">
              <w:rPr>
                <w:sz w:val="20"/>
                <w:szCs w:val="20"/>
              </w:rPr>
              <w:t>Шарьера</w:t>
            </w:r>
            <w:proofErr w:type="spellEnd"/>
            <w:r w:rsidRPr="00BB16DF">
              <w:rPr>
                <w:sz w:val="20"/>
                <w:szCs w:val="20"/>
              </w:rPr>
              <w:t>) в диапазоне от размера 08 до размера 12</w:t>
            </w:r>
            <w:r w:rsidRPr="00BB16DF">
              <w:rPr>
                <w:sz w:val="20"/>
                <w:szCs w:val="20"/>
                <w:vertAlign w:val="superscript"/>
              </w:rPr>
              <w:t>2</w:t>
            </w:r>
            <w:r w:rsidRPr="00BB16DF">
              <w:rPr>
                <w:sz w:val="20"/>
                <w:szCs w:val="20"/>
              </w:rPr>
              <w:t>. Подбор размера осуществляется в соответствии с антропометрическими данными получателей.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DF" w:rsidRPr="00BB16DF" w:rsidRDefault="00BB16DF" w:rsidP="00F54B92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EE23B3" w:rsidP="00F54B92">
            <w:pPr>
              <w:jc w:val="center"/>
              <w:rPr>
                <w:sz w:val="20"/>
                <w:szCs w:val="20"/>
              </w:rPr>
            </w:pPr>
            <w:r w:rsidRPr="00EE23B3">
              <w:rPr>
                <w:sz w:val="20"/>
                <w:szCs w:val="20"/>
              </w:rPr>
              <w:t>4 300,00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EE23B3" w:rsidP="00F54B92">
            <w:pPr>
              <w:jc w:val="center"/>
              <w:rPr>
                <w:sz w:val="20"/>
                <w:szCs w:val="20"/>
              </w:rPr>
            </w:pPr>
            <w:r w:rsidRPr="00EE23B3">
              <w:rPr>
                <w:sz w:val="20"/>
                <w:szCs w:val="20"/>
              </w:rPr>
              <w:t>103 200,00</w:t>
            </w:r>
          </w:p>
        </w:tc>
      </w:tr>
      <w:tr w:rsidR="00BB16DF" w:rsidRPr="00BB16DF" w:rsidTr="00F54B92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Катетер мочеточниковый общего назначения/</w:t>
            </w:r>
            <w:r w:rsidRPr="00BB16DF">
              <w:t xml:space="preserve"> </w:t>
            </w:r>
            <w:r w:rsidRPr="00BB16DF">
              <w:rPr>
                <w:sz w:val="20"/>
                <w:szCs w:val="20"/>
              </w:rPr>
              <w:t>32.50.13.190-00006891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</w:p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</w:p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</w:p>
          <w:p w:rsidR="00BB16DF" w:rsidRPr="00BB16DF" w:rsidRDefault="00BB16DF" w:rsidP="00BB16DF">
            <w:pPr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Сведения отсутств</w:t>
            </w:r>
            <w:r w:rsidRPr="00BB16DF">
              <w:rPr>
                <w:sz w:val="20"/>
                <w:szCs w:val="20"/>
              </w:rPr>
              <w:lastRenderedPageBreak/>
              <w:t>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lastRenderedPageBreak/>
              <w:t>21-01-26</w:t>
            </w:r>
          </w:p>
          <w:p w:rsidR="00BB16DF" w:rsidRPr="00BB16DF" w:rsidRDefault="00BB16DF" w:rsidP="00BB16DF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 xml:space="preserve">Катетер мочеточниковый для </w:t>
            </w:r>
            <w:proofErr w:type="spellStart"/>
            <w:r w:rsidRPr="00BB16DF">
              <w:rPr>
                <w:sz w:val="20"/>
                <w:szCs w:val="20"/>
              </w:rPr>
              <w:t>уретерокутанеостомы</w:t>
            </w:r>
            <w:proofErr w:type="spellEnd"/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DF" w:rsidRPr="00BB16DF" w:rsidRDefault="00BB16DF" w:rsidP="00BB16DF">
            <w:pPr>
              <w:jc w:val="both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 xml:space="preserve">Катетер мочеточниковый для </w:t>
            </w:r>
            <w:proofErr w:type="spellStart"/>
            <w:r w:rsidRPr="00BB16DF">
              <w:rPr>
                <w:sz w:val="20"/>
                <w:szCs w:val="20"/>
              </w:rPr>
              <w:t>уретерокутанеостомы</w:t>
            </w:r>
            <w:proofErr w:type="spellEnd"/>
            <w:r w:rsidRPr="00BB16DF">
              <w:rPr>
                <w:sz w:val="20"/>
                <w:szCs w:val="20"/>
              </w:rPr>
              <w:t xml:space="preserve">, должен иметь одну петлю, длина катетера должна быть не менее 45 см, катетер должен иметь круглый фланец. Катетер мочеточниковый для </w:t>
            </w:r>
            <w:proofErr w:type="spellStart"/>
            <w:r w:rsidRPr="00BB16DF">
              <w:rPr>
                <w:sz w:val="20"/>
                <w:szCs w:val="20"/>
              </w:rPr>
              <w:t>уретерокутанеостомы</w:t>
            </w:r>
            <w:proofErr w:type="spellEnd"/>
            <w:r w:rsidRPr="00BB16DF">
              <w:rPr>
                <w:sz w:val="20"/>
                <w:szCs w:val="20"/>
              </w:rPr>
              <w:t xml:space="preserve"> должен быть изготовлен силикона.  Катетер должен иметь не менее трех типоразмеров (по шкале </w:t>
            </w:r>
            <w:proofErr w:type="spellStart"/>
            <w:r w:rsidRPr="00BB16DF">
              <w:rPr>
                <w:sz w:val="20"/>
                <w:szCs w:val="20"/>
              </w:rPr>
              <w:t>Шарьера</w:t>
            </w:r>
            <w:proofErr w:type="spellEnd"/>
            <w:r w:rsidRPr="00BB16DF">
              <w:rPr>
                <w:sz w:val="20"/>
                <w:szCs w:val="20"/>
              </w:rPr>
              <w:t xml:space="preserve">) Диапазон размеров наименьший размер 8, наибольший размер </w:t>
            </w:r>
            <w:r w:rsidRPr="00BB16DF">
              <w:rPr>
                <w:sz w:val="20"/>
                <w:szCs w:val="20"/>
              </w:rPr>
              <w:lastRenderedPageBreak/>
              <w:t>12. Подбор размера осуществляется в соответствии с антропометрическими данными получателей.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DF" w:rsidRPr="00BB16DF" w:rsidRDefault="00BB16DF" w:rsidP="00F54B92">
            <w:pPr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C935A5" w:rsidP="00F54B92">
            <w:pPr>
              <w:jc w:val="center"/>
              <w:rPr>
                <w:sz w:val="20"/>
                <w:szCs w:val="20"/>
              </w:rPr>
            </w:pPr>
            <w:r w:rsidRPr="00C935A5">
              <w:rPr>
                <w:sz w:val="20"/>
                <w:szCs w:val="20"/>
              </w:rPr>
              <w:t>2 303,33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C935A5" w:rsidP="00F54B92">
            <w:pPr>
              <w:jc w:val="center"/>
              <w:rPr>
                <w:sz w:val="20"/>
                <w:szCs w:val="20"/>
              </w:rPr>
            </w:pPr>
            <w:r w:rsidRPr="00C935A5">
              <w:rPr>
                <w:sz w:val="20"/>
                <w:szCs w:val="20"/>
              </w:rPr>
              <w:t>6 909,99</w:t>
            </w:r>
          </w:p>
        </w:tc>
      </w:tr>
      <w:tr w:rsidR="00BB16DF" w:rsidRPr="00BB16DF" w:rsidTr="00C935A5">
        <w:trPr>
          <w:jc w:val="center"/>
        </w:trPr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BB16DF" w:rsidP="00BB16DF">
            <w:pPr>
              <w:jc w:val="right"/>
              <w:rPr>
                <w:b/>
                <w:sz w:val="20"/>
                <w:szCs w:val="20"/>
              </w:rPr>
            </w:pPr>
            <w:r w:rsidRPr="00BB16DF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BB16DF" w:rsidRDefault="00BB16DF" w:rsidP="00BB16DF">
            <w:pPr>
              <w:jc w:val="center"/>
              <w:rPr>
                <w:b/>
                <w:sz w:val="20"/>
                <w:szCs w:val="20"/>
              </w:rPr>
            </w:pPr>
            <w:r w:rsidRPr="00BB16DF">
              <w:rPr>
                <w:b/>
                <w:sz w:val="20"/>
                <w:szCs w:val="20"/>
              </w:rPr>
              <w:t>93771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C935A5" w:rsidP="00BB16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F" w:rsidRPr="00BB16DF" w:rsidRDefault="00C935A5" w:rsidP="00BB16DF">
            <w:pPr>
              <w:jc w:val="center"/>
              <w:rPr>
                <w:b/>
                <w:sz w:val="20"/>
                <w:szCs w:val="20"/>
              </w:rPr>
            </w:pPr>
            <w:r w:rsidRPr="00C935A5">
              <w:rPr>
                <w:b/>
                <w:sz w:val="20"/>
                <w:szCs w:val="20"/>
              </w:rPr>
              <w:t>6 997 386,17</w:t>
            </w:r>
          </w:p>
        </w:tc>
      </w:tr>
    </w:tbl>
    <w:bookmarkEnd w:id="0"/>
    <w:p w:rsidR="00BB16DF" w:rsidRPr="009528CF" w:rsidRDefault="00BB16DF" w:rsidP="00BB16DF">
      <w:pPr>
        <w:widowControl w:val="0"/>
        <w:autoSpaceDE w:val="0"/>
        <w:ind w:firstLine="567"/>
        <w:jc w:val="both"/>
      </w:pPr>
      <w:r w:rsidRPr="009528CF">
        <w:t>Указание дополнительной информации обусловлено необходимостью закупки товара в соответствии с Классификацией ТСР (изделий) в рамках федерального перечня реабилитационных мероприятий, ТСР и услуг, представляемых инвалиду, утверждённой приказом Министерства труда и социальной защиты Российской Федерации от 13 февраля 2018 года № 86н.</w:t>
      </w:r>
    </w:p>
    <w:p w:rsidR="00BB16DF" w:rsidRDefault="00BB16DF" w:rsidP="006736CC">
      <w:pPr>
        <w:ind w:firstLine="708"/>
        <w:jc w:val="both"/>
        <w:rPr>
          <w:color w:val="000000"/>
          <w:szCs w:val="22"/>
        </w:rPr>
        <w:sectPr w:rsidR="00BB16DF" w:rsidSect="00BB16D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B16DF" w:rsidRPr="00BB16DF" w:rsidRDefault="00BB16DF" w:rsidP="00BB16DF">
      <w:pPr>
        <w:rPr>
          <w:b/>
        </w:rPr>
      </w:pPr>
      <w:r w:rsidRPr="00BB16DF">
        <w:rPr>
          <w:b/>
        </w:rPr>
        <w:lastRenderedPageBreak/>
        <w:t>Требования, предъявляемые к качеству, безопасности, маркировке и транспортированию товара:</w:t>
      </w:r>
    </w:p>
    <w:p w:rsidR="00BB16DF" w:rsidRPr="00BB16DF" w:rsidRDefault="00BB16DF" w:rsidP="00BB16DF">
      <w:pPr>
        <w:widowControl w:val="0"/>
        <w:autoSpaceDE w:val="0"/>
        <w:autoSpaceDN w:val="0"/>
        <w:adjustRightInd w:val="0"/>
        <w:ind w:firstLine="540"/>
        <w:jc w:val="both"/>
      </w:pPr>
      <w:r w:rsidRPr="00BB16DF">
        <w:t xml:space="preserve">Специальные средства при нарушении функций выделения (далее </w:t>
      </w:r>
      <w:proofErr w:type="gramStart"/>
      <w:r w:rsidRPr="00BB16DF">
        <w:t>–Т</w:t>
      </w:r>
      <w:proofErr w:type="gramEnd"/>
      <w:r w:rsidRPr="00BB16DF">
        <w:t>овар) должны иметь действующие регистрационные удостоверения, выданные Федеральной службой по надзору в сфере здравоохранения, и</w:t>
      </w:r>
      <w:r w:rsidRPr="00BB16DF">
        <w:rPr>
          <w:color w:val="FF0000"/>
        </w:rPr>
        <w:t xml:space="preserve"> </w:t>
      </w:r>
      <w:r w:rsidRPr="00BB16DF">
        <w:t>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BB16DF" w:rsidRPr="00BB16DF" w:rsidRDefault="00BB16DF" w:rsidP="00BB16DF">
      <w:pPr>
        <w:ind w:firstLine="567"/>
        <w:jc w:val="both"/>
      </w:pPr>
      <w:r w:rsidRPr="00BB16DF">
        <w:t>Сырье и материалы, применяемые для изготовления Товара</w:t>
      </w:r>
      <w:r w:rsidRPr="00BB16DF">
        <w:rPr>
          <w:bCs/>
          <w:iCs/>
        </w:rPr>
        <w:t xml:space="preserve">, </w:t>
      </w:r>
      <w:r w:rsidRPr="00BB16DF">
        <w:t>должны быть разрешены к применению Федеральной службой по надзору в сфере защиты прав потребителей и благополучия человека, а также должны соответствовать требованиям действующих стандартов.</w:t>
      </w:r>
    </w:p>
    <w:p w:rsidR="00BB16DF" w:rsidRPr="00BB16DF" w:rsidRDefault="00BB16DF" w:rsidP="00BB16DF">
      <w:pPr>
        <w:ind w:firstLine="539"/>
        <w:jc w:val="both"/>
        <w:rPr>
          <w:szCs w:val="23"/>
        </w:rPr>
      </w:pPr>
      <w:r w:rsidRPr="00BB16DF">
        <w:rPr>
          <w:szCs w:val="23"/>
        </w:rPr>
        <w:t xml:space="preserve">Маркировка </w:t>
      </w:r>
      <w:r w:rsidRPr="00BB16DF">
        <w:t>специальных</w:t>
      </w:r>
      <w:r w:rsidRPr="00BB16DF">
        <w:rPr>
          <w:szCs w:val="28"/>
        </w:rPr>
        <w:t xml:space="preserve"> средств </w:t>
      </w:r>
      <w:r w:rsidRPr="00BB16DF">
        <w:rPr>
          <w:szCs w:val="23"/>
        </w:rPr>
        <w:t>должна включать:</w:t>
      </w:r>
    </w:p>
    <w:p w:rsidR="00BB16DF" w:rsidRPr="00BB16DF" w:rsidRDefault="00BB16DF" w:rsidP="00BB16DF">
      <w:pPr>
        <w:numPr>
          <w:ilvl w:val="0"/>
          <w:numId w:val="1"/>
        </w:numPr>
        <w:jc w:val="both"/>
      </w:pPr>
      <w:r w:rsidRPr="00BB16DF">
        <w:t>товарный знак, установленный для предприятия изготовителя (при наличии);</w:t>
      </w:r>
    </w:p>
    <w:p w:rsidR="00BB16DF" w:rsidRPr="00BB16DF" w:rsidRDefault="00BB16DF" w:rsidP="00BB16DF">
      <w:pPr>
        <w:numPr>
          <w:ilvl w:val="0"/>
          <w:numId w:val="1"/>
        </w:numPr>
        <w:jc w:val="both"/>
        <w:rPr>
          <w:szCs w:val="23"/>
        </w:rPr>
      </w:pPr>
      <w:r w:rsidRPr="00BB16DF">
        <w:t>дату (месяц, год) изготовления (при наличии);</w:t>
      </w:r>
    </w:p>
    <w:p w:rsidR="00BB16DF" w:rsidRPr="00BB16DF" w:rsidRDefault="00BB16DF" w:rsidP="00BB16DF">
      <w:pPr>
        <w:numPr>
          <w:ilvl w:val="0"/>
          <w:numId w:val="1"/>
        </w:numPr>
        <w:jc w:val="both"/>
        <w:rPr>
          <w:szCs w:val="23"/>
        </w:rPr>
      </w:pPr>
      <w:r w:rsidRPr="00BB16DF">
        <w:rPr>
          <w:szCs w:val="23"/>
        </w:rPr>
        <w:t>срок годности (при наличии);</w:t>
      </w:r>
    </w:p>
    <w:p w:rsidR="00BB16DF" w:rsidRPr="00BB16DF" w:rsidRDefault="00BB16DF" w:rsidP="00BB16DF">
      <w:pPr>
        <w:numPr>
          <w:ilvl w:val="0"/>
          <w:numId w:val="1"/>
        </w:numPr>
        <w:jc w:val="both"/>
        <w:rPr>
          <w:szCs w:val="23"/>
        </w:rPr>
      </w:pPr>
      <w:r w:rsidRPr="00BB16DF">
        <w:rPr>
          <w:szCs w:val="23"/>
        </w:rPr>
        <w:t>штриховой код (при наличии).</w:t>
      </w:r>
    </w:p>
    <w:p w:rsidR="00BB16DF" w:rsidRPr="00BB16DF" w:rsidRDefault="00BB16DF" w:rsidP="00BB16DF">
      <w:pPr>
        <w:ind w:firstLine="567"/>
        <w:jc w:val="both"/>
      </w:pPr>
      <w:r w:rsidRPr="00BB16DF">
        <w:t>Транспортирование Товара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BB16DF" w:rsidRPr="00BB16DF" w:rsidRDefault="00BB16DF" w:rsidP="00BB16DF">
      <w:pPr>
        <w:widowControl w:val="0"/>
        <w:autoSpaceDE w:val="0"/>
        <w:autoSpaceDN w:val="0"/>
        <w:adjustRightInd w:val="0"/>
        <w:rPr>
          <w:b/>
        </w:rPr>
      </w:pPr>
    </w:p>
    <w:p w:rsidR="00BB16DF" w:rsidRPr="00BB16DF" w:rsidRDefault="00BB16DF" w:rsidP="00BB16DF">
      <w:pPr>
        <w:widowControl w:val="0"/>
        <w:autoSpaceDE w:val="0"/>
        <w:autoSpaceDN w:val="0"/>
        <w:adjustRightInd w:val="0"/>
        <w:rPr>
          <w:b/>
        </w:rPr>
      </w:pPr>
      <w:r w:rsidRPr="00BB16DF">
        <w:rPr>
          <w:b/>
        </w:rPr>
        <w:t>Основные условия исполнения контракта</w:t>
      </w:r>
      <w:r w:rsidRPr="00BB16DF">
        <w:rPr>
          <w:b/>
          <w:vertAlign w:val="superscript"/>
        </w:rPr>
        <w:footnoteReference w:id="2"/>
      </w:r>
      <w:r w:rsidRPr="00BB16DF">
        <w:rPr>
          <w:b/>
        </w:rPr>
        <w:t>, в том числе требования к порядку поставки товара:</w:t>
      </w:r>
    </w:p>
    <w:p w:rsidR="00BB16DF" w:rsidRPr="00BB16DF" w:rsidRDefault="00BB16DF" w:rsidP="00BB16DF">
      <w:pPr>
        <w:suppressAutoHyphens/>
        <w:jc w:val="both"/>
        <w:rPr>
          <w:lang w:eastAsia="ar-SA"/>
        </w:rPr>
      </w:pPr>
      <w:r w:rsidRPr="00BB16DF">
        <w:rPr>
          <w:lang w:eastAsia="ar-SA"/>
        </w:rPr>
        <w:t>Поставщик обязан:</w:t>
      </w:r>
    </w:p>
    <w:p w:rsidR="00BB16DF" w:rsidRPr="00BB16DF" w:rsidRDefault="00BB16DF" w:rsidP="00BB16DF">
      <w:pPr>
        <w:suppressAutoHyphens/>
        <w:jc w:val="both"/>
        <w:rPr>
          <w:lang w:eastAsia="ar-SA"/>
        </w:rPr>
      </w:pPr>
      <w:r w:rsidRPr="00BB16DF">
        <w:rPr>
          <w:lang w:eastAsia="ar-SA"/>
        </w:rPr>
        <w:t xml:space="preserve">       1. Обеспечить поступление Товара в г. Санкт-Петербург и Ленинградскую область по наименованию, в количестве и в сроки, определенные календарным планом.</w:t>
      </w:r>
    </w:p>
    <w:p w:rsidR="00BB16DF" w:rsidRPr="00BB16DF" w:rsidRDefault="00BB16DF" w:rsidP="00BB16DF">
      <w:pPr>
        <w:suppressAutoHyphens/>
        <w:jc w:val="both"/>
        <w:rPr>
          <w:lang w:eastAsia="ar-SA"/>
        </w:rPr>
      </w:pPr>
      <w:r w:rsidRPr="00BB16DF">
        <w:rPr>
          <w:lang w:eastAsia="ar-SA"/>
        </w:rPr>
        <w:t xml:space="preserve">       2. Проинформировать Заказчика посредством телефонной связи, факсимильной связи или посредством электронной почты о поступлении Товара в</w:t>
      </w:r>
      <w:r w:rsidRPr="00BB16DF">
        <w:t xml:space="preserve"> </w:t>
      </w:r>
      <w:r w:rsidRPr="00BB16DF">
        <w:rPr>
          <w:lang w:eastAsia="ar-SA"/>
        </w:rPr>
        <w:t>г. Санкт-Петербург и Ленинградскую область, для проведения Заказчиком выборочной проверки поставляемого Товара. По требованию Заказчика обеспечить беспрепятственный доступ к Товару для подтверждения факта наличия Товара на складе Поставщика.</w:t>
      </w:r>
    </w:p>
    <w:p w:rsidR="00BB16DF" w:rsidRPr="00BB16DF" w:rsidRDefault="00BB16DF" w:rsidP="00BB16DF">
      <w:pPr>
        <w:suppressAutoHyphens/>
        <w:jc w:val="both"/>
        <w:rPr>
          <w:lang w:eastAsia="ar-SA"/>
        </w:rPr>
      </w:pPr>
      <w:r w:rsidRPr="00BB16DF">
        <w:rPr>
          <w:lang w:eastAsia="ar-SA"/>
        </w:rPr>
        <w:t xml:space="preserve">        3. Поставить Товар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BB16DF" w:rsidRPr="00BB16DF" w:rsidRDefault="00BB16DF" w:rsidP="00BB16DF">
      <w:pPr>
        <w:suppressAutoHyphens/>
        <w:jc w:val="both"/>
        <w:rPr>
          <w:lang w:eastAsia="ar-SA"/>
        </w:rPr>
      </w:pPr>
      <w:r w:rsidRPr="00BB16DF">
        <w:rPr>
          <w:lang w:eastAsia="ar-SA"/>
        </w:rPr>
        <w:t xml:space="preserve">        4. Получить от Заказчика реестр получателей Товара в срок не более 2 рабочих дней после дня подписания акта выборочной проверки поставляемого Товара и передать Товар Получателю (представителю Получателя) на основании акта приема-передачи Товара при предъявлении им паспорта и направления.</w:t>
      </w:r>
    </w:p>
    <w:p w:rsidR="00BB16DF" w:rsidRPr="00BB16DF" w:rsidRDefault="00BB16DF" w:rsidP="00BB16DF">
      <w:pPr>
        <w:suppressAutoHyphens/>
        <w:jc w:val="both"/>
        <w:rPr>
          <w:lang w:eastAsia="ar-SA"/>
        </w:rPr>
      </w:pPr>
      <w:r w:rsidRPr="00BB16DF">
        <w:rPr>
          <w:lang w:eastAsia="ar-SA"/>
        </w:rPr>
        <w:t xml:space="preserve">         При приеме-передаче Товара осуществить по согласованию с Получателем (представителем Получателя) его распаковку, определить соответствие Товара антропометрическим показателям Получателя.</w:t>
      </w:r>
    </w:p>
    <w:p w:rsidR="00BB16DF" w:rsidRPr="00BB16DF" w:rsidRDefault="00BB16DF" w:rsidP="00BB16DF">
      <w:pPr>
        <w:suppressAutoHyphens/>
        <w:jc w:val="both"/>
        <w:rPr>
          <w:lang w:eastAsia="ar-SA"/>
        </w:rPr>
      </w:pPr>
      <w:r w:rsidRPr="00BB16DF">
        <w:rPr>
          <w:lang w:eastAsia="ar-SA"/>
        </w:rPr>
        <w:t xml:space="preserve">         5. Провести инструктаж Получателя (представителя Получателя) об условиях и требованиях к эксплуатации Товара, а также передать с Товаром инструкцию для пользователя Товара на русском языке. Осуществлять фот</w:t>
      </w:r>
      <w:proofErr w:type="gramStart"/>
      <w:r w:rsidRPr="00BB16DF">
        <w:rPr>
          <w:lang w:eastAsia="ar-SA"/>
        </w:rPr>
        <w:t>о-</w:t>
      </w:r>
      <w:proofErr w:type="gramEnd"/>
      <w:r w:rsidRPr="00BB16DF">
        <w:rPr>
          <w:lang w:eastAsia="ar-SA"/>
        </w:rPr>
        <w:t>/</w:t>
      </w:r>
      <w:proofErr w:type="spellStart"/>
      <w:r w:rsidRPr="00BB16DF">
        <w:rPr>
          <w:lang w:eastAsia="ar-SA"/>
        </w:rPr>
        <w:t>видеофиксацию</w:t>
      </w:r>
      <w:proofErr w:type="spellEnd"/>
      <w:r w:rsidRPr="00BB16DF">
        <w:rPr>
          <w:lang w:eastAsia="ar-SA"/>
        </w:rPr>
        <w:t xml:space="preserve"> факта передачи Товара Получателю (представителю Получателя) (при его согласии) с последующей передачей фото- /видеоматериалов Заказчику.</w:t>
      </w:r>
    </w:p>
    <w:p w:rsidR="00BB16DF" w:rsidRPr="00BB16DF" w:rsidRDefault="00BB16DF" w:rsidP="00BB16DF">
      <w:pPr>
        <w:suppressAutoHyphens/>
        <w:jc w:val="both"/>
        <w:rPr>
          <w:lang w:eastAsia="ar-SA"/>
        </w:rPr>
      </w:pPr>
      <w:r w:rsidRPr="00BB16DF">
        <w:rPr>
          <w:lang w:eastAsia="ar-SA"/>
        </w:rPr>
        <w:lastRenderedPageBreak/>
        <w:t xml:space="preserve">         6. Предоставить Заказчику возможность осуществить выборочную проверку поставляемого Товара, а именно:</w:t>
      </w:r>
    </w:p>
    <w:p w:rsidR="00BB16DF" w:rsidRPr="00BB16DF" w:rsidRDefault="00BB16DF" w:rsidP="00BB16DF">
      <w:pPr>
        <w:suppressAutoHyphens/>
        <w:jc w:val="both"/>
        <w:rPr>
          <w:lang w:eastAsia="ar-SA"/>
        </w:rPr>
      </w:pPr>
      <w:r w:rsidRPr="00BB16DF">
        <w:rPr>
          <w:lang w:eastAsia="ar-SA"/>
        </w:rPr>
        <w:t>- обеспечить беспрепятственный доступ представителям Заказчика к месту нахождения Товара;</w:t>
      </w:r>
    </w:p>
    <w:p w:rsidR="00BB16DF" w:rsidRPr="00BB16DF" w:rsidRDefault="00BB16DF" w:rsidP="00BB16DF">
      <w:pPr>
        <w:suppressAutoHyphens/>
        <w:jc w:val="both"/>
        <w:rPr>
          <w:lang w:eastAsia="ar-SA"/>
        </w:rPr>
      </w:pPr>
      <w:r w:rsidRPr="00BB16DF">
        <w:rPr>
          <w:lang w:eastAsia="ar-SA"/>
        </w:rPr>
        <w:t xml:space="preserve">- обеспечить присутствие представителя </w:t>
      </w:r>
      <w:proofErr w:type="gramStart"/>
      <w:r w:rsidRPr="00BB16DF">
        <w:rPr>
          <w:lang w:eastAsia="ar-SA"/>
        </w:rPr>
        <w:t>Поставщика</w:t>
      </w:r>
      <w:proofErr w:type="gramEnd"/>
      <w:r w:rsidRPr="00BB16DF">
        <w:rPr>
          <w:lang w:eastAsia="ar-SA"/>
        </w:rPr>
        <w:t xml:space="preserve"> при осуществлении выборочной проверки поставляемого Товара.</w:t>
      </w:r>
    </w:p>
    <w:p w:rsidR="00BB16DF" w:rsidRPr="00BB16DF" w:rsidRDefault="00BB16DF" w:rsidP="00BB16DF">
      <w:pPr>
        <w:suppressAutoHyphens/>
        <w:jc w:val="both"/>
        <w:rPr>
          <w:lang w:eastAsia="ar-SA"/>
        </w:rPr>
      </w:pPr>
      <w:r w:rsidRPr="00BB16DF">
        <w:rPr>
          <w:lang w:eastAsia="ar-SA"/>
        </w:rPr>
        <w:t xml:space="preserve">        7. В случае выявления Заказчиком при проведении выборочной проверки поставляемого Товара нарушения требований: </w:t>
      </w:r>
    </w:p>
    <w:p w:rsidR="00BB16DF" w:rsidRPr="00BB16DF" w:rsidRDefault="00BB16DF" w:rsidP="00BB16DF">
      <w:pPr>
        <w:suppressAutoHyphens/>
        <w:jc w:val="both"/>
        <w:rPr>
          <w:lang w:eastAsia="ar-SA"/>
        </w:rPr>
      </w:pPr>
      <w:proofErr w:type="gramStart"/>
      <w:r w:rsidRPr="00BB16DF">
        <w:rPr>
          <w:lang w:eastAsia="ar-SA"/>
        </w:rPr>
        <w:t>- соблюдения соответствия правил упаковки и маркировки поставляемого Товара требованиям, установленным техническим заданием;</w:t>
      </w:r>
      <w:proofErr w:type="gramEnd"/>
    </w:p>
    <w:p w:rsidR="00BB16DF" w:rsidRPr="00BB16DF" w:rsidRDefault="00BB16DF" w:rsidP="00BB16DF">
      <w:pPr>
        <w:suppressAutoHyphens/>
        <w:jc w:val="both"/>
        <w:rPr>
          <w:lang w:eastAsia="ar-SA"/>
        </w:rPr>
      </w:pPr>
      <w:r w:rsidRPr="00BB16DF">
        <w:rPr>
          <w:lang w:eastAsia="ar-SA"/>
        </w:rPr>
        <w:t>- соответствие поставляемого Товара по количеству, комплектности, ассортименту и качеству требованиям, установленным календарным планом, техническим заданием и спецификацией;</w:t>
      </w:r>
    </w:p>
    <w:p w:rsidR="00BB16DF" w:rsidRPr="00BB16DF" w:rsidRDefault="00BB16DF" w:rsidP="00BB16DF">
      <w:pPr>
        <w:suppressAutoHyphens/>
        <w:jc w:val="both"/>
        <w:rPr>
          <w:lang w:eastAsia="ar-SA"/>
        </w:rPr>
      </w:pPr>
      <w:r w:rsidRPr="00BB16DF">
        <w:rPr>
          <w:lang w:eastAsia="ar-SA"/>
        </w:rPr>
        <w:t>- надлежащее оформление документов, удостоверяющих количество, комплектность, ассортимент и качество поставляемого Товара, отгрузочных документов, соответствие указанных в них данных о поставляемом Товаре фактическому их количеству, комплектности, ассортименту и качеству;</w:t>
      </w:r>
    </w:p>
    <w:p w:rsidR="00BB16DF" w:rsidRPr="00BB16DF" w:rsidRDefault="00BB16DF" w:rsidP="00BB16DF">
      <w:pPr>
        <w:suppressAutoHyphens/>
        <w:jc w:val="both"/>
        <w:rPr>
          <w:lang w:eastAsia="ar-SA"/>
        </w:rPr>
      </w:pPr>
      <w:r w:rsidRPr="00BB16DF">
        <w:rPr>
          <w:lang w:eastAsia="ar-SA"/>
        </w:rPr>
        <w:t>- наличие инструкции для пользователя Товара на русском языке, а также копий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</w:t>
      </w:r>
      <w:r w:rsidRPr="00BB16DF">
        <w:rPr>
          <w:color w:val="FF0000"/>
          <w:lang w:eastAsia="ar-SA"/>
        </w:rPr>
        <w:t xml:space="preserve"> </w:t>
      </w:r>
      <w:r w:rsidRPr="00BB16DF">
        <w:rPr>
          <w:lang w:eastAsia="ar-SA"/>
        </w:rPr>
        <w:t>и иных документов, свидетельствующих о качестве и безопасности Товара, предусмотренных действующим законодательством Российской Федерации;</w:t>
      </w:r>
    </w:p>
    <w:p w:rsidR="00BB16DF" w:rsidRPr="00BB16DF" w:rsidRDefault="00BB16DF" w:rsidP="00BB16DF">
      <w:pPr>
        <w:suppressAutoHyphens/>
        <w:jc w:val="both"/>
        <w:rPr>
          <w:lang w:eastAsia="ar-SA"/>
        </w:rPr>
      </w:pPr>
      <w:r w:rsidRPr="00BB16DF">
        <w:rPr>
          <w:lang w:eastAsia="ar-SA"/>
        </w:rPr>
        <w:t>- соответствие поставляемого Товара иным предусмотренным Контрактом требованиям, -</w:t>
      </w:r>
    </w:p>
    <w:p w:rsidR="00BB16DF" w:rsidRPr="00BB16DF" w:rsidRDefault="00BB16DF" w:rsidP="00BB16DF">
      <w:pPr>
        <w:suppressAutoHyphens/>
        <w:jc w:val="both"/>
        <w:rPr>
          <w:lang w:eastAsia="ar-SA"/>
        </w:rPr>
      </w:pPr>
      <w:r w:rsidRPr="00BB16DF">
        <w:rPr>
          <w:lang w:eastAsia="ar-SA"/>
        </w:rPr>
        <w:t xml:space="preserve">устранить их (заменить, доукомплектовать Товар) в срок не более 5 рабочих дней </w:t>
      </w:r>
      <w:proofErr w:type="gramStart"/>
      <w:r w:rsidRPr="00BB16DF">
        <w:rPr>
          <w:lang w:eastAsia="ar-SA"/>
        </w:rPr>
        <w:t>с даты получения</w:t>
      </w:r>
      <w:proofErr w:type="gramEnd"/>
      <w:r w:rsidRPr="00BB16DF">
        <w:rPr>
          <w:lang w:eastAsia="ar-SA"/>
        </w:rPr>
        <w:t xml:space="preserve">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 в порядке и в сроки, установленные Контрактом.</w:t>
      </w:r>
    </w:p>
    <w:p w:rsidR="00BB16DF" w:rsidRPr="00BB16DF" w:rsidRDefault="00BB16DF" w:rsidP="00BB16DF">
      <w:pPr>
        <w:suppressAutoHyphens/>
        <w:jc w:val="both"/>
        <w:rPr>
          <w:lang w:eastAsia="ar-SA"/>
        </w:rPr>
      </w:pPr>
      <w:r w:rsidRPr="00BB16DF">
        <w:rPr>
          <w:lang w:eastAsia="ar-SA"/>
        </w:rPr>
        <w:t xml:space="preserve">     8. В случае обнаружения обстоятельств, препятствующих проведению выборочной проверки поставляемого Товара или осуществлению поставки Товара, в письменном виде уведомить Заказчика о таких обстоятельствах в течение 3 рабочих дней с даты их выявления.</w:t>
      </w:r>
    </w:p>
    <w:p w:rsidR="00BB16DF" w:rsidRPr="00BB16DF" w:rsidRDefault="00BB16DF" w:rsidP="00BB16DF">
      <w:pPr>
        <w:suppressAutoHyphens/>
        <w:jc w:val="both"/>
        <w:rPr>
          <w:lang w:eastAsia="ar-SA"/>
        </w:rPr>
      </w:pPr>
      <w:r w:rsidRPr="00BB16DF">
        <w:rPr>
          <w:lang w:eastAsia="ar-SA"/>
        </w:rPr>
        <w:t xml:space="preserve">     9. Представить Заказчику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и</w:t>
      </w:r>
      <w:r w:rsidRPr="00BB16DF">
        <w:rPr>
          <w:color w:val="FF0000"/>
          <w:lang w:eastAsia="ar-SA"/>
        </w:rPr>
        <w:t xml:space="preserve"> </w:t>
      </w:r>
      <w:r w:rsidRPr="00BB16DF">
        <w:rPr>
          <w:lang w:eastAsia="ar-SA"/>
        </w:rPr>
        <w:t>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 в соответствии с пунктом 1.</w:t>
      </w:r>
    </w:p>
    <w:p w:rsidR="00BB16DF" w:rsidRPr="00BB16DF" w:rsidRDefault="00BB16DF" w:rsidP="00BB16DF">
      <w:pPr>
        <w:suppressAutoHyphens/>
        <w:jc w:val="both"/>
        <w:rPr>
          <w:lang w:eastAsia="ar-SA"/>
        </w:rPr>
      </w:pPr>
      <w:r w:rsidRPr="00BB16DF">
        <w:rPr>
          <w:lang w:eastAsia="ar-SA"/>
        </w:rPr>
        <w:t xml:space="preserve">      10. В течение 2 рабочих дней </w:t>
      </w:r>
      <w:proofErr w:type="gramStart"/>
      <w:r w:rsidRPr="00BB16DF">
        <w:rPr>
          <w:lang w:eastAsia="ar-SA"/>
        </w:rPr>
        <w:t>с даты заключения</w:t>
      </w:r>
      <w:proofErr w:type="gramEnd"/>
      <w:r w:rsidRPr="00BB16DF">
        <w:rPr>
          <w:lang w:eastAsia="ar-SA"/>
        </w:rPr>
        <w:t xml:space="preserve"> Контракта определить ответственное лицо для оперативного решения вопросов, возникающих в процессе исполнения обязательств по Контракту, с указанием фамилии, имени, отчества (при наличии), должности и номера телефона, и письменно уведомить об этом Заказчика.</w:t>
      </w:r>
    </w:p>
    <w:p w:rsidR="00BB16DF" w:rsidRPr="00BB16DF" w:rsidRDefault="00BB16DF" w:rsidP="00BB16DF">
      <w:pPr>
        <w:suppressAutoHyphens/>
        <w:jc w:val="both"/>
        <w:rPr>
          <w:lang w:eastAsia="ar-SA"/>
        </w:rPr>
      </w:pPr>
      <w:r w:rsidRPr="00BB16DF">
        <w:rPr>
          <w:lang w:eastAsia="ar-SA"/>
        </w:rPr>
        <w:t xml:space="preserve">      11. </w:t>
      </w:r>
      <w:proofErr w:type="gramStart"/>
      <w:r w:rsidRPr="00BB16DF">
        <w:rPr>
          <w:lang w:eastAsia="ar-SA"/>
        </w:rPr>
        <w:t>Сохранять в тайне и не разглашать третьим лицам информацию о Контракте, а также любую информацию служебного, технического, коммерческого, финансового, личного характера, информацию о персональных данных вне зависимости от формы ее представления, прямо или косвенно относящуюся к взаимоотношениям Сторон, не обнародованную или иным образом не переданную для свободного доступа и ставшую известной Поставщику в ходе исполнения Контракта, не использовать ее любым</w:t>
      </w:r>
      <w:proofErr w:type="gramEnd"/>
      <w:r w:rsidRPr="00BB16DF">
        <w:rPr>
          <w:lang w:eastAsia="ar-SA"/>
        </w:rPr>
        <w:t xml:space="preserve"> другим способом, а также предпринимать все необходимые меры для предотвращения разглашения конфиденциальной информации. Использовать предоставленную Заказчиком информацию только в целях исполнения Контракта.</w:t>
      </w:r>
    </w:p>
    <w:p w:rsidR="00BB16DF" w:rsidRPr="00BB16DF" w:rsidRDefault="00BB16DF" w:rsidP="00BB16DF">
      <w:pPr>
        <w:suppressAutoHyphens/>
        <w:jc w:val="both"/>
        <w:rPr>
          <w:lang w:eastAsia="ar-SA"/>
        </w:rPr>
      </w:pPr>
      <w:r w:rsidRPr="00BB16DF">
        <w:rPr>
          <w:lang w:eastAsia="ar-SA"/>
        </w:rPr>
        <w:t xml:space="preserve">Поставщик обязан обеспечивать безопасность персональных данных и иной конфиденциальной информации, полученной в ходе исполнения Контракта, при их обработке в соответствии с Федеральным законом от 27 июля 2006 г. N 152-ФЗ "О </w:t>
      </w:r>
      <w:r w:rsidRPr="00BB16DF">
        <w:rPr>
          <w:lang w:eastAsia="ar-SA"/>
        </w:rPr>
        <w:lastRenderedPageBreak/>
        <w:t>персональных данных", Федеральным законом от 27 июля 2006 г. N 149-ФЗ "Об информации, информационных технологиях и о защите информации".</w:t>
      </w:r>
    </w:p>
    <w:p w:rsidR="00BB16DF" w:rsidRPr="00BB16DF" w:rsidRDefault="00BB16DF" w:rsidP="00BB16DF">
      <w:pPr>
        <w:suppressAutoHyphens/>
        <w:jc w:val="both"/>
        <w:rPr>
          <w:lang w:eastAsia="ar-SA"/>
        </w:rPr>
      </w:pPr>
      <w:r w:rsidRPr="00BB16DF">
        <w:rPr>
          <w:lang w:eastAsia="ar-SA"/>
        </w:rPr>
        <w:t xml:space="preserve">      12. Предоставлять </w:t>
      </w:r>
      <w:proofErr w:type="gramStart"/>
      <w:r w:rsidRPr="00BB16DF">
        <w:rPr>
          <w:lang w:eastAsia="ar-SA"/>
        </w:rPr>
        <w:t>по требованию Заказчика в установленные сроки информацию о ходе исполнения обязательств по Контракту с использованием</w:t>
      </w:r>
      <w:proofErr w:type="gramEnd"/>
      <w:r w:rsidRPr="00BB16DF">
        <w:rPr>
          <w:lang w:eastAsia="ar-SA"/>
        </w:rPr>
        <w:t xml:space="preserve"> средств связи, указанных в пункте 2, а также видеоматериалы с пунктов выдачи Товара и склада Поставщика.</w:t>
      </w:r>
    </w:p>
    <w:p w:rsidR="00BB16DF" w:rsidRPr="00BB16DF" w:rsidRDefault="00BB16DF" w:rsidP="00BB16DF">
      <w:pPr>
        <w:suppressAutoHyphens/>
        <w:jc w:val="both"/>
        <w:rPr>
          <w:lang w:eastAsia="ar-SA"/>
        </w:rPr>
      </w:pPr>
      <w:r w:rsidRPr="00BB16DF">
        <w:rPr>
          <w:lang w:eastAsia="ar-SA"/>
        </w:rPr>
        <w:t xml:space="preserve">      13. </w:t>
      </w:r>
      <w:proofErr w:type="gramStart"/>
      <w:r w:rsidRPr="00BB16DF">
        <w:rPr>
          <w:lang w:eastAsia="ar-SA"/>
        </w:rPr>
        <w:t>Вести аудиозапись телефонных разговоров с Получателями (представителями Получателей) по вопросам получения Товара с обеспечением их информирования о ведении аудиозаписи, а также вести журнал телефонных звонков Получателям, включенным в реестр получателей Товара, с пометкой о времени и результате звонка (в части согласования с Получателем (представителем Получателя) даты, времени и места поставки Товара) с предоставлением указанного журнала Заказчику по его требованию.</w:t>
      </w:r>
      <w:proofErr w:type="gramEnd"/>
    </w:p>
    <w:p w:rsidR="00BB16DF" w:rsidRPr="00BB16DF" w:rsidRDefault="00BB16DF" w:rsidP="00BB16DF">
      <w:pPr>
        <w:suppressAutoHyphens/>
        <w:jc w:val="both"/>
        <w:rPr>
          <w:lang w:eastAsia="ar-SA"/>
        </w:rPr>
      </w:pPr>
      <w:r w:rsidRPr="00BB16DF">
        <w:rPr>
          <w:lang w:eastAsia="ar-SA"/>
        </w:rPr>
        <w:t xml:space="preserve">        14. Осуществлять еженедельное предоставление Заказчику информации о движении Товара на складе Поставщика, сформированной посредством программного продукта, применяемого для складского учета, а также обеспечить мониторинг за перемещением поставляемого Товара с предоставлением по требованию Заказчика информации, подтверждающей перемещение Товара.</w:t>
      </w:r>
    </w:p>
    <w:p w:rsidR="00BB16DF" w:rsidRPr="00BB16DF" w:rsidRDefault="00BB16DF" w:rsidP="00BB16DF">
      <w:pPr>
        <w:suppressAutoHyphens/>
        <w:jc w:val="both"/>
        <w:rPr>
          <w:lang w:eastAsia="ar-SA"/>
        </w:rPr>
      </w:pPr>
      <w:r w:rsidRPr="00BB16DF">
        <w:rPr>
          <w:lang w:eastAsia="ar-SA"/>
        </w:rPr>
        <w:t xml:space="preserve">         15. 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BB16DF" w:rsidRPr="00BB16DF" w:rsidRDefault="00BB16DF" w:rsidP="00BB16DF">
      <w:pPr>
        <w:suppressAutoHyphens/>
        <w:jc w:val="both"/>
        <w:rPr>
          <w:lang w:eastAsia="ar-SA"/>
        </w:rPr>
      </w:pPr>
      <w:bookmarkStart w:id="2" w:name="P743"/>
      <w:bookmarkEnd w:id="2"/>
      <w:r w:rsidRPr="00BB16DF">
        <w:rPr>
          <w:lang w:eastAsia="ar-SA"/>
        </w:rPr>
        <w:t xml:space="preserve">         16.         Предоставить Получателям согласно реестру получателей Товара в пределах административных границ г. Санкт-Петербург и Ленинградской области,  право выбора одного из способов получения Товара:</w:t>
      </w:r>
    </w:p>
    <w:p w:rsidR="00BB16DF" w:rsidRPr="00BB16DF" w:rsidRDefault="00BB16DF" w:rsidP="00BB16DF">
      <w:pPr>
        <w:suppressAutoHyphens/>
        <w:jc w:val="both"/>
        <w:rPr>
          <w:lang w:eastAsia="ar-SA"/>
        </w:rPr>
      </w:pPr>
      <w:r w:rsidRPr="00BB16DF">
        <w:rPr>
          <w:lang w:eastAsia="ar-SA"/>
        </w:rPr>
        <w:t>- по месту жительства Получателя;</w:t>
      </w:r>
    </w:p>
    <w:p w:rsidR="00BB16DF" w:rsidRPr="00BB16DF" w:rsidRDefault="00BB16DF" w:rsidP="00BB16DF">
      <w:pPr>
        <w:suppressAutoHyphens/>
        <w:jc w:val="both"/>
        <w:rPr>
          <w:lang w:eastAsia="ar-SA"/>
        </w:rPr>
      </w:pPr>
      <w:r w:rsidRPr="00BB16DF">
        <w:rPr>
          <w:lang w:eastAsia="ar-SA"/>
        </w:rPr>
        <w:t>- в пунктах выдачи.</w:t>
      </w:r>
    </w:p>
    <w:p w:rsidR="00BB16DF" w:rsidRPr="00BB16DF" w:rsidRDefault="00BB16DF" w:rsidP="00BB16DF">
      <w:pPr>
        <w:suppressAutoHyphens/>
        <w:jc w:val="both"/>
        <w:rPr>
          <w:lang w:eastAsia="ar-SA"/>
        </w:rPr>
      </w:pPr>
      <w:r w:rsidRPr="00BB16DF">
        <w:rPr>
          <w:lang w:eastAsia="ar-SA"/>
        </w:rPr>
        <w:t xml:space="preserve">         17. В случае выбора Получателем способа получения Товара через пункт выдачи Товара:</w:t>
      </w:r>
    </w:p>
    <w:p w:rsidR="00BB16DF" w:rsidRPr="00BB16DF" w:rsidRDefault="00BB16DF" w:rsidP="00BB16DF">
      <w:pPr>
        <w:suppressAutoHyphens/>
        <w:jc w:val="both"/>
        <w:rPr>
          <w:lang w:eastAsia="ar-SA"/>
        </w:rPr>
      </w:pPr>
      <w:proofErr w:type="gramStart"/>
      <w:r w:rsidRPr="00BB16DF">
        <w:rPr>
          <w:lang w:eastAsia="ar-SA"/>
        </w:rPr>
        <w:t>- обеспечить передачу Товара Получателям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</w:t>
      </w:r>
      <w:proofErr w:type="gramEnd"/>
      <w:r w:rsidRPr="00BB16DF">
        <w:rPr>
          <w:lang w:eastAsia="ar-SA"/>
        </w:rPr>
        <w:t xml:space="preserve"> соисполнителей;</w:t>
      </w:r>
    </w:p>
    <w:p w:rsidR="00BB16DF" w:rsidRPr="00BB16DF" w:rsidRDefault="00BB16DF" w:rsidP="00BB16DF">
      <w:pPr>
        <w:suppressAutoHyphens/>
        <w:jc w:val="both"/>
        <w:rPr>
          <w:lang w:eastAsia="ar-SA"/>
        </w:rPr>
      </w:pPr>
      <w:r w:rsidRPr="00BB16DF">
        <w:rPr>
          <w:lang w:eastAsia="ar-SA"/>
        </w:rPr>
        <w:t>- установить график работы пунктов выдачи Товара, включая работу в один из выходных дней.</w:t>
      </w:r>
    </w:p>
    <w:p w:rsidR="00BB16DF" w:rsidRPr="00BB16DF" w:rsidRDefault="00BB16DF" w:rsidP="00BB16DF">
      <w:pPr>
        <w:suppressAutoHyphens/>
        <w:jc w:val="both"/>
        <w:rPr>
          <w:lang w:eastAsia="ar-SA"/>
        </w:rPr>
      </w:pPr>
      <w:r w:rsidRPr="00BB16DF">
        <w:rPr>
          <w:lang w:eastAsia="ar-SA"/>
        </w:rPr>
        <w:t>- в случае самостоятельного обращения к Поставщику Товар должен быть выдан в день обращения Получателю либо лицу, представляющему его интересы на основании документа, подтверждающего его полномочия и направления, выданного Заказчиком.</w:t>
      </w:r>
    </w:p>
    <w:p w:rsidR="00BB16DF" w:rsidRPr="00BB16DF" w:rsidRDefault="00BB16DF" w:rsidP="00BB16DF">
      <w:pPr>
        <w:suppressAutoHyphens/>
        <w:jc w:val="both"/>
        <w:rPr>
          <w:lang w:eastAsia="ar-SA"/>
        </w:rPr>
      </w:pPr>
      <w:r w:rsidRPr="00BB16DF">
        <w:rPr>
          <w:lang w:eastAsia="ar-SA"/>
        </w:rPr>
        <w:t xml:space="preserve">     Свободный доступ Получателя и представителей Заказчика в пункт выдачи должен быть обеспечен в часы работы пункта выдачи.</w:t>
      </w:r>
    </w:p>
    <w:p w:rsidR="00BB16DF" w:rsidRPr="00BB16DF" w:rsidRDefault="00BB16DF" w:rsidP="00BB16DF">
      <w:pPr>
        <w:suppressAutoHyphens/>
        <w:jc w:val="both"/>
        <w:rPr>
          <w:lang w:eastAsia="ar-SA"/>
        </w:rPr>
      </w:pPr>
      <w:r w:rsidRPr="00BB16DF">
        <w:rPr>
          <w:lang w:eastAsia="ar-SA"/>
        </w:rPr>
        <w:t xml:space="preserve">     Пункты выдачи Товара и склад Поставщика должны быть оснащены видеокамерами.</w:t>
      </w:r>
    </w:p>
    <w:p w:rsidR="00BB16DF" w:rsidRPr="00BB16DF" w:rsidRDefault="00BB16DF" w:rsidP="00BB16DF">
      <w:pPr>
        <w:suppressAutoHyphens/>
        <w:jc w:val="both"/>
        <w:rPr>
          <w:lang w:eastAsia="ar-SA"/>
        </w:rPr>
      </w:pPr>
      <w:r w:rsidRPr="00BB16DF">
        <w:rPr>
          <w:lang w:eastAsia="ar-SA"/>
        </w:rPr>
        <w:t xml:space="preserve">       18.  В случае выбора Получателем способа получения Товара по месту жительства:</w:t>
      </w:r>
    </w:p>
    <w:p w:rsidR="00BB16DF" w:rsidRPr="00BB16DF" w:rsidRDefault="00BB16DF" w:rsidP="00BB16DF">
      <w:pPr>
        <w:suppressAutoHyphens/>
        <w:jc w:val="both"/>
        <w:rPr>
          <w:lang w:eastAsia="ar-SA"/>
        </w:rPr>
      </w:pPr>
      <w:r w:rsidRPr="00BB16DF">
        <w:rPr>
          <w:lang w:eastAsia="ar-SA"/>
        </w:rPr>
        <w:t xml:space="preserve">     О предстоящей доставке Товара до места жительства (дом, квартира) Получателя Поставщик должен уведомить Получателя не позднее, чем за 2 (Два) календарных дня до предполагаемой даты доставки.</w:t>
      </w:r>
    </w:p>
    <w:p w:rsidR="00BB16DF" w:rsidRPr="00BB16DF" w:rsidRDefault="00BB16DF" w:rsidP="00BB16DF">
      <w:pPr>
        <w:suppressAutoHyphens/>
        <w:jc w:val="both"/>
        <w:rPr>
          <w:lang w:eastAsia="ar-SA"/>
        </w:rPr>
      </w:pPr>
      <w:r w:rsidRPr="00BB16DF">
        <w:rPr>
          <w:lang w:eastAsia="ar-SA"/>
        </w:rPr>
        <w:t xml:space="preserve">Доставка Товара до места жительства (дом, квартира) Получателя должна осуществляться ежедневно не ранее 08 часов 00 минут и не позднее 22 часов 00 минут.  </w:t>
      </w:r>
    </w:p>
    <w:p w:rsidR="00BB16DF" w:rsidRPr="00BB16DF" w:rsidRDefault="00BB16DF" w:rsidP="00BB16DF">
      <w:pPr>
        <w:suppressAutoHyphens/>
        <w:ind w:firstLine="142"/>
        <w:jc w:val="both"/>
      </w:pPr>
      <w:r w:rsidRPr="00BB16DF">
        <w:rPr>
          <w:lang w:eastAsia="ar-SA"/>
        </w:rPr>
        <w:t xml:space="preserve">      </w:t>
      </w:r>
      <w:r w:rsidRPr="00BB16DF">
        <w:t>19. Поставка Товара Получателям осуществляется Поставщиком после получения от Заказчика реестра получателей Товара. Поставщик должен согласовать с Получателем способ доставки Товара не позднее 2 (Двух) календарных дней со дня получения от Заказчика реестра Получателей Товара, с соответствующей регистрацией выбранного Получателем способа доставки в регистрационном журнале.</w:t>
      </w:r>
    </w:p>
    <w:p w:rsidR="00BB16DF" w:rsidRPr="00BB16DF" w:rsidRDefault="00BB16DF" w:rsidP="00BB16DF">
      <w:pPr>
        <w:widowControl w:val="0"/>
        <w:autoSpaceDE w:val="0"/>
        <w:autoSpaceDN w:val="0"/>
        <w:jc w:val="both"/>
        <w:outlineLvl w:val="1"/>
      </w:pPr>
      <w:r w:rsidRPr="00BB16DF">
        <w:t xml:space="preserve">        20. Поставка Товара Получателям не должна превышать 30 календарных дней, а в </w:t>
      </w:r>
      <w:r w:rsidRPr="00BB16DF">
        <w:lastRenderedPageBreak/>
        <w:t>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BB16DF" w:rsidRPr="00BB16DF" w:rsidRDefault="00BB16DF" w:rsidP="00BB16DF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BB16DF">
        <w:rPr>
          <w:b/>
          <w:sz w:val="22"/>
          <w:szCs w:val="20"/>
        </w:rPr>
        <w:t xml:space="preserve">Календарный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02"/>
        <w:gridCol w:w="3005"/>
        <w:gridCol w:w="1531"/>
      </w:tblGrid>
      <w:tr w:rsidR="00BB16DF" w:rsidRPr="00BB16DF" w:rsidTr="0074122E">
        <w:tc>
          <w:tcPr>
            <w:tcW w:w="454" w:type="dxa"/>
          </w:tcPr>
          <w:p w:rsidR="00BB16DF" w:rsidRPr="00BB16DF" w:rsidRDefault="00BB16DF" w:rsidP="00BB16D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16DF">
              <w:rPr>
                <w:sz w:val="22"/>
                <w:szCs w:val="20"/>
              </w:rPr>
              <w:t xml:space="preserve">N </w:t>
            </w:r>
            <w:proofErr w:type="gramStart"/>
            <w:r w:rsidRPr="00BB16DF">
              <w:rPr>
                <w:sz w:val="22"/>
                <w:szCs w:val="20"/>
              </w:rPr>
              <w:t>п</w:t>
            </w:r>
            <w:proofErr w:type="gramEnd"/>
            <w:r w:rsidRPr="00BB16DF">
              <w:rPr>
                <w:sz w:val="22"/>
                <w:szCs w:val="20"/>
              </w:rPr>
              <w:t>/п</w:t>
            </w:r>
          </w:p>
        </w:tc>
        <w:tc>
          <w:tcPr>
            <w:tcW w:w="2102" w:type="dxa"/>
          </w:tcPr>
          <w:p w:rsidR="00BB16DF" w:rsidRPr="00BB16DF" w:rsidRDefault="00BB16DF" w:rsidP="00BB16D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16DF">
              <w:rPr>
                <w:sz w:val="22"/>
                <w:szCs w:val="20"/>
              </w:rPr>
              <w:t>Наименование Товара</w:t>
            </w:r>
          </w:p>
        </w:tc>
        <w:tc>
          <w:tcPr>
            <w:tcW w:w="3005" w:type="dxa"/>
          </w:tcPr>
          <w:p w:rsidR="00BB16DF" w:rsidRPr="00BB16DF" w:rsidRDefault="00BB16DF" w:rsidP="00BB16D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16DF">
              <w:rPr>
                <w:sz w:val="22"/>
                <w:szCs w:val="20"/>
              </w:rPr>
              <w:t xml:space="preserve">Периоды поставки на 2020 год </w:t>
            </w:r>
            <w:r w:rsidRPr="00BB16DF">
              <w:rPr>
                <w:sz w:val="22"/>
                <w:szCs w:val="20"/>
                <w:vertAlign w:val="superscript"/>
              </w:rPr>
              <w:footnoteReference w:id="3"/>
            </w:r>
          </w:p>
        </w:tc>
        <w:tc>
          <w:tcPr>
            <w:tcW w:w="1531" w:type="dxa"/>
          </w:tcPr>
          <w:p w:rsidR="00BB16DF" w:rsidRPr="00BB16DF" w:rsidRDefault="00BB16DF" w:rsidP="00BB16D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16DF">
              <w:rPr>
                <w:sz w:val="22"/>
                <w:szCs w:val="20"/>
              </w:rPr>
              <w:t>Количество</w:t>
            </w:r>
          </w:p>
          <w:p w:rsidR="00BB16DF" w:rsidRPr="00BB16DF" w:rsidRDefault="00BB16DF" w:rsidP="00BB16D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16DF">
              <w:rPr>
                <w:sz w:val="22"/>
                <w:szCs w:val="20"/>
              </w:rPr>
              <w:t>(шт.)</w:t>
            </w:r>
          </w:p>
        </w:tc>
        <w:bookmarkStart w:id="3" w:name="P750"/>
        <w:bookmarkEnd w:id="3"/>
      </w:tr>
      <w:tr w:rsidR="00BB16DF" w:rsidRPr="00BB16DF" w:rsidTr="0074122E">
        <w:tc>
          <w:tcPr>
            <w:tcW w:w="454" w:type="dxa"/>
          </w:tcPr>
          <w:p w:rsidR="00BB16DF" w:rsidRPr="00BB16DF" w:rsidRDefault="00BB16DF" w:rsidP="00BB16D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B16DF">
              <w:rPr>
                <w:sz w:val="22"/>
                <w:szCs w:val="20"/>
              </w:rPr>
              <w:t>1</w:t>
            </w:r>
          </w:p>
        </w:tc>
        <w:tc>
          <w:tcPr>
            <w:tcW w:w="2102" w:type="dxa"/>
          </w:tcPr>
          <w:p w:rsidR="00BB16DF" w:rsidRPr="00BB16DF" w:rsidRDefault="00BB16DF" w:rsidP="00BB16D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16DF">
              <w:rPr>
                <w:sz w:val="20"/>
                <w:szCs w:val="20"/>
              </w:rPr>
              <w:t>Специальные средства при нарушении функций выделения (мочеприемников, катетеров)</w:t>
            </w:r>
          </w:p>
        </w:tc>
        <w:tc>
          <w:tcPr>
            <w:tcW w:w="3005" w:type="dxa"/>
          </w:tcPr>
          <w:p w:rsidR="00BB16DF" w:rsidRPr="00BB16DF" w:rsidRDefault="00BB16DF" w:rsidP="00BB16D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B16DF">
              <w:rPr>
                <w:sz w:val="22"/>
                <w:szCs w:val="20"/>
              </w:rPr>
              <w:t>31 января 2020</w:t>
            </w:r>
          </w:p>
        </w:tc>
        <w:tc>
          <w:tcPr>
            <w:tcW w:w="1531" w:type="dxa"/>
          </w:tcPr>
          <w:p w:rsidR="00BB16DF" w:rsidRPr="00BB16DF" w:rsidRDefault="00BB16DF" w:rsidP="00BB16D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B16DF">
              <w:rPr>
                <w:sz w:val="22"/>
                <w:szCs w:val="20"/>
              </w:rPr>
              <w:t>46886</w:t>
            </w:r>
          </w:p>
        </w:tc>
      </w:tr>
      <w:tr w:rsidR="00BB16DF" w:rsidRPr="00BB16DF" w:rsidTr="0074122E">
        <w:tc>
          <w:tcPr>
            <w:tcW w:w="454" w:type="dxa"/>
          </w:tcPr>
          <w:p w:rsidR="00BB16DF" w:rsidRPr="00BB16DF" w:rsidRDefault="00BB16DF" w:rsidP="00BB16D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B16DF">
              <w:rPr>
                <w:sz w:val="22"/>
                <w:szCs w:val="20"/>
              </w:rPr>
              <w:t>2</w:t>
            </w:r>
          </w:p>
        </w:tc>
        <w:tc>
          <w:tcPr>
            <w:tcW w:w="2102" w:type="dxa"/>
          </w:tcPr>
          <w:p w:rsidR="00BB16DF" w:rsidRPr="00BB16DF" w:rsidRDefault="00BB16DF" w:rsidP="00BB16D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B16DF">
              <w:rPr>
                <w:sz w:val="20"/>
                <w:szCs w:val="20"/>
              </w:rPr>
              <w:t>Специальные средства при нарушении функций выделения (мочеприемников, катетеров)</w:t>
            </w:r>
          </w:p>
        </w:tc>
        <w:tc>
          <w:tcPr>
            <w:tcW w:w="3005" w:type="dxa"/>
          </w:tcPr>
          <w:p w:rsidR="00BB16DF" w:rsidRPr="00BB16DF" w:rsidRDefault="00BB16DF" w:rsidP="00BB16D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B16DF">
              <w:rPr>
                <w:sz w:val="22"/>
                <w:szCs w:val="20"/>
              </w:rPr>
              <w:t>28 Февраля 2020</w:t>
            </w:r>
          </w:p>
        </w:tc>
        <w:tc>
          <w:tcPr>
            <w:tcW w:w="1531" w:type="dxa"/>
          </w:tcPr>
          <w:p w:rsidR="00BB16DF" w:rsidRPr="00BB16DF" w:rsidRDefault="00BB16DF" w:rsidP="00BB16D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B16DF">
              <w:rPr>
                <w:sz w:val="22"/>
                <w:szCs w:val="20"/>
              </w:rPr>
              <w:t>23442</w:t>
            </w:r>
          </w:p>
        </w:tc>
      </w:tr>
      <w:tr w:rsidR="00BB16DF" w:rsidRPr="00BB16DF" w:rsidTr="0074122E">
        <w:tc>
          <w:tcPr>
            <w:tcW w:w="454" w:type="dxa"/>
          </w:tcPr>
          <w:p w:rsidR="00BB16DF" w:rsidRPr="00BB16DF" w:rsidRDefault="00BB16DF" w:rsidP="00BB16D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B16DF">
              <w:rPr>
                <w:sz w:val="22"/>
                <w:szCs w:val="20"/>
              </w:rPr>
              <w:t>3</w:t>
            </w:r>
          </w:p>
        </w:tc>
        <w:tc>
          <w:tcPr>
            <w:tcW w:w="2102" w:type="dxa"/>
          </w:tcPr>
          <w:p w:rsidR="00BB16DF" w:rsidRPr="00BB16DF" w:rsidRDefault="00BB16DF" w:rsidP="00BB16D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B16DF">
              <w:rPr>
                <w:sz w:val="20"/>
                <w:szCs w:val="20"/>
              </w:rPr>
              <w:t>Специальные средства при нарушении функций выделения (мочеприемников, катетеров)</w:t>
            </w:r>
          </w:p>
        </w:tc>
        <w:tc>
          <w:tcPr>
            <w:tcW w:w="3005" w:type="dxa"/>
          </w:tcPr>
          <w:p w:rsidR="00BB16DF" w:rsidRPr="00BB16DF" w:rsidRDefault="00BB16DF" w:rsidP="00BB16D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B16DF">
              <w:rPr>
                <w:sz w:val="22"/>
                <w:szCs w:val="20"/>
              </w:rPr>
              <w:t>27 Марта 2020</w:t>
            </w:r>
          </w:p>
        </w:tc>
        <w:tc>
          <w:tcPr>
            <w:tcW w:w="1531" w:type="dxa"/>
          </w:tcPr>
          <w:p w:rsidR="00BB16DF" w:rsidRPr="00BB16DF" w:rsidRDefault="00BB16DF" w:rsidP="00BB16D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B16DF">
              <w:rPr>
                <w:sz w:val="22"/>
                <w:szCs w:val="20"/>
              </w:rPr>
              <w:t>23443</w:t>
            </w:r>
          </w:p>
        </w:tc>
      </w:tr>
      <w:tr w:rsidR="00BB16DF" w:rsidRPr="00BB16DF" w:rsidTr="0074122E">
        <w:tc>
          <w:tcPr>
            <w:tcW w:w="5561" w:type="dxa"/>
            <w:gridSpan w:val="3"/>
          </w:tcPr>
          <w:p w:rsidR="00BB16DF" w:rsidRPr="00BB16DF" w:rsidRDefault="00BB16DF" w:rsidP="00BB16DF">
            <w:pPr>
              <w:widowControl w:val="0"/>
              <w:autoSpaceDE w:val="0"/>
              <w:autoSpaceDN w:val="0"/>
              <w:jc w:val="right"/>
              <w:rPr>
                <w:b/>
                <w:sz w:val="22"/>
                <w:szCs w:val="20"/>
              </w:rPr>
            </w:pPr>
            <w:r w:rsidRPr="00BB16DF">
              <w:rPr>
                <w:b/>
                <w:sz w:val="22"/>
                <w:szCs w:val="20"/>
              </w:rPr>
              <w:t>ИТОГО:</w:t>
            </w:r>
          </w:p>
        </w:tc>
        <w:tc>
          <w:tcPr>
            <w:tcW w:w="1531" w:type="dxa"/>
          </w:tcPr>
          <w:p w:rsidR="00BB16DF" w:rsidRPr="00BB16DF" w:rsidRDefault="00BB16DF" w:rsidP="00BB16DF">
            <w:pPr>
              <w:widowControl w:val="0"/>
              <w:autoSpaceDE w:val="0"/>
              <w:autoSpaceDN w:val="0"/>
              <w:rPr>
                <w:b/>
                <w:sz w:val="22"/>
                <w:szCs w:val="20"/>
              </w:rPr>
            </w:pPr>
            <w:r w:rsidRPr="00BB16DF">
              <w:rPr>
                <w:b/>
                <w:bCs/>
                <w:sz w:val="20"/>
                <w:szCs w:val="20"/>
              </w:rPr>
              <w:t>93771</w:t>
            </w:r>
          </w:p>
        </w:tc>
      </w:tr>
    </w:tbl>
    <w:p w:rsidR="00BB16DF" w:rsidRPr="00BB16DF" w:rsidRDefault="00BB16DF" w:rsidP="00BB16DF">
      <w:pPr>
        <w:ind w:firstLine="420"/>
        <w:jc w:val="both"/>
        <w:rPr>
          <w:szCs w:val="26"/>
          <w:u w:val="single"/>
        </w:rPr>
      </w:pPr>
    </w:p>
    <w:p w:rsidR="00BB16DF" w:rsidRPr="00BB16DF" w:rsidRDefault="00BB16DF" w:rsidP="00BB16DF">
      <w:pPr>
        <w:ind w:firstLine="420"/>
        <w:jc w:val="both"/>
        <w:rPr>
          <w:u w:val="single"/>
        </w:rPr>
      </w:pPr>
      <w:r w:rsidRPr="00BB16DF">
        <w:rPr>
          <w:szCs w:val="26"/>
          <w:u w:val="single"/>
        </w:rPr>
        <w:t xml:space="preserve">Срок поставки </w:t>
      </w:r>
      <w:r w:rsidRPr="00BB16DF">
        <w:rPr>
          <w:bCs/>
          <w:u w:val="single"/>
        </w:rPr>
        <w:t>Товара Получателям</w:t>
      </w:r>
      <w:r w:rsidRPr="00BB16DF">
        <w:rPr>
          <w:szCs w:val="26"/>
          <w:u w:val="single"/>
        </w:rPr>
        <w:t xml:space="preserve"> – </w:t>
      </w:r>
      <w:proofErr w:type="gramStart"/>
      <w:r w:rsidRPr="00BB16DF">
        <w:rPr>
          <w:szCs w:val="26"/>
          <w:u w:val="single"/>
        </w:rPr>
        <w:t>с даты получения</w:t>
      </w:r>
      <w:proofErr w:type="gramEnd"/>
      <w:r w:rsidRPr="00BB16DF">
        <w:rPr>
          <w:szCs w:val="26"/>
          <w:u w:val="single"/>
        </w:rPr>
        <w:t xml:space="preserve"> от Заказчика реестра получателей Товара до «03» _июня_2020 года.</w:t>
      </w:r>
    </w:p>
    <w:p w:rsidR="00BB16DF" w:rsidRPr="00BB16DF" w:rsidRDefault="00BB16DF" w:rsidP="00BB16DF">
      <w:pPr>
        <w:ind w:firstLine="420"/>
        <w:jc w:val="both"/>
        <w:rPr>
          <w:u w:val="single"/>
        </w:rPr>
      </w:pPr>
      <w:r w:rsidRPr="00BB16DF">
        <w:rPr>
          <w:u w:val="single"/>
        </w:rPr>
        <w:t>Место доставки Товара - г. Санкт-Петербург и Ленинградская область.</w:t>
      </w:r>
    </w:p>
    <w:p w:rsidR="00BB16DF" w:rsidRPr="00BB16DF" w:rsidRDefault="00BB16DF" w:rsidP="00BB16DF">
      <w:pPr>
        <w:ind w:firstLine="420"/>
        <w:jc w:val="both"/>
        <w:rPr>
          <w:u w:val="single"/>
        </w:rPr>
      </w:pPr>
    </w:p>
    <w:p w:rsidR="00BB16DF" w:rsidRPr="00BB16DF" w:rsidRDefault="00BB16DF" w:rsidP="00BB16DF">
      <w:pPr>
        <w:widowControl w:val="0"/>
        <w:suppressAutoHyphens/>
        <w:autoSpaceDE w:val="0"/>
        <w:autoSpaceDN w:val="0"/>
        <w:adjustRightInd w:val="0"/>
        <w:ind w:firstLine="709"/>
        <w:rPr>
          <w:b/>
        </w:rPr>
      </w:pPr>
      <w:r w:rsidRPr="00BB16DF">
        <w:rPr>
          <w:b/>
        </w:rPr>
        <w:t>Требования к гарантийному сроку товара и объему предоставления гарантий качества товара:</w:t>
      </w:r>
    </w:p>
    <w:p w:rsidR="00BB16DF" w:rsidRPr="00BB16DF" w:rsidRDefault="00BB16DF" w:rsidP="00BB16DF">
      <w:pPr>
        <w:ind w:left="-142"/>
        <w:jc w:val="both"/>
      </w:pPr>
      <w:r w:rsidRPr="00BB16DF">
        <w:t xml:space="preserve">       Поставляемый по Контракту Товар должен быть свободен от прав третьих лиц, являться новым, не иметь недостатков и дефектов, связанных с разработкой, материалами или качеством изготовления (в том числе скрытых недостатков и дефектов), проявляющихся при должной эксплуатации Товара в обычных условиях.                                                                                                                                                                                                            Поставляемый Товар должен соответствовать стандартам на данные виды Товара</w:t>
      </w:r>
    </w:p>
    <w:p w:rsidR="00BB16DF" w:rsidRPr="00BB16DF" w:rsidRDefault="00BB16DF" w:rsidP="00BB16DF">
      <w:pPr>
        <w:jc w:val="both"/>
      </w:pPr>
      <w:r w:rsidRPr="00BB16DF">
        <w:t xml:space="preserve">     Остаточный срок годности Товара должен составлять не менее 1 (Одного) года со дня подписания Получателем акта приема-передачи Товара.</w:t>
      </w:r>
    </w:p>
    <w:p w:rsidR="00BB16DF" w:rsidRPr="00BB16DF" w:rsidRDefault="00BB16DF" w:rsidP="00BB16DF">
      <w:pPr>
        <w:jc w:val="both"/>
      </w:pPr>
      <w:r w:rsidRPr="00BB16DF">
        <w:t xml:space="preserve">      В случае обнаружения Получателем при должной эксплуатации несоответствия качества Товара (выявления недостатков и дефектов, связанных с использованием,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BB16DF" w:rsidRPr="00BB16DF" w:rsidRDefault="00BB16DF" w:rsidP="00BB16DF">
      <w:pPr>
        <w:jc w:val="both"/>
      </w:pPr>
      <w:r w:rsidRPr="00BB16DF">
        <w:t>Срок осуществления замены Товара не должен превышать 10 (Десяти) рабочих дней со дня обращения Получателя (Заказчика).</w:t>
      </w:r>
    </w:p>
    <w:p w:rsidR="00D91BB9" w:rsidRPr="00E22AEF" w:rsidRDefault="00D91BB9" w:rsidP="006736CC">
      <w:pPr>
        <w:ind w:firstLine="708"/>
        <w:jc w:val="both"/>
        <w:rPr>
          <w:color w:val="000000"/>
          <w:szCs w:val="22"/>
        </w:rPr>
      </w:pPr>
    </w:p>
    <w:p w:rsidR="00EC2590" w:rsidRDefault="00EC2590"/>
    <w:sectPr w:rsidR="00EC2590" w:rsidSect="0021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54" w:rsidRDefault="004C0C54" w:rsidP="006736CC">
      <w:r>
        <w:separator/>
      </w:r>
    </w:p>
  </w:endnote>
  <w:endnote w:type="continuationSeparator" w:id="0">
    <w:p w:rsidR="004C0C54" w:rsidRDefault="004C0C54" w:rsidP="0067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54" w:rsidRDefault="004C0C54" w:rsidP="006736CC">
      <w:r>
        <w:separator/>
      </w:r>
    </w:p>
  </w:footnote>
  <w:footnote w:type="continuationSeparator" w:id="0">
    <w:p w:rsidR="004C0C54" w:rsidRDefault="004C0C54" w:rsidP="006736CC">
      <w:r>
        <w:continuationSeparator/>
      </w:r>
    </w:p>
  </w:footnote>
  <w:footnote w:id="1">
    <w:p w:rsidR="00BB16DF" w:rsidRPr="00EB6A25" w:rsidRDefault="00BB16DF" w:rsidP="00BB16DF">
      <w:pPr>
        <w:pStyle w:val="a4"/>
        <w:rPr>
          <w:sz w:val="18"/>
          <w:szCs w:val="18"/>
        </w:rPr>
      </w:pPr>
      <w:r w:rsidRPr="00EB6A25">
        <w:rPr>
          <w:rStyle w:val="a3"/>
          <w:sz w:val="18"/>
          <w:szCs w:val="18"/>
        </w:rPr>
        <w:footnoteRef/>
      </w:r>
      <w:r w:rsidRPr="00EB6A25">
        <w:rPr>
          <w:sz w:val="18"/>
          <w:szCs w:val="18"/>
        </w:rPr>
        <w:t xml:space="preserve"> </w:t>
      </w:r>
      <w:r w:rsidRPr="00EB6A25">
        <w:rPr>
          <w:sz w:val="15"/>
          <w:szCs w:val="15"/>
        </w:rPr>
        <w:t xml:space="preserve">Классификация ТСР (изделий) в рамках федерального перечня реабилитационных мероприятий, ТСР и услуг, предоставляемых инвалиду, утвержденная приказом Министерства труда и социальной защиты Российской Федерации от 13 февраля 2018 года № 86н </w:t>
      </w:r>
    </w:p>
  </w:footnote>
  <w:footnote w:id="2">
    <w:p w:rsidR="00BB16DF" w:rsidRPr="00002DBA" w:rsidRDefault="00BB16DF" w:rsidP="00BB16DF">
      <w:pPr>
        <w:pStyle w:val="a4"/>
        <w:rPr>
          <w:sz w:val="16"/>
          <w:szCs w:val="16"/>
        </w:rPr>
      </w:pPr>
      <w:r w:rsidRPr="00002DBA">
        <w:rPr>
          <w:rStyle w:val="a3"/>
          <w:sz w:val="16"/>
          <w:szCs w:val="16"/>
        </w:rPr>
        <w:footnoteRef/>
      </w:r>
      <w:r w:rsidRPr="00002DBA">
        <w:rPr>
          <w:sz w:val="16"/>
          <w:szCs w:val="16"/>
        </w:rPr>
        <w:t xml:space="preserve"> </w:t>
      </w:r>
      <w:proofErr w:type="gramStart"/>
      <w:r w:rsidRPr="00002DBA">
        <w:rPr>
          <w:sz w:val="16"/>
          <w:szCs w:val="16"/>
        </w:rPr>
        <w:t>Приказ Министерства труда и социальной защиты РФ от 11 марта 2019 г. № 144н “Об утверждении типового контракта на поставку отдельных видов технических средств реабилитации серийного производства, не требующих индивидуального изготовления, предусмотренных федеральным перечнем реабилитационных мероприятий, технических средств реабилитации и услуг, предоставляемых инвалиду, и информационной карты типового контракта на поставку отдельных видов технических средств реабилитации серийного производства, не требующих индивидуального изготовления</w:t>
      </w:r>
      <w:proofErr w:type="gramEnd"/>
      <w:r w:rsidRPr="00002DBA">
        <w:rPr>
          <w:sz w:val="16"/>
          <w:szCs w:val="16"/>
        </w:rPr>
        <w:t xml:space="preserve">, предусмотренных федеральным перечнем реабилитационных мероприятий, технических средств реабилитации и услуг, предоставляемых инвалиду” </w:t>
      </w:r>
    </w:p>
  </w:footnote>
  <w:footnote w:id="3">
    <w:p w:rsidR="00BB16DF" w:rsidRPr="0053059A" w:rsidRDefault="00BB16DF" w:rsidP="00BB16DF">
      <w:pPr>
        <w:rPr>
          <w:sz w:val="18"/>
          <w:szCs w:val="18"/>
        </w:rPr>
      </w:pPr>
      <w:r w:rsidRPr="003E5741">
        <w:rPr>
          <w:rStyle w:val="a3"/>
          <w:sz w:val="18"/>
          <w:szCs w:val="18"/>
        </w:rPr>
        <w:footnoteRef/>
      </w:r>
      <w:r w:rsidRPr="003E5741">
        <w:rPr>
          <w:sz w:val="18"/>
          <w:szCs w:val="18"/>
        </w:rPr>
        <w:t xml:space="preserve"> Указываются периоды (этапы) поставки Товара в г. Санкт-Петербург и Ленинградская область, в том числе сроки (</w:t>
      </w:r>
      <w:r>
        <w:rPr>
          <w:sz w:val="18"/>
          <w:szCs w:val="18"/>
        </w:rPr>
        <w:t xml:space="preserve">число, </w:t>
      </w:r>
      <w:r w:rsidRPr="003E5741">
        <w:rPr>
          <w:sz w:val="18"/>
          <w:szCs w:val="18"/>
        </w:rPr>
        <w:t>месяц)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218B0"/>
    <w:multiLevelType w:val="hybridMultilevel"/>
    <w:tmpl w:val="B9E041E8"/>
    <w:lvl w:ilvl="0" w:tplc="A0E87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5AE"/>
    <w:rsid w:val="0001123D"/>
    <w:rsid w:val="000243D4"/>
    <w:rsid w:val="00045798"/>
    <w:rsid w:val="00056AF1"/>
    <w:rsid w:val="00067723"/>
    <w:rsid w:val="000715B2"/>
    <w:rsid w:val="00091D10"/>
    <w:rsid w:val="00094C44"/>
    <w:rsid w:val="000B0216"/>
    <w:rsid w:val="000B3D8E"/>
    <w:rsid w:val="000C4E19"/>
    <w:rsid w:val="000C772A"/>
    <w:rsid w:val="000D58B8"/>
    <w:rsid w:val="000F4FC0"/>
    <w:rsid w:val="001076C1"/>
    <w:rsid w:val="0011331A"/>
    <w:rsid w:val="001134C1"/>
    <w:rsid w:val="001135C6"/>
    <w:rsid w:val="00134AF7"/>
    <w:rsid w:val="00154626"/>
    <w:rsid w:val="00165CB0"/>
    <w:rsid w:val="00180621"/>
    <w:rsid w:val="001A2EDF"/>
    <w:rsid w:val="001B3213"/>
    <w:rsid w:val="001C671D"/>
    <w:rsid w:val="001D717E"/>
    <w:rsid w:val="002114D4"/>
    <w:rsid w:val="00214B1E"/>
    <w:rsid w:val="00224504"/>
    <w:rsid w:val="00224CF6"/>
    <w:rsid w:val="002401B0"/>
    <w:rsid w:val="00241572"/>
    <w:rsid w:val="00246B26"/>
    <w:rsid w:val="00256F1D"/>
    <w:rsid w:val="00257200"/>
    <w:rsid w:val="0026057B"/>
    <w:rsid w:val="0027014E"/>
    <w:rsid w:val="002B3538"/>
    <w:rsid w:val="002B6871"/>
    <w:rsid w:val="002C7086"/>
    <w:rsid w:val="002D778D"/>
    <w:rsid w:val="002E287C"/>
    <w:rsid w:val="002E5183"/>
    <w:rsid w:val="002E5BAB"/>
    <w:rsid w:val="002E6079"/>
    <w:rsid w:val="002F4A42"/>
    <w:rsid w:val="002F7115"/>
    <w:rsid w:val="003008F6"/>
    <w:rsid w:val="003319D8"/>
    <w:rsid w:val="00372E42"/>
    <w:rsid w:val="00377567"/>
    <w:rsid w:val="003C1542"/>
    <w:rsid w:val="003C40A0"/>
    <w:rsid w:val="00403069"/>
    <w:rsid w:val="004153AC"/>
    <w:rsid w:val="00430D57"/>
    <w:rsid w:val="004571AF"/>
    <w:rsid w:val="004638C0"/>
    <w:rsid w:val="00480BB1"/>
    <w:rsid w:val="00483262"/>
    <w:rsid w:val="004B19E1"/>
    <w:rsid w:val="004B447F"/>
    <w:rsid w:val="004B4E2B"/>
    <w:rsid w:val="004C0C54"/>
    <w:rsid w:val="004D3CEE"/>
    <w:rsid w:val="004F4CE4"/>
    <w:rsid w:val="00510AAE"/>
    <w:rsid w:val="00511FA7"/>
    <w:rsid w:val="0051606D"/>
    <w:rsid w:val="00522C87"/>
    <w:rsid w:val="00555BA8"/>
    <w:rsid w:val="005B18AB"/>
    <w:rsid w:val="005D4103"/>
    <w:rsid w:val="0063536E"/>
    <w:rsid w:val="00641ADB"/>
    <w:rsid w:val="006447F0"/>
    <w:rsid w:val="006453C8"/>
    <w:rsid w:val="0067085E"/>
    <w:rsid w:val="006736CC"/>
    <w:rsid w:val="00677A9E"/>
    <w:rsid w:val="00691C47"/>
    <w:rsid w:val="006B43A0"/>
    <w:rsid w:val="006D17F9"/>
    <w:rsid w:val="006E083D"/>
    <w:rsid w:val="007147CD"/>
    <w:rsid w:val="00724EC5"/>
    <w:rsid w:val="00741172"/>
    <w:rsid w:val="0076098E"/>
    <w:rsid w:val="007746BC"/>
    <w:rsid w:val="00797116"/>
    <w:rsid w:val="007B5254"/>
    <w:rsid w:val="007C0193"/>
    <w:rsid w:val="007C625C"/>
    <w:rsid w:val="007D64D0"/>
    <w:rsid w:val="007E4AAA"/>
    <w:rsid w:val="007F3D6D"/>
    <w:rsid w:val="007F643E"/>
    <w:rsid w:val="00803215"/>
    <w:rsid w:val="00822A87"/>
    <w:rsid w:val="00831E5C"/>
    <w:rsid w:val="008452A1"/>
    <w:rsid w:val="00884217"/>
    <w:rsid w:val="008B5C40"/>
    <w:rsid w:val="008B67FE"/>
    <w:rsid w:val="008C0044"/>
    <w:rsid w:val="008C177D"/>
    <w:rsid w:val="008D27D5"/>
    <w:rsid w:val="008D69CA"/>
    <w:rsid w:val="008D724C"/>
    <w:rsid w:val="008E7976"/>
    <w:rsid w:val="009054F6"/>
    <w:rsid w:val="00914F16"/>
    <w:rsid w:val="00931AED"/>
    <w:rsid w:val="00947BC5"/>
    <w:rsid w:val="00952BBE"/>
    <w:rsid w:val="009550CB"/>
    <w:rsid w:val="00955879"/>
    <w:rsid w:val="009674AF"/>
    <w:rsid w:val="0098712E"/>
    <w:rsid w:val="009C1A62"/>
    <w:rsid w:val="009D1076"/>
    <w:rsid w:val="009F0550"/>
    <w:rsid w:val="00A101FF"/>
    <w:rsid w:val="00A41445"/>
    <w:rsid w:val="00A475AE"/>
    <w:rsid w:val="00A6439E"/>
    <w:rsid w:val="00A64CEC"/>
    <w:rsid w:val="00A768C6"/>
    <w:rsid w:val="00A769F3"/>
    <w:rsid w:val="00A932D2"/>
    <w:rsid w:val="00A96666"/>
    <w:rsid w:val="00A97BE5"/>
    <w:rsid w:val="00AA2396"/>
    <w:rsid w:val="00AB48D0"/>
    <w:rsid w:val="00AE3488"/>
    <w:rsid w:val="00B035CE"/>
    <w:rsid w:val="00B0479B"/>
    <w:rsid w:val="00B26881"/>
    <w:rsid w:val="00B36630"/>
    <w:rsid w:val="00B620F4"/>
    <w:rsid w:val="00B71BC0"/>
    <w:rsid w:val="00B856BB"/>
    <w:rsid w:val="00B86F3B"/>
    <w:rsid w:val="00B9177D"/>
    <w:rsid w:val="00B926E5"/>
    <w:rsid w:val="00B927BC"/>
    <w:rsid w:val="00B93FCC"/>
    <w:rsid w:val="00B94F05"/>
    <w:rsid w:val="00BB16DF"/>
    <w:rsid w:val="00BD07E5"/>
    <w:rsid w:val="00BF3CB0"/>
    <w:rsid w:val="00C11C72"/>
    <w:rsid w:val="00C14BB8"/>
    <w:rsid w:val="00C37BA0"/>
    <w:rsid w:val="00C50870"/>
    <w:rsid w:val="00C54225"/>
    <w:rsid w:val="00C54BDF"/>
    <w:rsid w:val="00C739D3"/>
    <w:rsid w:val="00C752D9"/>
    <w:rsid w:val="00C91541"/>
    <w:rsid w:val="00C935A5"/>
    <w:rsid w:val="00CA4517"/>
    <w:rsid w:val="00CB2FC3"/>
    <w:rsid w:val="00D22C3C"/>
    <w:rsid w:val="00D44B45"/>
    <w:rsid w:val="00D5689A"/>
    <w:rsid w:val="00D670A0"/>
    <w:rsid w:val="00D673DF"/>
    <w:rsid w:val="00D717CE"/>
    <w:rsid w:val="00D83435"/>
    <w:rsid w:val="00D91BB9"/>
    <w:rsid w:val="00DC3089"/>
    <w:rsid w:val="00DF5743"/>
    <w:rsid w:val="00DF5B9D"/>
    <w:rsid w:val="00E07D08"/>
    <w:rsid w:val="00E13EDD"/>
    <w:rsid w:val="00E16CAD"/>
    <w:rsid w:val="00E22AEF"/>
    <w:rsid w:val="00E24AB9"/>
    <w:rsid w:val="00E26EEF"/>
    <w:rsid w:val="00E316DF"/>
    <w:rsid w:val="00E3396F"/>
    <w:rsid w:val="00E51F4D"/>
    <w:rsid w:val="00E6088B"/>
    <w:rsid w:val="00E80981"/>
    <w:rsid w:val="00E83D00"/>
    <w:rsid w:val="00E83EE0"/>
    <w:rsid w:val="00E8451C"/>
    <w:rsid w:val="00EC2590"/>
    <w:rsid w:val="00EE23B3"/>
    <w:rsid w:val="00EE4077"/>
    <w:rsid w:val="00F04FB0"/>
    <w:rsid w:val="00F1186D"/>
    <w:rsid w:val="00F313D5"/>
    <w:rsid w:val="00F54B92"/>
    <w:rsid w:val="00F56C6D"/>
    <w:rsid w:val="00FA3528"/>
    <w:rsid w:val="00FB2D16"/>
    <w:rsid w:val="00FB7C0B"/>
    <w:rsid w:val="00FC4609"/>
    <w:rsid w:val="00FE5D9D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36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-11">
    <w:name w:val="содержание2-11"/>
    <w:basedOn w:val="a"/>
    <w:uiPriority w:val="99"/>
    <w:rsid w:val="006736CC"/>
    <w:pPr>
      <w:spacing w:after="60"/>
      <w:jc w:val="both"/>
    </w:pPr>
  </w:style>
  <w:style w:type="paragraph" w:customStyle="1" w:styleId="21">
    <w:name w:val="Основной текст 21"/>
    <w:basedOn w:val="a"/>
    <w:uiPriority w:val="99"/>
    <w:rsid w:val="006736CC"/>
    <w:pPr>
      <w:suppressAutoHyphens/>
      <w:spacing w:after="120" w:line="480" w:lineRule="auto"/>
    </w:pPr>
    <w:rPr>
      <w:lang w:eastAsia="ar-SA"/>
    </w:rPr>
  </w:style>
  <w:style w:type="character" w:styleId="a3">
    <w:name w:val="footnote reference"/>
    <w:uiPriority w:val="99"/>
    <w:rsid w:val="006736CC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6736CC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6736C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"/>
    <w:basedOn w:val="a"/>
    <w:uiPriority w:val="99"/>
    <w:rsid w:val="00B047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1"/>
    <w:basedOn w:val="a"/>
    <w:uiPriority w:val="99"/>
    <w:rsid w:val="00A768C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2">
    <w:name w:val="Знак Знак2"/>
    <w:uiPriority w:val="99"/>
    <w:rsid w:val="00A768C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3427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Бобровская Ольга Анатольевна</cp:lastModifiedBy>
  <cp:revision>163</cp:revision>
  <dcterms:created xsi:type="dcterms:W3CDTF">2018-07-20T08:29:00Z</dcterms:created>
  <dcterms:modified xsi:type="dcterms:W3CDTF">2019-12-04T16:17:00Z</dcterms:modified>
</cp:coreProperties>
</file>