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90" w:rsidRDefault="00EC2590" w:rsidP="006736CC">
      <w:pPr>
        <w:jc w:val="center"/>
      </w:pPr>
      <w:r>
        <w:t>Техническое задание</w:t>
      </w:r>
    </w:p>
    <w:p w:rsidR="00EC2590" w:rsidRPr="00DC3089" w:rsidRDefault="00EC2590" w:rsidP="006736CC"/>
    <w:p w:rsidR="009528CF" w:rsidRPr="009528CF" w:rsidRDefault="00EC2590" w:rsidP="006736CC">
      <w:pPr>
        <w:ind w:firstLine="708"/>
        <w:jc w:val="both"/>
        <w:rPr>
          <w:b/>
          <w:color w:val="000000"/>
          <w:szCs w:val="22"/>
        </w:rPr>
      </w:pPr>
      <w:r w:rsidRPr="009528CF">
        <w:rPr>
          <w:b/>
          <w:color w:val="000000"/>
        </w:rPr>
        <w:t>Требования к техническим, функциональным</w:t>
      </w:r>
      <w:r w:rsidR="00724EC5" w:rsidRPr="009528CF">
        <w:rPr>
          <w:b/>
          <w:color w:val="000000"/>
        </w:rPr>
        <w:t xml:space="preserve"> и качественным</w:t>
      </w:r>
      <w:r w:rsidRPr="009528CF">
        <w:rPr>
          <w:b/>
          <w:color w:val="000000"/>
        </w:rPr>
        <w:t xml:space="preserve"> характеристикам товара 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17"/>
        <w:gridCol w:w="1134"/>
        <w:gridCol w:w="2127"/>
        <w:gridCol w:w="5273"/>
        <w:gridCol w:w="822"/>
        <w:gridCol w:w="1432"/>
        <w:gridCol w:w="1559"/>
      </w:tblGrid>
      <w:tr w:rsidR="009528CF" w:rsidRPr="009528CF" w:rsidTr="009528C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Наименование товара по КТРУ/Код позиции 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Номер вида и наименование технического средства </w:t>
            </w:r>
            <w:proofErr w:type="spellStart"/>
            <w:proofErr w:type="gramStart"/>
            <w:r w:rsidRPr="009528CF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9528CF">
              <w:rPr>
                <w:sz w:val="20"/>
                <w:szCs w:val="20"/>
              </w:rPr>
              <w:t xml:space="preserve"> (изделий)</w:t>
            </w:r>
            <w:r w:rsidRPr="009528CF">
              <w:rPr>
                <w:vertAlign w:val="superscript"/>
              </w:rPr>
              <w:footnoteReference w:id="1"/>
            </w:r>
            <w:r w:rsidRPr="009528CF">
              <w:rPr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  <w:r>
              <w:rPr>
                <w:color w:val="000000"/>
                <w:sz w:val="20"/>
                <w:szCs w:val="20"/>
              </w:rPr>
              <w:t xml:space="preserve"> Товара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Количество (шт.)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Средняя цена единицы Товара,</w:t>
            </w:r>
          </w:p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Начальная (</w:t>
            </w:r>
            <w:proofErr w:type="gramStart"/>
            <w:r w:rsidRPr="009528CF">
              <w:rPr>
                <w:color w:val="000000"/>
                <w:sz w:val="20"/>
                <w:szCs w:val="20"/>
              </w:rPr>
              <w:t>макси-</w:t>
            </w:r>
            <w:proofErr w:type="spellStart"/>
            <w:r w:rsidRPr="009528CF">
              <w:rPr>
                <w:color w:val="000000"/>
                <w:sz w:val="20"/>
                <w:szCs w:val="20"/>
              </w:rPr>
              <w:t>мальная</w:t>
            </w:r>
            <w:proofErr w:type="spellEnd"/>
            <w:proofErr w:type="gramEnd"/>
            <w:r w:rsidRPr="009528CF">
              <w:rPr>
                <w:color w:val="000000"/>
                <w:sz w:val="20"/>
                <w:szCs w:val="20"/>
              </w:rPr>
              <w:t>) цена контракта, руб.</w:t>
            </w:r>
          </w:p>
        </w:tc>
      </w:tr>
      <w:tr w:rsidR="009528CF" w:rsidRPr="009528CF" w:rsidTr="009528C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открытого типа, однокомпонентный/32.50.13.190-</w:t>
            </w:r>
            <w:r w:rsidRPr="009528CF">
              <w:rPr>
                <w:sz w:val="20"/>
                <w:szCs w:val="20"/>
              </w:rPr>
              <w:lastRenderedPageBreak/>
              <w:t>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. Мешок из многослойного, непрозрачного не пропускающего запах полиэтилена, с мягкой нетканой подложкой, без фильтра, с зажимом, максимальный размер вырезаемого отверстия адгезивной пластины не </w:t>
            </w:r>
            <w:r w:rsidRPr="009528CF">
              <w:rPr>
                <w:sz w:val="20"/>
                <w:szCs w:val="20"/>
              </w:rPr>
              <w:lastRenderedPageBreak/>
              <w:t xml:space="preserve">менее 60 мм.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66500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4 694 900,00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proofErr w:type="spellStart"/>
            <w:r w:rsidRPr="009528CF">
              <w:rPr>
                <w:sz w:val="20"/>
                <w:szCs w:val="20"/>
              </w:rPr>
              <w:t>Калопремник</w:t>
            </w:r>
            <w:proofErr w:type="spellEnd"/>
            <w:r w:rsidRPr="009528CF">
              <w:rPr>
                <w:sz w:val="20"/>
                <w:szCs w:val="20"/>
              </w:rPr>
              <w:t xml:space="preserve"> для кишечной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открытого типа, однокомпонентный/32.50.13.190-00006906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>. Мешок из многослойного, непрозрачного, не пропускающего запах полиэтилена, с мягкой нетканой подложкой, с фильтром,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86,62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155 916,00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открытого типа, однокомпонентный</w:t>
            </w:r>
            <w:proofErr w:type="gramStart"/>
            <w:r w:rsidRPr="009528CF">
              <w:rPr>
                <w:sz w:val="20"/>
                <w:szCs w:val="20"/>
              </w:rPr>
              <w:t>/  32.50.13.190</w:t>
            </w:r>
            <w:proofErr w:type="gramEnd"/>
            <w:r w:rsidRPr="009528CF">
              <w:rPr>
                <w:sz w:val="20"/>
                <w:szCs w:val="20"/>
              </w:rPr>
              <w:t>-00006906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F" w:rsidRPr="009528CF" w:rsidRDefault="009528CF" w:rsidP="009528CF">
            <w:pPr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21-01-01</w:t>
            </w:r>
          </w:p>
          <w:p w:rsidR="009528CF" w:rsidRPr="009528CF" w:rsidRDefault="009528CF" w:rsidP="009528CF">
            <w:pPr>
              <w:jc w:val="both"/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. Мешок из многослойного, непрозрачного, не пропускающего запах полиэтилена, с мягкой нетканой подложкой, без фильтра, максимальный размер вырезаемого отверстия адгезивной пластины не менее 70 мм.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15000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72,03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1 080 450,00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открытого типа, однокомпонентный/32.50.13.190-00006906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. Мешок из многослойного, непрозрачного, не пропускающего запах полиэтилена, с мягкой нетканой подложкой, без фильтра, с зажимом, максимальный размер вырезаемого отверстия адгезивной пластины </w:t>
            </w:r>
            <w:r w:rsidR="00434019">
              <w:rPr>
                <w:sz w:val="20"/>
                <w:szCs w:val="20"/>
              </w:rPr>
              <w:t xml:space="preserve">не менее </w:t>
            </w:r>
            <w:bookmarkStart w:id="0" w:name="_GoBack"/>
            <w:bookmarkEnd w:id="0"/>
            <w:r w:rsidRPr="009528CF">
              <w:rPr>
                <w:sz w:val="20"/>
                <w:szCs w:val="20"/>
              </w:rPr>
              <w:t xml:space="preserve">80 мм.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3600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272 232,00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открытого типа, однокомпонентный/32.50.1</w:t>
            </w:r>
            <w:r w:rsidRPr="009528CF">
              <w:rPr>
                <w:sz w:val="20"/>
                <w:szCs w:val="20"/>
              </w:rPr>
              <w:lastRenderedPageBreak/>
              <w:t>3.190-00006906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21-01-02   Однокомпонентный дренируемый калоприемник со встроенной </w:t>
            </w:r>
            <w:proofErr w:type="spellStart"/>
            <w:r w:rsidRPr="009528CF">
              <w:rPr>
                <w:sz w:val="20"/>
                <w:szCs w:val="20"/>
              </w:rPr>
              <w:t>конвексной</w:t>
            </w:r>
            <w:proofErr w:type="spellEnd"/>
            <w:r w:rsidRPr="009528CF">
              <w:rPr>
                <w:sz w:val="20"/>
                <w:szCs w:val="20"/>
              </w:rPr>
              <w:t xml:space="preserve"> пластиной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9528CF">
              <w:rPr>
                <w:sz w:val="20"/>
                <w:szCs w:val="20"/>
              </w:rPr>
              <w:t>конвексной</w:t>
            </w:r>
            <w:proofErr w:type="spellEnd"/>
            <w:r w:rsidRPr="009528CF">
              <w:rPr>
                <w:sz w:val="20"/>
                <w:szCs w:val="20"/>
              </w:rPr>
              <w:t xml:space="preserve"> пластиной - дренируемый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</w:t>
            </w:r>
            <w:proofErr w:type="spellStart"/>
            <w:r w:rsidRPr="009528CF">
              <w:rPr>
                <w:sz w:val="20"/>
                <w:szCs w:val="20"/>
              </w:rPr>
              <w:t>конвексной</w:t>
            </w:r>
            <w:proofErr w:type="spellEnd"/>
            <w:r w:rsidRPr="009528CF">
              <w:rPr>
                <w:sz w:val="20"/>
                <w:szCs w:val="20"/>
              </w:rPr>
              <w:t xml:space="preserve">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. Мешок из непрозрачного, многослойного, не пропускающего запах полиэтилена, с мягкой нетканой подложкой, с фильтром, с </w:t>
            </w:r>
            <w:r w:rsidRPr="009528CF">
              <w:rPr>
                <w:sz w:val="20"/>
                <w:szCs w:val="20"/>
              </w:rPr>
              <w:lastRenderedPageBreak/>
              <w:t>зажимом, максимальный размер вырезаемого отверстия адгезивной пластины не менее 43 мм.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26 514,00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Калоприемник для </w:t>
            </w:r>
            <w:proofErr w:type="spellStart"/>
            <w:r w:rsidRPr="009528CF">
              <w:rPr>
                <w:sz w:val="20"/>
                <w:szCs w:val="20"/>
              </w:rPr>
              <w:t>колостомы</w:t>
            </w:r>
            <w:proofErr w:type="spellEnd"/>
            <w:r w:rsidRPr="009528CF">
              <w:rPr>
                <w:sz w:val="20"/>
                <w:szCs w:val="20"/>
              </w:rPr>
              <w:t xml:space="preserve"> закрытый, однокомпонентный/32.50.13.190-00006905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21-01-03     Однокомпонентный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 со встроенной плоской пластиной -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>. Мешок из многослойного, непрозрачного, не пропускающего запах полиэтилена, с мягкой нетканой подложкой, с фильтром, максимальный размер вырезаемого отверстия адгезивной пластины не менее 64 мм.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63,57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133 497,00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21-01-07                Адгезивная пластина для двухкомпонентного дренируемого калоприемника, плоская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Адгезивная пластина для двухкомпонентного дренируемого калоприемника, плоская - адгезивная пластина с клеевым слоем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 не менее 60 мм, с фланцем для крепления мешка, соответствующим фланцу мешка.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F" w:rsidRPr="00DC711F" w:rsidRDefault="00DC711F" w:rsidP="00481077">
            <w:pPr>
              <w:ind w:left="509" w:right="-144" w:hanging="509"/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61,86</w:t>
            </w:r>
          </w:p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F" w:rsidRPr="00DC711F" w:rsidRDefault="00DC711F" w:rsidP="00481077">
            <w:pPr>
              <w:ind w:left="69" w:right="-144"/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123 720,00</w:t>
            </w:r>
          </w:p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</w:p>
        </w:tc>
      </w:tr>
      <w:tr w:rsidR="009528CF" w:rsidRPr="009528CF" w:rsidTr="00481077">
        <w:trPr>
          <w:trHeight w:val="16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21-01-07                       </w:t>
            </w:r>
            <w:proofErr w:type="gramStart"/>
            <w:r w:rsidRPr="009528CF">
              <w:rPr>
                <w:sz w:val="20"/>
                <w:szCs w:val="20"/>
              </w:rPr>
              <w:t>Мешок</w:t>
            </w:r>
            <w:proofErr w:type="gramEnd"/>
            <w:r w:rsidRPr="009528CF">
              <w:rPr>
                <w:sz w:val="20"/>
                <w:szCs w:val="20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Мешок дренируемый для двухкомпонентного дренируемого калоприемника - мешок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>, дренируемый из многослойного, непрозрачного, не пропускающего запах полиэтилена, с мягкой нетканой подложкой, без газового фильтра, с зажимом, фланцем не менее 60 мм. для крепления мешка к пластине, соответствующим фланцу пластины.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6000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58,44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350 640,00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21-01-09                       Адгезивная пластина для двухкомпонентного </w:t>
            </w:r>
            <w:proofErr w:type="spellStart"/>
            <w:r w:rsidRPr="009528CF">
              <w:rPr>
                <w:sz w:val="20"/>
                <w:szCs w:val="20"/>
              </w:rPr>
              <w:t>недренируемого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калоприемника, плоская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Адгезивная пластина для двухкомпонентного </w:t>
            </w:r>
            <w:proofErr w:type="spellStart"/>
            <w:r w:rsidRPr="009528CF">
              <w:rPr>
                <w:sz w:val="20"/>
                <w:szCs w:val="20"/>
              </w:rPr>
              <w:t>недренируемого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калоприемника, плоская - адгезивная пластина с клеевым слоем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креплением для пояса, диаметр фланцевого соединения не менее 60 мм, с фланцем для крепления мешка, соответствующим фланцу мешка.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62,49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3 749,40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21-01-09                       Мешок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9528CF">
              <w:rPr>
                <w:sz w:val="20"/>
                <w:szCs w:val="20"/>
              </w:rPr>
              <w:t>недренируемого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калоприемника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Мешок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9528CF">
              <w:rPr>
                <w:sz w:val="20"/>
                <w:szCs w:val="20"/>
              </w:rPr>
              <w:t>недренируемого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калоприемника - мешок из непрозрачного, многослойного, не пропускающего запах полиэтилена, с мягкой нетканой подложкой, с фильтром, c фланцем для крепления мешка к пластине не менее 60 мм.</w:t>
            </w:r>
          </w:p>
          <w:p w:rsidR="00DC711F" w:rsidRDefault="00DC711F" w:rsidP="009528CF">
            <w:pPr>
              <w:jc w:val="both"/>
              <w:rPr>
                <w:sz w:val="20"/>
                <w:szCs w:val="20"/>
              </w:rPr>
            </w:pPr>
          </w:p>
          <w:p w:rsidR="00DC711F" w:rsidRPr="009528CF" w:rsidRDefault="00DC711F" w:rsidP="00952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360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43,20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15 552,00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/32.50.13.190-00006908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21-01-13</w:t>
            </w:r>
            <w:r w:rsidRPr="009528CF">
              <w:rPr>
                <w:sz w:val="20"/>
                <w:szCs w:val="20"/>
              </w:rPr>
              <w:br/>
              <w:t xml:space="preserve">Пояс для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 xml:space="preserve">. Пояс для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 xml:space="preserve">, изготавливается из натуральных </w:t>
            </w:r>
            <w:proofErr w:type="spellStart"/>
            <w:r w:rsidRPr="009528CF">
              <w:rPr>
                <w:sz w:val="20"/>
                <w:szCs w:val="20"/>
              </w:rPr>
              <w:t>гипоаллергенных</w:t>
            </w:r>
            <w:proofErr w:type="spellEnd"/>
            <w:r w:rsidRPr="009528CF">
              <w:rPr>
                <w:sz w:val="20"/>
                <w:szCs w:val="20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184,64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2 769,60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Анальный тампон (средство ухода при недержании кала)/32.50.13.190-00006915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21-01-27                  Анальный тампон (средство ухода при недержании кала)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Анальный тампон (средство ухода при недержании кала). Анальный тампон должен быть изготовлен из полиуретана, покрытый растворяющейся в кишечнике пленкой, должен иметь форму и размер анальной свечи. Анальный тампон должен иметь не менее двух типоразмеров по размеру максимального расширения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202,98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36 536,40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ind w:left="-80"/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Повязка </w:t>
            </w:r>
            <w:proofErr w:type="spellStart"/>
            <w:r w:rsidRPr="009528CF">
              <w:rPr>
                <w:sz w:val="20"/>
                <w:szCs w:val="20"/>
              </w:rPr>
              <w:t>перистомная</w:t>
            </w:r>
            <w:proofErr w:type="spellEnd"/>
            <w:r w:rsidRPr="009528CF">
              <w:rPr>
                <w:sz w:val="20"/>
                <w:szCs w:val="20"/>
              </w:rPr>
              <w:t>/</w:t>
            </w:r>
            <w:proofErr w:type="spellStart"/>
            <w:r w:rsidRPr="009528CF">
              <w:rPr>
                <w:sz w:val="20"/>
                <w:szCs w:val="20"/>
              </w:rPr>
              <w:t>околораневая</w:t>
            </w:r>
            <w:proofErr w:type="spellEnd"/>
            <w:r w:rsidRPr="009528CF">
              <w:rPr>
                <w:sz w:val="20"/>
                <w:szCs w:val="20"/>
              </w:rPr>
              <w:t xml:space="preserve">/ </w:t>
            </w:r>
            <w:r w:rsidRPr="009528CF">
              <w:rPr>
                <w:sz w:val="20"/>
                <w:szCs w:val="20"/>
              </w:rPr>
              <w:tab/>
              <w:t>32.50.50.000-00000274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21-01-39                      Адгезивная пластина-полукольцо для дополнительной фиксации пластин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, не менее 40 шт.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. Адгезивная пластина-полукольцо для дополнительной фиксации пластин калоприемников (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 xml:space="preserve">) должна быть </w:t>
            </w:r>
            <w:proofErr w:type="spellStart"/>
            <w:r w:rsidRPr="009528CF">
              <w:rPr>
                <w:sz w:val="20"/>
                <w:szCs w:val="20"/>
              </w:rPr>
              <w:t>гипоалергенной</w:t>
            </w:r>
            <w:proofErr w:type="spellEnd"/>
            <w:r w:rsidRPr="009528CF">
              <w:rPr>
                <w:sz w:val="20"/>
                <w:szCs w:val="20"/>
              </w:rPr>
              <w:t>, эластичной, обеспечивать дополнительную фиксацию калоприемника (</w:t>
            </w:r>
            <w:proofErr w:type="spellStart"/>
            <w:r w:rsidRPr="009528CF">
              <w:rPr>
                <w:sz w:val="20"/>
                <w:szCs w:val="20"/>
              </w:rPr>
              <w:t>уроприемника</w:t>
            </w:r>
            <w:proofErr w:type="spellEnd"/>
            <w:r w:rsidRPr="009528CF">
              <w:rPr>
                <w:sz w:val="20"/>
                <w:szCs w:val="20"/>
              </w:rPr>
              <w:t>) за счет истонченного скошенного края, продлевать срок использования калоприемников (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), должна абсорбировать влагу кожи. Пластина-полукольцо должна легко удаляться.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180,87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36 174,00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ind w:left="-80"/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Повязка </w:t>
            </w:r>
            <w:proofErr w:type="spellStart"/>
            <w:r w:rsidRPr="009528CF">
              <w:rPr>
                <w:sz w:val="20"/>
                <w:szCs w:val="20"/>
              </w:rPr>
              <w:t>перистомная</w:t>
            </w:r>
            <w:proofErr w:type="spellEnd"/>
            <w:r w:rsidRPr="009528CF">
              <w:rPr>
                <w:sz w:val="20"/>
                <w:szCs w:val="20"/>
              </w:rPr>
              <w:t>/</w:t>
            </w:r>
            <w:proofErr w:type="spellStart"/>
            <w:r w:rsidRPr="009528CF">
              <w:rPr>
                <w:sz w:val="20"/>
                <w:szCs w:val="20"/>
              </w:rPr>
              <w:t>околораневая</w:t>
            </w:r>
            <w:proofErr w:type="spellEnd"/>
            <w:r w:rsidRPr="009528CF">
              <w:rPr>
                <w:sz w:val="20"/>
                <w:szCs w:val="20"/>
              </w:rPr>
              <w:t xml:space="preserve">/ </w:t>
            </w:r>
            <w:r w:rsidRPr="009528CF">
              <w:rPr>
                <w:sz w:val="20"/>
                <w:szCs w:val="20"/>
              </w:rPr>
              <w:tab/>
              <w:t>32.50.50.000-00000274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21-01-40                      Адгезивная пластина - кожный барьер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Адгезивная пластина - кожный барьер. Гидроколлоидная адгезивная пластина, предназначенная для защиты </w:t>
            </w:r>
            <w:proofErr w:type="spellStart"/>
            <w:r w:rsidRPr="009528CF">
              <w:rPr>
                <w:sz w:val="20"/>
                <w:szCs w:val="20"/>
              </w:rPr>
              <w:t>перистомальной</w:t>
            </w:r>
            <w:proofErr w:type="spellEnd"/>
            <w:r w:rsidRPr="009528CF">
              <w:rPr>
                <w:sz w:val="20"/>
                <w:szCs w:val="20"/>
              </w:rPr>
              <w:t xml:space="preserve"> области при выраженных повреждениях кожи.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165,67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9 940,20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Повязка </w:t>
            </w:r>
            <w:proofErr w:type="spellStart"/>
            <w:r w:rsidRPr="009528CF">
              <w:rPr>
                <w:sz w:val="20"/>
                <w:szCs w:val="20"/>
              </w:rPr>
              <w:t>перистомная</w:t>
            </w:r>
            <w:proofErr w:type="spellEnd"/>
            <w:r w:rsidRPr="009528CF">
              <w:rPr>
                <w:sz w:val="20"/>
                <w:szCs w:val="20"/>
              </w:rPr>
              <w:t>/</w:t>
            </w:r>
            <w:proofErr w:type="spellStart"/>
            <w:r w:rsidRPr="009528CF">
              <w:rPr>
                <w:sz w:val="20"/>
                <w:szCs w:val="20"/>
              </w:rPr>
              <w:t>околораневая</w:t>
            </w:r>
            <w:proofErr w:type="spellEnd"/>
            <w:r w:rsidRPr="009528CF">
              <w:rPr>
                <w:sz w:val="20"/>
                <w:szCs w:val="20"/>
              </w:rPr>
              <w:t xml:space="preserve">/ </w:t>
            </w:r>
            <w:r w:rsidRPr="009528CF">
              <w:rPr>
                <w:sz w:val="20"/>
                <w:szCs w:val="20"/>
              </w:rPr>
              <w:tab/>
              <w:t>32.50.50.000-00000274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21-01-41                         Защитное кольцо для кожи вокруг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Защитное кольцо для кожи вокруг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. </w:t>
            </w:r>
            <w:proofErr w:type="spellStart"/>
            <w:r w:rsidRPr="009528CF">
              <w:rPr>
                <w:sz w:val="20"/>
                <w:szCs w:val="20"/>
              </w:rPr>
              <w:t>Гипоаллергенное</w:t>
            </w:r>
            <w:proofErr w:type="spellEnd"/>
            <w:r w:rsidRPr="009528CF">
              <w:rPr>
                <w:sz w:val="20"/>
                <w:szCs w:val="20"/>
              </w:rPr>
              <w:t xml:space="preserve"> моделируемое адгезивное защитное кольцо для защиты кожи вокруг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, выравнивания шрамов и складок, герметизации пластин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, обеспечивающее длительную защиту от протекания кишечного отделяемого, мочи, в индивидуальной упаковке. Адгезивное защитное кольцо должно иметь не менее двух типоразмеров.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750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260,36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195 270,00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>/32.50.13.190-</w:t>
            </w:r>
            <w:r w:rsidRPr="009528CF">
              <w:rPr>
                <w:sz w:val="20"/>
                <w:szCs w:val="20"/>
              </w:rPr>
              <w:lastRenderedPageBreak/>
              <w:t>00006914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21-01-42                      Тампон для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. Тампон для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представляет собой полиуретановый тампон, покрытый растворимой пленкой, установленный на круглую клеевую пластину. Пластина </w:t>
            </w:r>
            <w:r w:rsidRPr="009528CF">
              <w:rPr>
                <w:sz w:val="20"/>
                <w:szCs w:val="20"/>
              </w:rPr>
              <w:lastRenderedPageBreak/>
              <w:t xml:space="preserve">должна быть оснащена фильтром, устраняющим запах и выпускающим из кишки воздух. При введении тампона в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 пленка должна растворяться под воздействием тепла и влаги, тампон должен разворачиваться и принимать форму кишки. Тампон должен надежно блокировать выход частиц кала и слизи.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274,68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247 212,00</w:t>
            </w:r>
          </w:p>
        </w:tc>
      </w:tr>
      <w:tr w:rsidR="009528CF" w:rsidRPr="009528CF" w:rsidTr="009528CF">
        <w:trPr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right"/>
              <w:rPr>
                <w:b/>
                <w:sz w:val="20"/>
                <w:szCs w:val="20"/>
              </w:rPr>
            </w:pPr>
            <w:r w:rsidRPr="009528CF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b/>
                <w:sz w:val="20"/>
                <w:szCs w:val="20"/>
              </w:rPr>
            </w:pPr>
            <w:r w:rsidRPr="009528CF">
              <w:rPr>
                <w:b/>
                <w:sz w:val="20"/>
                <w:szCs w:val="20"/>
              </w:rPr>
              <w:t>99705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481077" w:rsidP="009528CF">
            <w:pPr>
              <w:jc w:val="center"/>
              <w:rPr>
                <w:b/>
                <w:sz w:val="20"/>
                <w:szCs w:val="20"/>
              </w:rPr>
            </w:pPr>
            <w:r w:rsidRPr="00481077">
              <w:rPr>
                <w:b/>
                <w:sz w:val="20"/>
                <w:szCs w:val="20"/>
              </w:rPr>
              <w:t>7 385 072,60</w:t>
            </w:r>
          </w:p>
        </w:tc>
      </w:tr>
    </w:tbl>
    <w:p w:rsidR="009528CF" w:rsidRPr="009528CF" w:rsidRDefault="009528CF" w:rsidP="009528CF">
      <w:pPr>
        <w:widowControl w:val="0"/>
        <w:autoSpaceDE w:val="0"/>
        <w:ind w:firstLine="567"/>
        <w:jc w:val="both"/>
      </w:pPr>
      <w:r w:rsidRPr="009528CF"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представляемых инвалиду, утверждённой приказом Министерства труда и социальной защиты Российской Федерации от 13 февраля 2018 года № 86н.</w:t>
      </w:r>
    </w:p>
    <w:p w:rsidR="009528CF" w:rsidRDefault="009528CF" w:rsidP="006736CC">
      <w:pPr>
        <w:ind w:firstLine="708"/>
        <w:jc w:val="both"/>
        <w:rPr>
          <w:color w:val="000000"/>
          <w:szCs w:val="22"/>
        </w:rPr>
        <w:sectPr w:rsidR="009528CF" w:rsidSect="009528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1BB9" w:rsidRPr="00E22AEF" w:rsidRDefault="00D91BB9" w:rsidP="006736CC">
      <w:pPr>
        <w:ind w:firstLine="708"/>
        <w:jc w:val="both"/>
        <w:rPr>
          <w:color w:val="000000"/>
          <w:szCs w:val="22"/>
        </w:rPr>
      </w:pPr>
    </w:p>
    <w:p w:rsidR="009528CF" w:rsidRPr="009528CF" w:rsidRDefault="009528CF" w:rsidP="009528CF">
      <w:pPr>
        <w:rPr>
          <w:b/>
        </w:rPr>
      </w:pPr>
      <w:r w:rsidRPr="009528CF">
        <w:rPr>
          <w:b/>
        </w:rPr>
        <w:t>Требования, предъявляемые к качеству, безопасности, маркировке и транспортированию товара:</w:t>
      </w:r>
    </w:p>
    <w:p w:rsidR="009528CF" w:rsidRPr="009528CF" w:rsidRDefault="009528CF" w:rsidP="009528CF">
      <w:pPr>
        <w:widowControl w:val="0"/>
        <w:autoSpaceDE w:val="0"/>
        <w:autoSpaceDN w:val="0"/>
        <w:adjustRightInd w:val="0"/>
        <w:ind w:firstLine="540"/>
        <w:jc w:val="both"/>
      </w:pPr>
      <w:r w:rsidRPr="009528CF">
        <w:t>Специальные средства при нарушении функций выделения (далее –Товар) должны иметь действующие регистрационные удостоверения, выданные Федеральной службой по надзору в сфере здравоохранения, и</w:t>
      </w:r>
      <w:r w:rsidRPr="009528CF">
        <w:rPr>
          <w:color w:val="FF0000"/>
        </w:rPr>
        <w:t xml:space="preserve"> </w:t>
      </w:r>
      <w:r w:rsidRPr="009528CF">
        <w:t>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528CF" w:rsidRPr="009528CF" w:rsidRDefault="009528CF" w:rsidP="009528CF">
      <w:pPr>
        <w:ind w:firstLine="567"/>
        <w:jc w:val="both"/>
      </w:pPr>
      <w:r w:rsidRPr="009528CF">
        <w:t>Сырье и материалы, применяемые для изготовления Товара</w:t>
      </w:r>
      <w:r w:rsidRPr="009528CF">
        <w:rPr>
          <w:bCs/>
          <w:iCs/>
        </w:rPr>
        <w:t xml:space="preserve">, </w:t>
      </w:r>
      <w:r w:rsidRPr="009528CF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9528CF" w:rsidRPr="009528CF" w:rsidRDefault="009528CF" w:rsidP="009528CF">
      <w:pPr>
        <w:ind w:firstLine="539"/>
        <w:jc w:val="both"/>
        <w:rPr>
          <w:szCs w:val="23"/>
        </w:rPr>
      </w:pPr>
      <w:r w:rsidRPr="009528CF">
        <w:rPr>
          <w:szCs w:val="23"/>
        </w:rPr>
        <w:t xml:space="preserve">Маркировка </w:t>
      </w:r>
      <w:r w:rsidRPr="009528CF">
        <w:t>специальных</w:t>
      </w:r>
      <w:r w:rsidRPr="009528CF">
        <w:rPr>
          <w:szCs w:val="28"/>
        </w:rPr>
        <w:t xml:space="preserve"> средств </w:t>
      </w:r>
      <w:r w:rsidRPr="009528CF">
        <w:rPr>
          <w:szCs w:val="23"/>
        </w:rPr>
        <w:t>должна включать:</w:t>
      </w:r>
    </w:p>
    <w:p w:rsidR="009528CF" w:rsidRPr="009528CF" w:rsidRDefault="009528CF" w:rsidP="009528CF">
      <w:pPr>
        <w:numPr>
          <w:ilvl w:val="0"/>
          <w:numId w:val="1"/>
        </w:numPr>
        <w:jc w:val="both"/>
      </w:pPr>
      <w:r w:rsidRPr="009528CF">
        <w:t>товарный знак, установленный для предприятия изготовителя (при наличии);</w:t>
      </w:r>
    </w:p>
    <w:p w:rsidR="009528CF" w:rsidRPr="009528CF" w:rsidRDefault="009528CF" w:rsidP="009528CF">
      <w:pPr>
        <w:numPr>
          <w:ilvl w:val="0"/>
          <w:numId w:val="1"/>
        </w:numPr>
        <w:jc w:val="both"/>
        <w:rPr>
          <w:szCs w:val="23"/>
        </w:rPr>
      </w:pPr>
      <w:r w:rsidRPr="009528CF">
        <w:t>дату (месяц, год) изготовления (при наличии);</w:t>
      </w:r>
    </w:p>
    <w:p w:rsidR="009528CF" w:rsidRPr="009528CF" w:rsidRDefault="009528CF" w:rsidP="009528CF">
      <w:pPr>
        <w:numPr>
          <w:ilvl w:val="0"/>
          <w:numId w:val="1"/>
        </w:numPr>
        <w:jc w:val="both"/>
        <w:rPr>
          <w:szCs w:val="23"/>
        </w:rPr>
      </w:pPr>
      <w:r w:rsidRPr="009528CF">
        <w:rPr>
          <w:szCs w:val="23"/>
        </w:rPr>
        <w:t>срок годности (при наличии);</w:t>
      </w:r>
    </w:p>
    <w:p w:rsidR="009528CF" w:rsidRPr="009528CF" w:rsidRDefault="009528CF" w:rsidP="009528CF">
      <w:pPr>
        <w:numPr>
          <w:ilvl w:val="0"/>
          <w:numId w:val="1"/>
        </w:numPr>
        <w:jc w:val="both"/>
        <w:rPr>
          <w:szCs w:val="23"/>
        </w:rPr>
      </w:pPr>
      <w:r w:rsidRPr="009528CF">
        <w:rPr>
          <w:szCs w:val="23"/>
        </w:rPr>
        <w:t>штриховой код (при наличии).</w:t>
      </w:r>
    </w:p>
    <w:p w:rsidR="009528CF" w:rsidRPr="009528CF" w:rsidRDefault="009528CF" w:rsidP="009528CF">
      <w:pPr>
        <w:ind w:firstLine="567"/>
        <w:jc w:val="both"/>
      </w:pPr>
      <w:r w:rsidRPr="009528CF"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528CF" w:rsidRPr="009528CF" w:rsidRDefault="009528CF" w:rsidP="009528CF">
      <w:pPr>
        <w:widowControl w:val="0"/>
        <w:spacing w:after="120" w:line="300" w:lineRule="auto"/>
        <w:ind w:left="927" w:hanging="360"/>
        <w:rPr>
          <w:u w:val="single"/>
          <w:lang w:eastAsia="x-none"/>
        </w:rPr>
      </w:pPr>
    </w:p>
    <w:p w:rsidR="009528CF" w:rsidRPr="009528CF" w:rsidRDefault="009528CF" w:rsidP="009528CF">
      <w:pPr>
        <w:widowControl w:val="0"/>
        <w:autoSpaceDE w:val="0"/>
        <w:autoSpaceDN w:val="0"/>
        <w:adjustRightInd w:val="0"/>
        <w:rPr>
          <w:b/>
        </w:rPr>
      </w:pPr>
      <w:r w:rsidRPr="009528CF">
        <w:rPr>
          <w:b/>
        </w:rPr>
        <w:t>Основные условия исполнения контракта</w:t>
      </w:r>
      <w:r w:rsidRPr="009528CF">
        <w:rPr>
          <w:b/>
          <w:vertAlign w:val="superscript"/>
        </w:rPr>
        <w:footnoteReference w:id="2"/>
      </w:r>
      <w:r w:rsidRPr="009528CF">
        <w:rPr>
          <w:b/>
        </w:rPr>
        <w:t>, в том числе требования к порядку поставки товара: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Поставщик обязан: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планом.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9528CF">
        <w:t xml:space="preserve"> </w:t>
      </w:r>
      <w:r w:rsidRPr="009528CF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4.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(представителю Получателя) на основании акта приема-передачи Товара при предъявлении им паспорта и направления.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 При приеме-передаче Товара осуществить по согласованию с Получателем (представителем Получателя) его распаковку, определить соответствие Товара антропометрическим показателям Получателя.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фото-/</w:t>
      </w:r>
      <w:proofErr w:type="spellStart"/>
      <w:r w:rsidRPr="009528CF">
        <w:rPr>
          <w:lang w:eastAsia="ar-SA"/>
        </w:rPr>
        <w:t>видеофиксацию</w:t>
      </w:r>
      <w:proofErr w:type="spellEnd"/>
      <w:r w:rsidRPr="009528CF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lastRenderedPageBreak/>
        <w:t xml:space="preserve">         6. Предоставить Заказчику возможность осуществить выборочную проверку поставляемого Товара, а именно: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</w:t>
      </w:r>
      <w:r w:rsidRPr="009528CF">
        <w:rPr>
          <w:color w:val="FF0000"/>
          <w:lang w:eastAsia="ar-SA"/>
        </w:rPr>
        <w:t xml:space="preserve"> </w:t>
      </w:r>
      <w:r w:rsidRPr="009528CF">
        <w:rPr>
          <w:lang w:eastAsia="ar-SA"/>
        </w:rPr>
        <w:t>и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</w:t>
      </w:r>
      <w:r w:rsidRPr="009528CF">
        <w:rPr>
          <w:color w:val="FF0000"/>
          <w:lang w:eastAsia="ar-SA"/>
        </w:rPr>
        <w:t xml:space="preserve"> </w:t>
      </w:r>
      <w:r w:rsidRPr="009528CF">
        <w:rPr>
          <w:lang w:eastAsia="ar-SA"/>
        </w:rPr>
        <w:t>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пунктом 1.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10. В течение 2 рабочих дней с даты заключения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11. 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</w:t>
      </w:r>
      <w:r w:rsidRPr="009528CF">
        <w:rPr>
          <w:lang w:eastAsia="ar-SA"/>
        </w:rPr>
        <w:lastRenderedPageBreak/>
        <w:t>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12. Предоставлять по требованию Заказчика в установленные сроки информацию о ходе исполнения обязательств по Контракту с использованием средств связи, указанных в пункте 2, а также видеоматериалы с пунктов выдачи Товара и склада Поставщика.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13.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bookmarkStart w:id="1" w:name="P743"/>
      <w:bookmarkEnd w:id="1"/>
      <w:r w:rsidRPr="009528CF">
        <w:rPr>
          <w:lang w:eastAsia="ar-SA"/>
        </w:rPr>
        <w:t xml:space="preserve">         16.         Предоставить Получателям согласно реестру получателей Товара в пределах административных границ г. Санкт-Петербург и Ленинградской области,  право выбора одного из способов получения Товара: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по месту жительства Получателя;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в пунктах выдачи.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 17. В случае выбора Получателем способа получения Товара через пункт выдачи Товара: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Свободный доступ Получателя и представителей Заказчика в пункт выдачи должен быть обеспечен в часы работы пункта выдачи.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18.  В случае выбора Получателем способа получения Товара по месту жительства: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9528CF" w:rsidRPr="009528CF" w:rsidRDefault="009528CF" w:rsidP="009528CF">
      <w:pPr>
        <w:suppressAutoHyphens/>
        <w:ind w:firstLine="142"/>
        <w:jc w:val="both"/>
      </w:pPr>
      <w:r w:rsidRPr="009528CF">
        <w:rPr>
          <w:lang w:eastAsia="ar-SA"/>
        </w:rPr>
        <w:t xml:space="preserve">      </w:t>
      </w:r>
      <w:r w:rsidRPr="009528CF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9528CF" w:rsidRPr="009528CF" w:rsidRDefault="009528CF" w:rsidP="009528CF">
      <w:pPr>
        <w:widowControl w:val="0"/>
        <w:autoSpaceDE w:val="0"/>
        <w:autoSpaceDN w:val="0"/>
        <w:jc w:val="both"/>
        <w:outlineLvl w:val="1"/>
      </w:pPr>
      <w:r w:rsidRPr="009528CF">
        <w:t xml:space="preserve">        20. Поставка Товара Получателям не должна превышать 30 календарных дней, а в </w:t>
      </w:r>
      <w:r w:rsidRPr="009528CF">
        <w:lastRenderedPageBreak/>
        <w:t>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528CF" w:rsidRPr="009528CF" w:rsidRDefault="009528CF" w:rsidP="009528C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9528CF">
        <w:rPr>
          <w:b/>
          <w:sz w:val="22"/>
          <w:szCs w:val="20"/>
        </w:rPr>
        <w:t xml:space="preserve">Календарный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9528CF" w:rsidRPr="009528CF" w:rsidTr="008E053A">
        <w:tc>
          <w:tcPr>
            <w:tcW w:w="454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N п/п</w:t>
            </w:r>
          </w:p>
        </w:tc>
        <w:tc>
          <w:tcPr>
            <w:tcW w:w="2102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П</w:t>
            </w:r>
            <w:r>
              <w:rPr>
                <w:sz w:val="22"/>
                <w:szCs w:val="20"/>
              </w:rPr>
              <w:t xml:space="preserve">ериоды </w:t>
            </w:r>
            <w:r w:rsidRPr="009528CF">
              <w:rPr>
                <w:sz w:val="22"/>
                <w:szCs w:val="20"/>
              </w:rPr>
              <w:t xml:space="preserve"> поставки на 2020 год </w:t>
            </w:r>
            <w:r w:rsidRPr="009528CF">
              <w:rPr>
                <w:sz w:val="22"/>
                <w:szCs w:val="20"/>
                <w:vertAlign w:val="superscript"/>
              </w:rPr>
              <w:footnoteReference w:id="3"/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Количество</w:t>
            </w:r>
          </w:p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(шт.)</w:t>
            </w:r>
          </w:p>
        </w:tc>
        <w:bookmarkStart w:id="2" w:name="P750"/>
        <w:bookmarkEnd w:id="2"/>
      </w:tr>
      <w:tr w:rsidR="009528CF" w:rsidRPr="009528CF" w:rsidTr="008E053A">
        <w:tc>
          <w:tcPr>
            <w:tcW w:w="454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02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Специальные средства при нарушении функций выделения (калоприемники, средства ухода при недержании кала)</w:t>
            </w:r>
          </w:p>
        </w:tc>
        <w:tc>
          <w:tcPr>
            <w:tcW w:w="3005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31 января 2020</w:t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49852</w:t>
            </w:r>
          </w:p>
        </w:tc>
      </w:tr>
      <w:tr w:rsidR="009528CF" w:rsidRPr="009528CF" w:rsidTr="008E053A">
        <w:tc>
          <w:tcPr>
            <w:tcW w:w="454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02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0"/>
                <w:szCs w:val="20"/>
              </w:rPr>
              <w:t>Специальные средства при нарушении функций выделения (калоприемники, средства ухода при недержании кала)</w:t>
            </w:r>
          </w:p>
        </w:tc>
        <w:tc>
          <w:tcPr>
            <w:tcW w:w="3005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28 Февраля 2020</w:t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24926</w:t>
            </w:r>
          </w:p>
        </w:tc>
      </w:tr>
      <w:tr w:rsidR="009528CF" w:rsidRPr="009528CF" w:rsidTr="008E053A">
        <w:tc>
          <w:tcPr>
            <w:tcW w:w="454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02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0"/>
                <w:szCs w:val="20"/>
              </w:rPr>
              <w:t>Специальные средства при нарушении функций выделения (калоприемники, средства ухода при недержании кала)</w:t>
            </w:r>
          </w:p>
        </w:tc>
        <w:tc>
          <w:tcPr>
            <w:tcW w:w="3005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27 Марта 2020</w:t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24927</w:t>
            </w:r>
          </w:p>
        </w:tc>
      </w:tr>
      <w:tr w:rsidR="009528CF" w:rsidRPr="009528CF" w:rsidTr="008E053A">
        <w:tc>
          <w:tcPr>
            <w:tcW w:w="5561" w:type="dxa"/>
            <w:gridSpan w:val="3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9528CF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9528CF">
              <w:rPr>
                <w:b/>
                <w:bCs/>
                <w:sz w:val="20"/>
                <w:szCs w:val="20"/>
              </w:rPr>
              <w:t>99705</w:t>
            </w:r>
          </w:p>
        </w:tc>
      </w:tr>
    </w:tbl>
    <w:p w:rsidR="009528CF" w:rsidRPr="009528CF" w:rsidRDefault="009528CF" w:rsidP="009528CF">
      <w:pPr>
        <w:ind w:firstLine="420"/>
        <w:jc w:val="both"/>
        <w:rPr>
          <w:szCs w:val="26"/>
          <w:u w:val="single"/>
        </w:rPr>
      </w:pPr>
    </w:p>
    <w:p w:rsidR="009528CF" w:rsidRPr="009528CF" w:rsidRDefault="009528CF" w:rsidP="009528CF">
      <w:pPr>
        <w:ind w:firstLine="420"/>
        <w:jc w:val="both"/>
        <w:rPr>
          <w:u w:val="single"/>
        </w:rPr>
      </w:pPr>
      <w:r w:rsidRPr="009528CF">
        <w:rPr>
          <w:szCs w:val="26"/>
          <w:u w:val="single"/>
        </w:rPr>
        <w:t xml:space="preserve">Срок поставки </w:t>
      </w:r>
      <w:r w:rsidRPr="009528CF">
        <w:rPr>
          <w:bCs/>
          <w:u w:val="single"/>
        </w:rPr>
        <w:t>Товара Получателям</w:t>
      </w:r>
      <w:r w:rsidRPr="009528CF">
        <w:rPr>
          <w:szCs w:val="26"/>
          <w:u w:val="single"/>
        </w:rPr>
        <w:t xml:space="preserve"> – с даты получения от Заказчика реестра получателей Товара до «03» _июня_2020 года.</w:t>
      </w:r>
    </w:p>
    <w:p w:rsidR="009528CF" w:rsidRPr="009528CF" w:rsidRDefault="009528CF" w:rsidP="009528CF">
      <w:pPr>
        <w:ind w:firstLine="420"/>
        <w:jc w:val="both"/>
        <w:rPr>
          <w:u w:val="single"/>
        </w:rPr>
      </w:pPr>
      <w:r w:rsidRPr="009528CF">
        <w:rPr>
          <w:u w:val="single"/>
        </w:rPr>
        <w:t>Место доставки Товара - г. Санкт-Петербург и Ленинградская область.</w:t>
      </w:r>
    </w:p>
    <w:p w:rsidR="009528CF" w:rsidRPr="009528CF" w:rsidRDefault="009528CF" w:rsidP="009528CF">
      <w:pPr>
        <w:ind w:firstLine="420"/>
        <w:jc w:val="both"/>
        <w:rPr>
          <w:u w:val="single"/>
        </w:rPr>
      </w:pPr>
    </w:p>
    <w:p w:rsidR="009528CF" w:rsidRPr="009528CF" w:rsidRDefault="009528CF" w:rsidP="009528CF">
      <w:pPr>
        <w:widowControl w:val="0"/>
        <w:suppressAutoHyphens/>
        <w:autoSpaceDE w:val="0"/>
        <w:autoSpaceDN w:val="0"/>
        <w:adjustRightInd w:val="0"/>
        <w:ind w:firstLine="709"/>
        <w:rPr>
          <w:b/>
        </w:rPr>
      </w:pPr>
      <w:r w:rsidRPr="009528CF">
        <w:rPr>
          <w:b/>
        </w:rPr>
        <w:t>Требования к гарантийному сроку товара и объему предоставления гарантий качества товара:</w:t>
      </w:r>
    </w:p>
    <w:p w:rsidR="009528CF" w:rsidRPr="009528CF" w:rsidRDefault="009528CF" w:rsidP="009528CF">
      <w:pPr>
        <w:ind w:left="-142"/>
        <w:jc w:val="both"/>
      </w:pPr>
      <w:r w:rsidRPr="009528CF">
        <w:t xml:space="preserve">       Поставляемый по Контракту Товар должен быть свободен от прав третьих лиц, являться новым,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</w:t>
      </w:r>
    </w:p>
    <w:p w:rsidR="009528CF" w:rsidRPr="009528CF" w:rsidRDefault="009528CF" w:rsidP="009528CF">
      <w:pPr>
        <w:jc w:val="both"/>
      </w:pPr>
      <w:r w:rsidRPr="009528CF">
        <w:t xml:space="preserve">     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:rsidR="009528CF" w:rsidRPr="009528CF" w:rsidRDefault="009528CF" w:rsidP="009528CF">
      <w:pPr>
        <w:jc w:val="both"/>
      </w:pPr>
      <w:r w:rsidRPr="009528CF">
        <w:t xml:space="preserve">      В случае обнаружения Получателем при должной эксплуатации несоответствия качества Товара (выявления недостатков и дефектов, связанных с использованием,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528CF" w:rsidRPr="009528CF" w:rsidRDefault="009528CF" w:rsidP="009528CF">
      <w:pPr>
        <w:jc w:val="both"/>
      </w:pPr>
      <w:r w:rsidRPr="009528CF"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9528CF" w:rsidRPr="009528CF" w:rsidRDefault="009528CF" w:rsidP="009528CF">
      <w:pPr>
        <w:jc w:val="both"/>
      </w:pPr>
    </w:p>
    <w:p w:rsidR="00EC2590" w:rsidRDefault="00EC2590"/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EB" w:rsidRDefault="006F1DEB" w:rsidP="006736CC">
      <w:r>
        <w:separator/>
      </w:r>
    </w:p>
  </w:endnote>
  <w:endnote w:type="continuationSeparator" w:id="0">
    <w:p w:rsidR="006F1DEB" w:rsidRDefault="006F1DEB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EB" w:rsidRDefault="006F1DEB" w:rsidP="006736CC">
      <w:r>
        <w:separator/>
      </w:r>
    </w:p>
  </w:footnote>
  <w:footnote w:type="continuationSeparator" w:id="0">
    <w:p w:rsidR="006F1DEB" w:rsidRDefault="006F1DEB" w:rsidP="006736CC">
      <w:r>
        <w:continuationSeparator/>
      </w:r>
    </w:p>
  </w:footnote>
  <w:footnote w:id="1">
    <w:p w:rsidR="009528CF" w:rsidRPr="005711B6" w:rsidRDefault="009528CF" w:rsidP="009528CF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  <w:footnote w:id="2">
    <w:p w:rsidR="009528CF" w:rsidRPr="00002DBA" w:rsidRDefault="009528CF" w:rsidP="009528CF">
      <w:pPr>
        <w:pStyle w:val="a4"/>
        <w:rPr>
          <w:sz w:val="16"/>
          <w:szCs w:val="16"/>
        </w:rPr>
      </w:pPr>
      <w:r w:rsidRPr="00002DBA">
        <w:rPr>
          <w:rStyle w:val="a3"/>
          <w:sz w:val="16"/>
          <w:szCs w:val="16"/>
        </w:rPr>
        <w:footnoteRef/>
      </w:r>
      <w:r w:rsidRPr="00002DBA">
        <w:rPr>
          <w:sz w:val="16"/>
          <w:szCs w:val="16"/>
        </w:rPr>
        <w:t xml:space="preserve"> Приказ Министерства труда и социальной защиты РФ от 11 марта 2019 г. № 144н “Об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инвалиду” </w:t>
      </w:r>
    </w:p>
  </w:footnote>
  <w:footnote w:id="3">
    <w:p w:rsidR="009528CF" w:rsidRPr="0053059A" w:rsidRDefault="009528CF" w:rsidP="009528CF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 w:rsidRPr="003E5741">
        <w:rPr>
          <w:sz w:val="18"/>
          <w:szCs w:val="18"/>
        </w:rPr>
        <w:t xml:space="preserve"> Указываются периоды (этапы) поставки Товара в г. Санкт-Петербург и Ленинградская область, в том числе сроки (</w:t>
      </w:r>
      <w:r>
        <w:rPr>
          <w:sz w:val="18"/>
          <w:szCs w:val="18"/>
        </w:rPr>
        <w:t xml:space="preserve">число, </w:t>
      </w:r>
      <w:r w:rsidRPr="003E5741">
        <w:rPr>
          <w:sz w:val="18"/>
          <w:szCs w:val="18"/>
        </w:rPr>
        <w:t>месяц)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1123D"/>
    <w:rsid w:val="000243D4"/>
    <w:rsid w:val="00045798"/>
    <w:rsid w:val="00056AF1"/>
    <w:rsid w:val="00067723"/>
    <w:rsid w:val="000715B2"/>
    <w:rsid w:val="00091D10"/>
    <w:rsid w:val="00094C44"/>
    <w:rsid w:val="000B0216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34AF7"/>
    <w:rsid w:val="00154626"/>
    <w:rsid w:val="00165CB0"/>
    <w:rsid w:val="00180621"/>
    <w:rsid w:val="001A12EF"/>
    <w:rsid w:val="001A2EDF"/>
    <w:rsid w:val="001B3213"/>
    <w:rsid w:val="001C671D"/>
    <w:rsid w:val="001D717E"/>
    <w:rsid w:val="002114D4"/>
    <w:rsid w:val="00214B1E"/>
    <w:rsid w:val="00224504"/>
    <w:rsid w:val="00224CF6"/>
    <w:rsid w:val="002401B0"/>
    <w:rsid w:val="00241572"/>
    <w:rsid w:val="00246B26"/>
    <w:rsid w:val="00256F1D"/>
    <w:rsid w:val="00257200"/>
    <w:rsid w:val="0026057B"/>
    <w:rsid w:val="0027014E"/>
    <w:rsid w:val="00273879"/>
    <w:rsid w:val="002B3538"/>
    <w:rsid w:val="002B6871"/>
    <w:rsid w:val="002C7086"/>
    <w:rsid w:val="002D778D"/>
    <w:rsid w:val="002E287C"/>
    <w:rsid w:val="002E5183"/>
    <w:rsid w:val="002E5BAB"/>
    <w:rsid w:val="002E6079"/>
    <w:rsid w:val="002F4A42"/>
    <w:rsid w:val="002F7115"/>
    <w:rsid w:val="003008F6"/>
    <w:rsid w:val="003319D8"/>
    <w:rsid w:val="00372E42"/>
    <w:rsid w:val="00377567"/>
    <w:rsid w:val="003C1542"/>
    <w:rsid w:val="003C40A0"/>
    <w:rsid w:val="00403069"/>
    <w:rsid w:val="004153AC"/>
    <w:rsid w:val="00430D57"/>
    <w:rsid w:val="00434019"/>
    <w:rsid w:val="004571AF"/>
    <w:rsid w:val="004638C0"/>
    <w:rsid w:val="00480BB1"/>
    <w:rsid w:val="00481077"/>
    <w:rsid w:val="00483262"/>
    <w:rsid w:val="004B19E1"/>
    <w:rsid w:val="004B447F"/>
    <w:rsid w:val="004B4E2B"/>
    <w:rsid w:val="004D3CEE"/>
    <w:rsid w:val="004F4CE4"/>
    <w:rsid w:val="00510AAE"/>
    <w:rsid w:val="00511FA7"/>
    <w:rsid w:val="0051606D"/>
    <w:rsid w:val="00522C87"/>
    <w:rsid w:val="00555BA8"/>
    <w:rsid w:val="005B18AB"/>
    <w:rsid w:val="005D4103"/>
    <w:rsid w:val="0063536E"/>
    <w:rsid w:val="00641ADB"/>
    <w:rsid w:val="006447F0"/>
    <w:rsid w:val="006453C8"/>
    <w:rsid w:val="0067085E"/>
    <w:rsid w:val="006736CC"/>
    <w:rsid w:val="00677A9E"/>
    <w:rsid w:val="00691C47"/>
    <w:rsid w:val="006B43A0"/>
    <w:rsid w:val="006D17F9"/>
    <w:rsid w:val="006E083D"/>
    <w:rsid w:val="006F1DEB"/>
    <w:rsid w:val="007147CD"/>
    <w:rsid w:val="00724EC5"/>
    <w:rsid w:val="00741172"/>
    <w:rsid w:val="00754D8B"/>
    <w:rsid w:val="0076098E"/>
    <w:rsid w:val="007746BC"/>
    <w:rsid w:val="00797116"/>
    <w:rsid w:val="007B5254"/>
    <w:rsid w:val="007C0193"/>
    <w:rsid w:val="007C625C"/>
    <w:rsid w:val="007D64D0"/>
    <w:rsid w:val="007E4AAA"/>
    <w:rsid w:val="007F3D6D"/>
    <w:rsid w:val="00803215"/>
    <w:rsid w:val="00822A87"/>
    <w:rsid w:val="00831E5C"/>
    <w:rsid w:val="008452A1"/>
    <w:rsid w:val="00884217"/>
    <w:rsid w:val="008B5C40"/>
    <w:rsid w:val="008B67FE"/>
    <w:rsid w:val="008C0044"/>
    <w:rsid w:val="008C177D"/>
    <w:rsid w:val="008D27D5"/>
    <w:rsid w:val="008D69CA"/>
    <w:rsid w:val="008D724C"/>
    <w:rsid w:val="008E7976"/>
    <w:rsid w:val="009054F6"/>
    <w:rsid w:val="00914F16"/>
    <w:rsid w:val="00931AED"/>
    <w:rsid w:val="00947BC5"/>
    <w:rsid w:val="009528CF"/>
    <w:rsid w:val="00952BBE"/>
    <w:rsid w:val="009550CB"/>
    <w:rsid w:val="00955879"/>
    <w:rsid w:val="009674AF"/>
    <w:rsid w:val="0098712E"/>
    <w:rsid w:val="009C1A62"/>
    <w:rsid w:val="009D1076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A2396"/>
    <w:rsid w:val="00AB48D0"/>
    <w:rsid w:val="00AE3488"/>
    <w:rsid w:val="00B035CE"/>
    <w:rsid w:val="00B0479B"/>
    <w:rsid w:val="00B26881"/>
    <w:rsid w:val="00B36630"/>
    <w:rsid w:val="00B620F4"/>
    <w:rsid w:val="00B71BC0"/>
    <w:rsid w:val="00B856BB"/>
    <w:rsid w:val="00B86F3B"/>
    <w:rsid w:val="00B9177D"/>
    <w:rsid w:val="00B926E5"/>
    <w:rsid w:val="00B927BC"/>
    <w:rsid w:val="00B93FCC"/>
    <w:rsid w:val="00B94F05"/>
    <w:rsid w:val="00BF3CB0"/>
    <w:rsid w:val="00C11C72"/>
    <w:rsid w:val="00C14BB8"/>
    <w:rsid w:val="00C37BA0"/>
    <w:rsid w:val="00C50870"/>
    <w:rsid w:val="00C54225"/>
    <w:rsid w:val="00C54BDF"/>
    <w:rsid w:val="00C739D3"/>
    <w:rsid w:val="00C752D9"/>
    <w:rsid w:val="00C77228"/>
    <w:rsid w:val="00C91541"/>
    <w:rsid w:val="00CA4517"/>
    <w:rsid w:val="00CB2FC3"/>
    <w:rsid w:val="00D22C3C"/>
    <w:rsid w:val="00D3166A"/>
    <w:rsid w:val="00D44B45"/>
    <w:rsid w:val="00D4695A"/>
    <w:rsid w:val="00D5689A"/>
    <w:rsid w:val="00D670A0"/>
    <w:rsid w:val="00D673DF"/>
    <w:rsid w:val="00D717CE"/>
    <w:rsid w:val="00D83435"/>
    <w:rsid w:val="00D91BB9"/>
    <w:rsid w:val="00DC3089"/>
    <w:rsid w:val="00DC711F"/>
    <w:rsid w:val="00DF5743"/>
    <w:rsid w:val="00DF5B9D"/>
    <w:rsid w:val="00E07D08"/>
    <w:rsid w:val="00E13EDD"/>
    <w:rsid w:val="00E16138"/>
    <w:rsid w:val="00E16CAD"/>
    <w:rsid w:val="00E22AEF"/>
    <w:rsid w:val="00E24AB9"/>
    <w:rsid w:val="00E26EEF"/>
    <w:rsid w:val="00E316DF"/>
    <w:rsid w:val="00E3396F"/>
    <w:rsid w:val="00E51F4D"/>
    <w:rsid w:val="00E6088B"/>
    <w:rsid w:val="00E80981"/>
    <w:rsid w:val="00E83D00"/>
    <w:rsid w:val="00E83EE0"/>
    <w:rsid w:val="00E8451C"/>
    <w:rsid w:val="00EC2590"/>
    <w:rsid w:val="00EE4077"/>
    <w:rsid w:val="00F04FB0"/>
    <w:rsid w:val="00F1186D"/>
    <w:rsid w:val="00F313D5"/>
    <w:rsid w:val="00F56C6D"/>
    <w:rsid w:val="00FA3528"/>
    <w:rsid w:val="00FB2D16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10359E-3851-4A34-9308-B10E5CA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uiPriority w:val="99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Леус Надежда Яковлевна</cp:lastModifiedBy>
  <cp:revision>164</cp:revision>
  <dcterms:created xsi:type="dcterms:W3CDTF">2018-07-20T08:29:00Z</dcterms:created>
  <dcterms:modified xsi:type="dcterms:W3CDTF">2019-12-04T13:30:00Z</dcterms:modified>
</cp:coreProperties>
</file>