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1" w:rsidRPr="00B95C80" w:rsidRDefault="00F73361" w:rsidP="00F73361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F73361" w:rsidRPr="00B95C80" w:rsidRDefault="00F73361" w:rsidP="00F73361">
      <w:pPr>
        <w:pStyle w:val="a3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2020</w:t>
      </w:r>
      <w:r w:rsidRPr="00B95C80">
        <w:rPr>
          <w:b/>
          <w:sz w:val="26"/>
          <w:szCs w:val="26"/>
        </w:rPr>
        <w:t xml:space="preserve"> году </w:t>
      </w:r>
    </w:p>
    <w:p w:rsidR="00F73361" w:rsidRPr="00B95C80" w:rsidRDefault="00F73361" w:rsidP="00F73361">
      <w:pPr>
        <w:pStyle w:val="a3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F73361" w:rsidRPr="00B95C80" w:rsidRDefault="00F73361" w:rsidP="00F73361">
      <w:pPr>
        <w:pStyle w:val="a3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</w:p>
    <w:p w:rsidR="00F73361" w:rsidRPr="00FF73A2" w:rsidRDefault="00F73361" w:rsidP="00F73361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F73361" w:rsidRDefault="00F73361" w:rsidP="00F73361">
      <w:pPr>
        <w:pStyle w:val="a3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F73361" w:rsidRPr="00FF73A2" w:rsidRDefault="00F73361" w:rsidP="00F73361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F73361" w:rsidRDefault="00F73361" w:rsidP="00F73361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73361" w:rsidRDefault="00F73361" w:rsidP="00F73361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F73361" w:rsidRDefault="00F73361" w:rsidP="00F73361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F73361" w:rsidRDefault="00F73361" w:rsidP="00F73361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73361" w:rsidRPr="00C17B7C" w:rsidRDefault="00F73361" w:rsidP="00F7336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F73361" w:rsidRPr="00C17B7C" w:rsidRDefault="00F73361" w:rsidP="00F7336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F73361" w:rsidRDefault="00F73361" w:rsidP="00F73361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F73361" w:rsidRPr="00FF73A2" w:rsidRDefault="00F73361" w:rsidP="00F73361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F73361" w:rsidRDefault="00F73361" w:rsidP="00F73361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F73361" w:rsidRPr="00236C18" w:rsidRDefault="00F73361" w:rsidP="00F73361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proofErr w:type="gramStart"/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 w:rsidRPr="00D267E1">
        <w:rPr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rPr>
          <w:lang w:eastAsia="ar-SA"/>
        </w:rPr>
        <w:t xml:space="preserve">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F73361" w:rsidRPr="00EE14BA" w:rsidRDefault="00F73361" w:rsidP="00F73361">
      <w:pPr>
        <w:keepNext/>
        <w:ind w:firstLine="360"/>
        <w:jc w:val="both"/>
      </w:pPr>
    </w:p>
    <w:p w:rsidR="00F73361" w:rsidRPr="00617942" w:rsidRDefault="00F73361" w:rsidP="00F73361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F73361" w:rsidRPr="00E6707D" w:rsidRDefault="00F73361" w:rsidP="00F73361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73361" w:rsidRPr="00DB6C00" w:rsidRDefault="00F73361" w:rsidP="00F7336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F73361" w:rsidRDefault="00F73361" w:rsidP="00F73361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F73361" w:rsidRDefault="00F73361" w:rsidP="00F73361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F73361" w:rsidRDefault="00F73361" w:rsidP="00F73361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2020 года.</w:t>
      </w:r>
    </w:p>
    <w:p w:rsidR="00F73361" w:rsidRPr="00294A31" w:rsidRDefault="00F73361" w:rsidP="00F7336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F73361" w:rsidRPr="00294A31" w:rsidRDefault="00F73361" w:rsidP="00F73361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F73361" w:rsidRDefault="00F73361" w:rsidP="00F73361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F73361" w:rsidRPr="00294A31" w:rsidRDefault="00F73361" w:rsidP="00F73361">
      <w:pPr>
        <w:ind w:firstLine="708"/>
        <w:jc w:val="both"/>
      </w:pPr>
      <w:r>
        <w:t>- протезы немодульного типа – 7 (Семь) месяцев,</w:t>
      </w:r>
    </w:p>
    <w:p w:rsidR="00F73361" w:rsidRDefault="00F73361" w:rsidP="00F73361">
      <w:pPr>
        <w:ind w:firstLine="708"/>
        <w:jc w:val="both"/>
      </w:pPr>
      <w:r>
        <w:t>-протезы модульного типа – 12 (Двенадцать) месяцев,</w:t>
      </w:r>
    </w:p>
    <w:p w:rsidR="00F73361" w:rsidRDefault="00F73361" w:rsidP="00F73361">
      <w:pPr>
        <w:ind w:firstLine="708"/>
        <w:jc w:val="both"/>
      </w:pPr>
      <w:r>
        <w:t xml:space="preserve">- протезы </w:t>
      </w:r>
      <w:r>
        <w:rPr>
          <w:rStyle w:val="ng-binding"/>
        </w:rPr>
        <w:t>лечебно-тренировочные – 12 (Двенадцать) месяцев.</w:t>
      </w:r>
    </w:p>
    <w:p w:rsidR="00F73361" w:rsidRPr="00294A31" w:rsidRDefault="00F73361" w:rsidP="00F73361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F73361" w:rsidRPr="004C4280" w:rsidRDefault="00F73361" w:rsidP="00F73361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F73361" w:rsidRPr="00B23A85" w:rsidRDefault="00F73361" w:rsidP="00F73361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F73361" w:rsidRPr="009C14AD" w:rsidRDefault="00F73361" w:rsidP="00F73361">
      <w:pPr>
        <w:tabs>
          <w:tab w:val="left" w:pos="0"/>
        </w:tabs>
        <w:ind w:firstLine="284"/>
        <w:jc w:val="both"/>
      </w:pPr>
      <w:r w:rsidRPr="009C14AD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F73361" w:rsidRPr="009C14AD" w:rsidRDefault="00F73361" w:rsidP="00F73361">
      <w:pPr>
        <w:pStyle w:val="a5"/>
        <w:numPr>
          <w:ilvl w:val="0"/>
          <w:numId w:val="2"/>
        </w:numPr>
        <w:tabs>
          <w:tab w:val="left" w:pos="0"/>
        </w:tabs>
        <w:jc w:val="center"/>
      </w:pPr>
      <w:r w:rsidRPr="009C14AD">
        <w:rPr>
          <w:b/>
        </w:rPr>
        <w:t>Порядок формирования цены контракта</w:t>
      </w:r>
    </w:p>
    <w:p w:rsidR="00F73361" w:rsidRDefault="00F73361" w:rsidP="00F7336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F73361" w:rsidRPr="004C4280" w:rsidRDefault="00F73361" w:rsidP="00F73361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F73361" w:rsidRDefault="00F73361" w:rsidP="00F73361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F73361" w:rsidRDefault="00F73361" w:rsidP="00F7336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F73361" w:rsidRPr="004F2A7B" w:rsidRDefault="00F73361" w:rsidP="00F73361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F73361" w:rsidRPr="004F2A7B" w:rsidRDefault="00F73361" w:rsidP="00F73361">
      <w:pPr>
        <w:ind w:firstLine="284"/>
        <w:jc w:val="both"/>
      </w:pPr>
      <w:r w:rsidRPr="004F2A7B">
        <w:lastRenderedPageBreak/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F73361" w:rsidRPr="004F2A7B" w:rsidRDefault="00F73361" w:rsidP="00F73361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F73361" w:rsidRPr="00C17B7C" w:rsidRDefault="00F73361" w:rsidP="00F73361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F73361" w:rsidRPr="004C4280" w:rsidRDefault="00F73361" w:rsidP="00F73361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F73361" w:rsidRDefault="00F73361" w:rsidP="00F7336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3361" w:rsidRDefault="00F73361" w:rsidP="00F7336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73361" w:rsidRPr="004C4280" w:rsidRDefault="00F73361" w:rsidP="00F73361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F73361" w:rsidRDefault="00F73361" w:rsidP="00F7336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F73361" w:rsidRPr="00FF73A2" w:rsidRDefault="00F73361" w:rsidP="00F73361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F73361" w:rsidRPr="00D12095" w:rsidRDefault="00F73361" w:rsidP="00F73361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качественным характеристикам изделий</w:t>
      </w:r>
    </w:p>
    <w:p w:rsidR="00F73361" w:rsidRPr="0009385D" w:rsidRDefault="00F73361" w:rsidP="00F73361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F73361" w:rsidRDefault="006A4DDB" w:rsidP="00F73361">
      <w:pPr>
        <w:shd w:val="clear" w:color="auto" w:fill="FFFFFF"/>
        <w:tabs>
          <w:tab w:val="left" w:pos="603"/>
        </w:tabs>
        <w:ind w:firstLine="567"/>
        <w:jc w:val="both"/>
      </w:pPr>
      <w:r>
        <w:t>Максимальное значение цены контракта 16 784 593 рубля. Количество изделий не определено.</w:t>
      </w:r>
    </w:p>
    <w:p w:rsidR="00F3251A" w:rsidRDefault="00F3251A" w:rsidP="00F3251A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05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56"/>
        <w:gridCol w:w="7808"/>
      </w:tblGrid>
      <w:tr w:rsidR="00F3251A" w:rsidRPr="00396E9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51A" w:rsidRPr="00396E90" w:rsidRDefault="00F3251A" w:rsidP="00A86CA3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51A" w:rsidRPr="00396E90" w:rsidRDefault="00F3251A" w:rsidP="00A86CA3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F3251A" w:rsidRPr="006868B0" w:rsidRDefault="00F3251A" w:rsidP="00A86CA3">
            <w:r w:rsidRPr="006868B0">
              <w:t>КОЗ – 01.28.08.07.06</w:t>
            </w:r>
          </w:p>
          <w:p w:rsidR="00F3251A" w:rsidRPr="006868B0" w:rsidRDefault="00F3251A" w:rsidP="00A86CA3"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немодульный ш/к (культя по Пирогову).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кожаных полуфабрикатов (без шин).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Чехол шерстяной 4 шт. Тип протеза по назначению: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lastRenderedPageBreak/>
              <w:t>Протез голени немодульный, в том числе при врожденном недоразвитии</w:t>
            </w:r>
          </w:p>
          <w:p w:rsidR="00F3251A" w:rsidRPr="006868B0" w:rsidRDefault="00F3251A" w:rsidP="00A86CA3">
            <w:r w:rsidRPr="006868B0">
              <w:t>КОЗ – 01.28.08.07.06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немодульный ш/к,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Тип протеза по назначению: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F3251A" w:rsidRPr="006868B0" w:rsidRDefault="00F3251A" w:rsidP="00A86CA3">
            <w:r w:rsidRPr="006868B0">
              <w:t>КОЗ – 01.28.08.07.06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немодульный ш/к, со стальными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Чехол шерстяной 4 шт.  Тип протеза по назначению: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F3251A" w:rsidRPr="006868B0" w:rsidRDefault="00F3251A" w:rsidP="00A86CA3">
            <w:r w:rsidRPr="006868B0">
              <w:t>КОЗ – 01.28.08.07.06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Чехол шерстяной 4 шт.  Тип протеза по назначению: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F3251A" w:rsidRPr="006868B0" w:rsidRDefault="00F3251A" w:rsidP="00A86CA3">
            <w:r w:rsidRPr="006868B0">
              <w:t>КОЗ – 01.28.08.07.06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немодульный с глубокой посадкой, деревянный.  Покрытие облицовки - чулки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 ортопедические. Приемная гильза индивидуальная. Материал приемной гильзы: дерево. Без вкладной гильзы. Метод крепления протеза: с использованием гильзы (манжеты с шинами) бедра или с использованием кожаных полуфабрикатов (без шин).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>, полиуретановая, монолитная. Чехол шерстяной 4 шт.  Тип протеза по назначению: постоянный.</w:t>
            </w:r>
          </w:p>
        </w:tc>
      </w:tr>
      <w:tr w:rsidR="00F3251A" w:rsidRPr="006868B0" w:rsidTr="00A86CA3">
        <w:trPr>
          <w:trHeight w:val="38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center"/>
            </w:pPr>
            <w:r w:rsidRPr="006868B0">
              <w:t>Протез стопы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КОЗ – 01.28.08.07.01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стопы. Допускается формообразующая часть косметической облицовки-модульная </w:t>
            </w:r>
            <w:proofErr w:type="spellStart"/>
            <w:r w:rsidRPr="006868B0">
              <w:t>полужестская</w:t>
            </w:r>
            <w:proofErr w:type="spellEnd"/>
            <w:r w:rsidRPr="006868B0">
              <w:t xml:space="preserve"> эластичная. Косметическое покрытие облицовки-чулки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армированным стекловолокном закладным элементом и функциональной оболочкой из </w:t>
            </w:r>
            <w:proofErr w:type="spellStart"/>
            <w:r w:rsidRPr="006868B0">
              <w:t>вспененого</w:t>
            </w:r>
            <w:proofErr w:type="spellEnd"/>
            <w:r w:rsidRPr="006868B0">
              <w:t xml:space="preserve"> </w:t>
            </w:r>
            <w:proofErr w:type="spellStart"/>
            <w:r w:rsidRPr="006868B0">
              <w:t>полиуритана</w:t>
            </w:r>
            <w:proofErr w:type="spellEnd"/>
            <w:r w:rsidRPr="006868B0">
              <w:t>. Чехол шерстяной 4 шт. Тип протеза: постоянный.</w:t>
            </w:r>
          </w:p>
        </w:tc>
      </w:tr>
      <w:tr w:rsidR="00F3251A" w:rsidRPr="006868B0" w:rsidTr="00A86CA3">
        <w:trPr>
          <w:trHeight w:val="3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center"/>
            </w:pPr>
            <w:r w:rsidRPr="006868B0">
              <w:lastRenderedPageBreak/>
              <w:t>Протез стопы</w:t>
            </w:r>
          </w:p>
          <w:p w:rsidR="00F3251A" w:rsidRPr="006868B0" w:rsidRDefault="00F3251A" w:rsidP="00A86CA3">
            <w:pPr>
              <w:jc w:val="center"/>
            </w:pPr>
            <w:r w:rsidRPr="006868B0">
              <w:t>КОЗ – 01.28.08.07.01</w:t>
            </w:r>
          </w:p>
          <w:p w:rsidR="00F3251A" w:rsidRPr="006868B0" w:rsidRDefault="00F3251A" w:rsidP="00A86CA3">
            <w:pPr>
              <w:snapToGrid w:val="0"/>
              <w:jc w:val="center"/>
            </w:pPr>
            <w:r w:rsidRPr="006868B0"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стопы модульный. Формообразующая часть косметической облицовки-модульная </w:t>
            </w:r>
            <w:proofErr w:type="spellStart"/>
            <w:r w:rsidRPr="006868B0">
              <w:t>полужестская</w:t>
            </w:r>
            <w:proofErr w:type="spellEnd"/>
            <w:r w:rsidRPr="006868B0">
              <w:t xml:space="preserve"> эластичная. Косметическое покрытие облицовки-чулки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пружиной из пластика и функциональной полиуретановой оболочкой со средней степенью энергосбережения.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использованием кожаных полуфабрикатов или бандажное. Стопа с голеностопным шарниром, подвижным в сагиттальной плоскости.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6868B0">
              <w:t>углепластиковым</w:t>
            </w:r>
            <w:proofErr w:type="spellEnd"/>
            <w:r w:rsidRPr="006868B0">
              <w:t xml:space="preserve"> опорным модулем. Чехол шерстяной 4 шт. Тип протеза: постоянный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</w:t>
            </w:r>
            <w:r w:rsidRPr="006868B0">
              <w:lastRenderedPageBreak/>
              <w:t xml:space="preserve">Стопа энергосберегающая с </w:t>
            </w:r>
            <w:proofErr w:type="spellStart"/>
            <w:r w:rsidRPr="006868B0">
              <w:t>углепластиковым</w:t>
            </w:r>
            <w:proofErr w:type="spellEnd"/>
            <w:r w:rsidRPr="006868B0">
              <w:t xml:space="preserve"> опорным модулем.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голени модульный, в том числе при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  <w:p w:rsidR="00F3251A" w:rsidRPr="006868B0" w:rsidRDefault="00F3251A" w:rsidP="00A86CA3">
            <w:pPr>
              <w:snapToGrid w:val="0"/>
              <w:jc w:val="center"/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 w:rsidRPr="006868B0">
              <w:t>полужестская</w:t>
            </w:r>
            <w:proofErr w:type="spellEnd"/>
            <w:r w:rsidRPr="006868B0">
              <w:t xml:space="preserve"> эластичная. Косметическое покрытие облицовки-чулки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 с 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 степенью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немодульный, в том числе при врожденном недоразвитии</w:t>
            </w:r>
          </w:p>
          <w:p w:rsidR="00F3251A" w:rsidRPr="006868B0" w:rsidRDefault="002F7380" w:rsidP="00A86CA3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01.28.08.07.07</w:t>
            </w:r>
            <w:bookmarkStart w:id="0" w:name="_GoBack"/>
            <w:bookmarkEnd w:id="0"/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бедра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унифицированная или индивидуальная. Материал гильзы: дерево, слоистый пластик на основе полиамидных или акриловых смол. Крепление с использованием кожаных полуфабрикатов или бандажа.  Стопа с металлическим каркасом, подвижная во всех вертикальных плоскостях или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 w:rsidRPr="006868B0">
              <w:t>беззамковый</w:t>
            </w:r>
            <w:proofErr w:type="spellEnd"/>
            <w:r w:rsidRPr="006868B0">
              <w:t xml:space="preserve"> максимальной готовности.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center"/>
            </w:pP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6868B0">
              <w:t>углепластиковым</w:t>
            </w:r>
            <w:proofErr w:type="spellEnd"/>
            <w:r w:rsidRPr="006868B0">
              <w:t xml:space="preserve"> опорным модулем. Чехол шерстяной 4 шт. Тип протеза: постоянный.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КОЗ – 01.28.08.07.10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lastRenderedPageBreak/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</w:t>
            </w:r>
            <w:r w:rsidRPr="006868B0">
              <w:lastRenderedPageBreak/>
              <w:t>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</w:tr>
      <w:tr w:rsidR="00F3251A" w:rsidRPr="006868B0" w:rsidTr="00A86CA3">
        <w:trPr>
          <w:trHeight w:val="7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51A" w:rsidRPr="006868B0" w:rsidRDefault="00F3251A" w:rsidP="00A86CA3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с раздельными регулировками сгибания и разгибания. Стопа с голеностопным шарниром подвижным в сагиттальной плоскости. Чехол шерстяной 4 шт. Тип протеза: постоянный.</w:t>
            </w: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2694" w:type="dxa"/>
          </w:tcPr>
          <w:p w:rsidR="00F3251A" w:rsidRPr="006868B0" w:rsidRDefault="00F3251A" w:rsidP="00A86CA3">
            <w:pPr>
              <w:ind w:left="567"/>
              <w:jc w:val="both"/>
            </w:pPr>
          </w:p>
          <w:p w:rsidR="00F3251A" w:rsidRPr="006868B0" w:rsidRDefault="00F3251A" w:rsidP="00A86CA3">
            <w:pPr>
              <w:ind w:left="567"/>
              <w:jc w:val="both"/>
            </w:pPr>
          </w:p>
          <w:p w:rsidR="00F3251A" w:rsidRPr="006868B0" w:rsidRDefault="00F3251A" w:rsidP="00A86CA3">
            <w:pPr>
              <w:ind w:left="567"/>
              <w:jc w:val="both"/>
            </w:pPr>
          </w:p>
          <w:p w:rsidR="00F3251A" w:rsidRPr="006868B0" w:rsidRDefault="00F3251A" w:rsidP="00A86CA3">
            <w:pPr>
              <w:ind w:left="567"/>
              <w:jc w:val="both"/>
            </w:pP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3251A" w:rsidRPr="006868B0" w:rsidRDefault="00F3251A" w:rsidP="00A86CA3">
            <w:pPr>
              <w:jc w:val="both"/>
            </w:pPr>
            <w:r w:rsidRPr="006868B0">
              <w:rPr>
                <w:rStyle w:val="ng-binding"/>
              </w:rPr>
              <w:t>ОКПД2 – 32.50.22.190</w:t>
            </w:r>
          </w:p>
          <w:p w:rsidR="00F3251A" w:rsidRPr="006868B0" w:rsidRDefault="00F3251A" w:rsidP="00A86CA3">
            <w:pPr>
              <w:ind w:left="567"/>
              <w:jc w:val="both"/>
            </w:pP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пневматический полицентрический с раздельными регулировками сгибания и разгибания, геометрическим замком и размыканием через передний отдел стопы. Стопа </w:t>
            </w:r>
            <w:proofErr w:type="spellStart"/>
            <w:r w:rsidRPr="006868B0">
              <w:t>углепластиковая</w:t>
            </w:r>
            <w:proofErr w:type="spellEnd"/>
            <w:r w:rsidRPr="006868B0">
              <w:t xml:space="preserve"> с высоким уровнем энергосбережения. Чехол шерстяной 4 шт.  Тип протеза: постоянный.</w:t>
            </w:r>
          </w:p>
          <w:p w:rsidR="00F3251A" w:rsidRPr="006868B0" w:rsidRDefault="00F3251A" w:rsidP="00A86CA3"/>
          <w:p w:rsidR="00F3251A" w:rsidRPr="006868B0" w:rsidRDefault="00F3251A" w:rsidP="00A86CA3">
            <w:pPr>
              <w:jc w:val="both"/>
            </w:pP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2694" w:type="dxa"/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3251A" w:rsidRPr="006868B0" w:rsidRDefault="00F3251A" w:rsidP="00A86CA3">
            <w:pPr>
              <w:jc w:val="both"/>
            </w:pPr>
            <w:r w:rsidRPr="006868B0">
              <w:rPr>
                <w:rStyle w:val="ng-binding"/>
              </w:rPr>
              <w:t>ОКПД2 – 32.50.22.190</w:t>
            </w:r>
          </w:p>
          <w:p w:rsidR="00F3251A" w:rsidRPr="006868B0" w:rsidRDefault="00F3251A" w:rsidP="00A86CA3">
            <w:pPr>
              <w:ind w:left="567"/>
              <w:jc w:val="both"/>
            </w:pP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гидравлический моноцентрический с ротационной гидравликой, с поддержкой при выполнении чередующихся движений при спуске и подъёме по лестнице, по наклонным поверхностям и пересечённой местности, с зависящей от скорости перемещения пациента управление фазой переноса. Поворотный РСУ. Стопа </w:t>
            </w:r>
            <w:proofErr w:type="spellStart"/>
            <w:r w:rsidRPr="006868B0">
              <w:t>углепластиковая</w:t>
            </w:r>
            <w:proofErr w:type="spellEnd"/>
            <w:r w:rsidRPr="006868B0">
              <w:t xml:space="preserve"> с высоким уровнем энергосбережения. Чехол шерстяной 4 шт.  Тип протеза: постоянный.</w:t>
            </w:r>
          </w:p>
          <w:p w:rsidR="00F3251A" w:rsidRPr="006868B0" w:rsidRDefault="00F3251A" w:rsidP="00A86CA3">
            <w:pPr>
              <w:jc w:val="both"/>
            </w:pP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2694" w:type="dxa"/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голени лечебно-тренировочный</w:t>
            </w:r>
          </w:p>
          <w:p w:rsidR="00F3251A" w:rsidRPr="006868B0" w:rsidRDefault="00F3251A" w:rsidP="00A86CA3">
            <w:pPr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01.28.08.07.02</w:t>
            </w:r>
          </w:p>
          <w:p w:rsidR="00F3251A" w:rsidRPr="006868B0" w:rsidRDefault="00F3251A" w:rsidP="00A86CA3"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2694" w:type="dxa"/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лечебно-тренировочный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01.28.08.07.03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2694" w:type="dxa"/>
          </w:tcPr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при вычленении бедра модульный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01.28.08.07.11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  <w:p w:rsidR="00F3251A" w:rsidRPr="006868B0" w:rsidRDefault="00F3251A" w:rsidP="00A86CA3">
            <w:pPr>
              <w:ind w:left="567" w:firstLine="567"/>
            </w:pPr>
          </w:p>
          <w:p w:rsidR="00F3251A" w:rsidRPr="006868B0" w:rsidRDefault="00F3251A" w:rsidP="00A86CA3">
            <w:pPr>
              <w:ind w:left="567" w:firstLine="567"/>
            </w:pPr>
          </w:p>
          <w:p w:rsidR="00F3251A" w:rsidRPr="006868B0" w:rsidRDefault="00F3251A" w:rsidP="00A86CA3">
            <w:pPr>
              <w:ind w:left="567" w:firstLine="567"/>
            </w:pP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при вычленении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Приемная гильза индивидуальная с вкладной гильзой из эластичного термопласта. Материал несущей приемной гильзы: литьевой слоистый пластик на основе акриловых смол. Две пробных гильзы. Материал пробной гильзы: листовой термопласт. Тазобедренный шарнир моноцентрический с разгибателем. Коленный шарнир с ручным замком одноосный. Стопа с голеностопным шарниром, подвижным в сагиттальной плоскости. Чехол шерстяной 4 шт. Тип протеза: постоянный.</w:t>
            </w:r>
          </w:p>
        </w:tc>
      </w:tr>
      <w:tr w:rsidR="00F3251A" w:rsidRPr="006868B0" w:rsidTr="00A8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2694" w:type="dxa"/>
          </w:tcPr>
          <w:p w:rsidR="00F3251A" w:rsidRPr="006868B0" w:rsidRDefault="00F3251A" w:rsidP="00A86CA3">
            <w:pPr>
              <w:jc w:val="center"/>
            </w:pPr>
            <w:r w:rsidRPr="006868B0">
              <w:t>Протез голени для купания</w:t>
            </w: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01.28.08.07.04</w:t>
            </w:r>
          </w:p>
          <w:p w:rsidR="00F3251A" w:rsidRPr="006868B0" w:rsidRDefault="00F3251A" w:rsidP="00A86CA3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  <w:p w:rsidR="00F3251A" w:rsidRPr="006868B0" w:rsidRDefault="00F3251A" w:rsidP="00A86CA3">
            <w:pPr>
              <w:jc w:val="center"/>
            </w:pPr>
          </w:p>
          <w:p w:rsidR="00F3251A" w:rsidRPr="006868B0" w:rsidRDefault="00F3251A" w:rsidP="00A86CA3">
            <w:pPr>
              <w:jc w:val="center"/>
              <w:rPr>
                <w:rStyle w:val="ng-binding"/>
              </w:rPr>
            </w:pPr>
          </w:p>
        </w:tc>
        <w:tc>
          <w:tcPr>
            <w:tcW w:w="7634" w:type="dxa"/>
          </w:tcPr>
          <w:p w:rsidR="00F3251A" w:rsidRPr="006868B0" w:rsidRDefault="00F3251A" w:rsidP="00A86CA3">
            <w:pPr>
              <w:jc w:val="both"/>
            </w:pPr>
            <w:r w:rsidRPr="006868B0">
              <w:t xml:space="preserve">Протез голени для купания модульный. Формообразующая часть косметической облицовки – модульная полужесткая. Косметическое покрытие облицовки – чулки латексные. Допускается изготовление без формообразующей косметической облицовки. Приёмная гильза индивидуальная. Материал постоянной гильзы: литьевой слоистый пластик на основе </w:t>
            </w:r>
            <w:proofErr w:type="spellStart"/>
            <w:r w:rsidRPr="006868B0">
              <w:t>ортокриловых</w:t>
            </w:r>
            <w:proofErr w:type="spellEnd"/>
            <w:r w:rsidRPr="006868B0">
              <w:t xml:space="preserve"> смол. Одна пробная гильза. Материал пробной гильзы: листовой термопласт. В качестве вкладного элемента используется силиконовый чехол с внешним текстильным покрытием. Крепление с помощью наколенника анатомической формы из износостойкого сополимера и вакуумного клапана. Стопа специальная водостойкая с противоскользящим эффектом, с </w:t>
            </w:r>
            <w:proofErr w:type="spellStart"/>
            <w:r w:rsidRPr="006868B0">
              <w:t>сложноконтурным</w:t>
            </w:r>
            <w:proofErr w:type="spellEnd"/>
            <w:r w:rsidRPr="006868B0">
              <w:t xml:space="preserve"> закладным элементом. Несущий модуль, винтовой РСУ, гильзовой РСУ специальные-водостойкие. Тип протеза: специальный.</w:t>
            </w:r>
          </w:p>
        </w:tc>
      </w:tr>
    </w:tbl>
    <w:p w:rsidR="00F3251A" w:rsidRDefault="00F3251A" w:rsidP="00F73361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</w:p>
    <w:p w:rsidR="00D64A36" w:rsidRDefault="00D64A36"/>
    <w:sectPr w:rsidR="00D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8"/>
    <w:rsid w:val="002B3BDB"/>
    <w:rsid w:val="002F7380"/>
    <w:rsid w:val="006A4DDB"/>
    <w:rsid w:val="009C14AD"/>
    <w:rsid w:val="00D267E1"/>
    <w:rsid w:val="00D64A36"/>
    <w:rsid w:val="00E037D8"/>
    <w:rsid w:val="00F3251A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73361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733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F73361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F73361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F73361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5">
    <w:name w:val="List Paragraph"/>
    <w:basedOn w:val="a"/>
    <w:uiPriority w:val="34"/>
    <w:qFormat/>
    <w:rsid w:val="00F73361"/>
    <w:pPr>
      <w:ind w:left="708"/>
    </w:pPr>
  </w:style>
  <w:style w:type="character" w:customStyle="1" w:styleId="ng-binding">
    <w:name w:val="ng-binding"/>
    <w:rsid w:val="00F7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73361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733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F73361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F73361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F73361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5">
    <w:name w:val="List Paragraph"/>
    <w:basedOn w:val="a"/>
    <w:uiPriority w:val="34"/>
    <w:qFormat/>
    <w:rsid w:val="00F73361"/>
    <w:pPr>
      <w:ind w:left="708"/>
    </w:pPr>
  </w:style>
  <w:style w:type="character" w:customStyle="1" w:styleId="ng-binding">
    <w:name w:val="ng-binding"/>
    <w:rsid w:val="00F7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3824</Words>
  <Characters>21802</Characters>
  <Application>Microsoft Office Word</Application>
  <DocSecurity>0</DocSecurity>
  <Lines>181</Lines>
  <Paragraphs>51</Paragraphs>
  <ScaleCrop>false</ScaleCrop>
  <Company>Microsoft</Company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ea.ekimov.13</cp:lastModifiedBy>
  <cp:revision>8</cp:revision>
  <dcterms:created xsi:type="dcterms:W3CDTF">2019-12-05T09:21:00Z</dcterms:created>
  <dcterms:modified xsi:type="dcterms:W3CDTF">2019-12-09T13:39:00Z</dcterms:modified>
</cp:coreProperties>
</file>