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555"/>
        <w:gridCol w:w="1134"/>
        <w:gridCol w:w="816"/>
      </w:tblGrid>
      <w:tr w:rsidR="00606447" w:rsidRPr="00AE70F4" w:rsidTr="00763BB0">
        <w:trPr>
          <w:trHeight w:val="4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pStyle w:val="Default"/>
              <w:spacing w:before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Наименование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Единица</w:t>
            </w:r>
          </w:p>
          <w:p w:rsidR="00606447" w:rsidRPr="00AE70F4" w:rsidRDefault="00606447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измерения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606447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Кол-во</w:t>
            </w:r>
          </w:p>
        </w:tc>
      </w:tr>
      <w:tr w:rsidR="00606447" w:rsidRPr="00AE70F4" w:rsidTr="00763BB0">
        <w:trPr>
          <w:trHeight w:val="2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rPr>
                <w:sz w:val="20"/>
                <w:szCs w:val="20"/>
              </w:rPr>
            </w:pPr>
            <w:r w:rsidRPr="00AE70F4">
              <w:rPr>
                <w:bCs/>
                <w:sz w:val="20"/>
                <w:szCs w:val="20"/>
              </w:rPr>
              <w:t xml:space="preserve">Ортопедическая обувь сложная без утепленной подкладки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 xml:space="preserve">Обувь ортопедическая сложная без утепленной подкладки 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мужском и женском исполнении, при различных патологиях стоп и опорно-двигательного аппарата. Материал 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>верха обуви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натуральная кожа с кожаной или текстильной подкладкой. 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 xml:space="preserve">Материалы низа обуви: кожа для низа обуви, пластины резиновые пористые или </w:t>
            </w:r>
            <w:proofErr w:type="gramStart"/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>пластины из непористой кожеподобной резины</w:t>
            </w:r>
            <w:proofErr w:type="gramEnd"/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 xml:space="preserve"> или подошвы формованные, резина каблучная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. Ортопедическая обувь должна быть функциональна при деформациях: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плоская стопа, вальгусная деформация стоп, отклонение большого пальца кнаружи и резко выраженные сочетанные деформации стопы,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сгибательная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контрактура пальцев, деформации ногтей,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молоткообразные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пальцы и резко выраженные сочетанные деформации стопы, полая стопа и резко выраженные сочетанные деформации стопы, множественные рубцы подошвенной поверхности стопы, поперечное плоскостопие, пяточная шпора с дополнительными сопутствующими деформациями, укорочение нижней конечности, отвисающая стопа, полный паралич мышц голени, выраженная косолапость, выраженные плоско-вальгусные деформации стопы, слоновость и акромегалия; при ампутации двух рук; при сосудистых заболеваниях нижних конечностей, в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сахарный диабет, варикозное расширение вен голени и стопы; при ампутационных дефектах стоп. </w:t>
            </w:r>
            <w:proofErr w:type="gram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Обувь  должна</w:t>
            </w:r>
            <w:proofErr w:type="gram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свободно надеваться и плотно закрепляться на ноге при помощи шнурков, молний, ленты «контакт», пряжек, резинок в зависимости от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>индивидуальных особенностей  получателя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>Соединение деталей заготовок не должно образовывать утолщений и оказывать давление на стопу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Ортопедическая обувь должна быть устойчива к климатическим воздействиям, колебанию температур, атмосферным осадкам, воздействию физиологической жидкости (пота).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>Обувь ортопедическая  должна  изготавливаться по медицинскому заказу, обмерам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индивидуальной подгонкой колодки, слепку (при необходимости).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100</w:t>
            </w:r>
          </w:p>
        </w:tc>
      </w:tr>
      <w:tr w:rsidR="00606447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rPr>
                <w:sz w:val="20"/>
                <w:szCs w:val="20"/>
              </w:rPr>
            </w:pPr>
            <w:r w:rsidRPr="00AE70F4">
              <w:rPr>
                <w:bCs/>
                <w:sz w:val="20"/>
                <w:szCs w:val="20"/>
              </w:rPr>
              <w:t xml:space="preserve">Ортопедическая обувь сложная на утепленной подкладке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 xml:space="preserve">Обувь ортопедическая сложная на утепленной подкладке 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мужском и женском исполнении, при различных патологиях стоп и опорно-двигательного аппарата.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 xml:space="preserve">Материал </w:t>
            </w:r>
            <w:r w:rsidRPr="00AE70F4">
              <w:rPr>
                <w:rFonts w:ascii="Times New Roman" w:eastAsia="Andale Sans UI" w:hAnsi="Times New Roman"/>
                <w:sz w:val="20"/>
                <w:szCs w:val="20"/>
                <w:lang w:eastAsia="zh-CN"/>
              </w:rPr>
              <w:t>верха обуви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>: натуральная кожа, натуральный, искусственный мех или шерсть.</w:t>
            </w:r>
            <w:r w:rsidRPr="00AE70F4">
              <w:rPr>
                <w:rFonts w:ascii="Times New Roman" w:eastAsia="Andale Sans UI" w:hAnsi="Times New Roman"/>
                <w:sz w:val="20"/>
                <w:szCs w:val="20"/>
                <w:lang w:eastAsia="zh-CN"/>
              </w:rPr>
              <w:t xml:space="preserve"> Материалы низа об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>уви: кожа для низа обуви, пластины резиновые пористые или пластины из непористой кожеподобной резины или подошвы формованные, резина каблучная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. Ортопедическая обувь должна быть функциональна при деформациях: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плоская стопа, вальгусная деформация стоп, отклонение большого пальца кнаружи и резко выраженные сочетанные деформации стопы,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сгибательная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контрактура пальцев, деформации ногтей,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молоткообразные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пальцы и резко выраженные сочетанные деформации стопы, полая стопа и резко выраженные сочетанные деформации стопы, множественные рубцы подошвенной поверхности стопы, поперечное плоскостопие, пяточная шпора с дополнительными сопутствующими деформациями, укорочение нижней конечности, отвисающая стопа, полный паралич мышц голени, выраженная косолапость, выраженные плоско-вальгусные деформации стопы, слоновость и акромегалия; при ампутации двух рук; при сосудистых заболеваниях нижних конечностей, в </w:t>
            </w:r>
            <w:proofErr w:type="spellStart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сахарный диабет, варикозное расширение вен голени и стопы; при ампутационных дефектах стоп. Обувь  должна  свободно надеваться и плотно закрепляться на ноге при помощи шнурков, молний, ленты «контакт», пряжек, резинок в зависимости от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 xml:space="preserve">индивидуальных особенностей  получателя. 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>Соединение деталей заготовок не должно образовывать утолщений и оказывать давление на стопу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Ортопедическая обувь должна быть устойчива к климатическим воздействиям, колебанию температур, атмосферным осадкам, воздействию физиологической жидкости (пота).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 xml:space="preserve">Обувь ортопедическая должна  изготавливаться по медицинскому заказу,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lastRenderedPageBreak/>
              <w:t>обмерам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индивидуальной подгонкой колодки, слепку (при необходимости).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100</w:t>
            </w:r>
          </w:p>
        </w:tc>
      </w:tr>
      <w:tr w:rsidR="00606447" w:rsidRPr="00AE70F4" w:rsidTr="00763BB0">
        <w:trPr>
          <w:trHeight w:val="8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Ортопедическая обувь сложная на сохраненную конечность и обувь на протез без утепленной подкладки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(пара) состоит из: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1. </w:t>
            </w:r>
            <w:r w:rsidRPr="00AE70F4">
              <w:rPr>
                <w:bCs/>
                <w:sz w:val="20"/>
                <w:szCs w:val="20"/>
              </w:rPr>
              <w:t xml:space="preserve">Обувь на сохраненную конечность без утепленной подкладки. </w:t>
            </w:r>
            <w:r w:rsidRPr="00AE70F4">
              <w:rPr>
                <w:sz w:val="20"/>
                <w:szCs w:val="20"/>
              </w:rPr>
              <w:t xml:space="preserve">Обувь должна быть изготовлена по индивидуальным размерам и </w:t>
            </w:r>
            <w:proofErr w:type="spellStart"/>
            <w:r w:rsidRPr="00AE70F4">
              <w:rPr>
                <w:sz w:val="20"/>
                <w:szCs w:val="20"/>
              </w:rPr>
              <w:t>обчерку</w:t>
            </w:r>
            <w:proofErr w:type="spellEnd"/>
            <w:r w:rsidRPr="00AE70F4">
              <w:rPr>
                <w:sz w:val="20"/>
                <w:szCs w:val="20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</w:t>
            </w:r>
            <w:proofErr w:type="spellStart"/>
            <w:r w:rsidRPr="00AE70F4">
              <w:rPr>
                <w:sz w:val="20"/>
                <w:szCs w:val="20"/>
              </w:rPr>
              <w:t>эквинусная</w:t>
            </w:r>
            <w:proofErr w:type="spellEnd"/>
            <w:r w:rsidRPr="00AE70F4">
              <w:rPr>
                <w:sz w:val="20"/>
                <w:szCs w:val="20"/>
              </w:rPr>
              <w:t xml:space="preserve">, </w:t>
            </w:r>
            <w:proofErr w:type="spellStart"/>
            <w:r w:rsidRPr="00AE70F4">
              <w:rPr>
                <w:sz w:val="20"/>
                <w:szCs w:val="20"/>
              </w:rPr>
              <w:t>эквиноварусная</w:t>
            </w:r>
            <w:proofErr w:type="spellEnd"/>
            <w:r w:rsidRPr="00AE70F4">
              <w:rPr>
                <w:sz w:val="20"/>
                <w:szCs w:val="20"/>
              </w:rPr>
              <w:t xml:space="preserve">, </w:t>
            </w:r>
            <w:proofErr w:type="spellStart"/>
            <w:r w:rsidRPr="00AE70F4">
              <w:rPr>
                <w:sz w:val="20"/>
                <w:szCs w:val="20"/>
              </w:rPr>
              <w:t>половарусная</w:t>
            </w:r>
            <w:proofErr w:type="spellEnd"/>
            <w:r w:rsidRPr="00AE70F4">
              <w:rPr>
                <w:sz w:val="20"/>
                <w:szCs w:val="20"/>
              </w:rPr>
              <w:t xml:space="preserve"> стопа, культи стоп, укорочение нижней конечности, на «слоновую» стопу).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Обувь в соответствии с функциональным назначением и медицинскими показаниями должна включать: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специальные жесткие детали (союзка жесткая,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>, задник с удлиненными крыльями, подносок укороченный, при необходимости 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специальные металлические детали (пластинка для ортопедической обуви, шины стальные, планшетки корсетные);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</w:t>
            </w:r>
            <w:proofErr w:type="spellStart"/>
            <w:r w:rsidRPr="00AE70F4">
              <w:rPr>
                <w:sz w:val="20"/>
                <w:szCs w:val="20"/>
              </w:rPr>
              <w:t>межстелечные</w:t>
            </w:r>
            <w:proofErr w:type="spellEnd"/>
            <w:r w:rsidRPr="00AE70F4">
              <w:rPr>
                <w:sz w:val="20"/>
                <w:szCs w:val="20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 специальные детали низа (каблук и подошва особой формы)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и прочие специальные детали (искусственный передний отдел стопы и искусственный носок). </w:t>
            </w:r>
          </w:p>
          <w:p w:rsidR="00606447" w:rsidRPr="00AE70F4" w:rsidRDefault="00606447" w:rsidP="00763BB0">
            <w:pPr>
              <w:pStyle w:val="a3"/>
              <w:ind w:firstLine="317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pStyle w:val="a3"/>
              <w:ind w:firstLine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 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>верха обуви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: натуральная кожа с кожаной или текстильной подкладкой.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 xml:space="preserve"> 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rFonts w:eastAsia="Andale Sans UI"/>
                <w:color w:val="00000A"/>
                <w:sz w:val="20"/>
                <w:szCs w:val="20"/>
                <w:lang w:eastAsia="zh-CN"/>
              </w:rPr>
            </w:pPr>
            <w:r w:rsidRPr="00AE70F4">
              <w:rPr>
                <w:sz w:val="20"/>
                <w:szCs w:val="20"/>
              </w:rPr>
              <w:t xml:space="preserve">2. </w:t>
            </w:r>
            <w:r w:rsidRPr="00AE70F4">
              <w:rPr>
                <w:bCs/>
                <w:sz w:val="20"/>
                <w:szCs w:val="20"/>
              </w:rPr>
              <w:t>Обувь на протез</w:t>
            </w:r>
            <w:r w:rsidRPr="00AE70F4">
              <w:rPr>
                <w:sz w:val="20"/>
                <w:szCs w:val="20"/>
              </w:rPr>
              <w:t xml:space="preserve"> без утепленной подкладки. Обувь должна быть изготовлена по индивидуальным размерам и по колодкам. Предназначена </w:t>
            </w:r>
            <w:r w:rsidRPr="00AE70F4">
              <w:rPr>
                <w:color w:val="000000"/>
                <w:sz w:val="20"/>
                <w:szCs w:val="20"/>
              </w:rPr>
              <w:t>для разных половозрастных групп. Материал верха обуви: натуральная кожа, текстиль или кожподкладка.</w:t>
            </w:r>
            <w:r w:rsidRPr="00AE70F4">
              <w:rPr>
                <w:rFonts w:eastAsia="Andale Sans UI"/>
                <w:color w:val="00000A"/>
                <w:sz w:val="20"/>
                <w:szCs w:val="20"/>
                <w:lang w:eastAsia="zh-CN"/>
              </w:rPr>
              <w:t xml:space="preserve"> 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каблучная.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rFonts w:eastAsia="Andale Sans UI"/>
                <w:color w:val="00000A"/>
                <w:sz w:val="20"/>
                <w:szCs w:val="20"/>
                <w:lang w:eastAsia="zh-CN"/>
              </w:rPr>
            </w:pPr>
            <w:r w:rsidRPr="00AE70F4">
              <w:rPr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rPr>
                <w:sz w:val="20"/>
                <w:szCs w:val="20"/>
              </w:rPr>
            </w:pPr>
            <w:r w:rsidRPr="00AE70F4">
              <w:rPr>
                <w:color w:val="000000"/>
                <w:sz w:val="20"/>
                <w:szCs w:val="20"/>
              </w:rPr>
              <w:t xml:space="preserve">Обувь не должна нарушать биомеханических показателей ходьбы на протезе. Обувь должна  свободно надеваться и плотно закрепляться на искусственной стопе протеза при помощи шнурков, молний, ленты «контакт», пряжек, резинок </w:t>
            </w:r>
            <w:r w:rsidRPr="00AE70F4">
              <w:rPr>
                <w:sz w:val="20"/>
                <w:szCs w:val="20"/>
                <w:lang w:eastAsia="ar-SA"/>
              </w:rPr>
              <w:t xml:space="preserve">в зависимости от </w:t>
            </w:r>
            <w:r w:rsidRPr="00AE70F4">
              <w:rPr>
                <w:sz w:val="20"/>
                <w:szCs w:val="20"/>
              </w:rPr>
              <w:t xml:space="preserve"> индивидуальных особенностей  получателя</w:t>
            </w:r>
            <w:r w:rsidRPr="00AE70F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100</w:t>
            </w:r>
          </w:p>
        </w:tc>
      </w:tr>
      <w:tr w:rsidR="00606447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(пара) состоит из: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1.</w:t>
            </w:r>
            <w:r w:rsidRPr="00AE70F4">
              <w:rPr>
                <w:bCs/>
                <w:sz w:val="20"/>
                <w:szCs w:val="20"/>
              </w:rPr>
              <w:t xml:space="preserve">Обувь на сохраненную конечность на утепленной подкладке. </w:t>
            </w:r>
            <w:r w:rsidRPr="00AE70F4">
              <w:rPr>
                <w:sz w:val="20"/>
                <w:szCs w:val="20"/>
              </w:rPr>
              <w:t xml:space="preserve">Обувь должна быть изготовлена по индивидуальным размерам и </w:t>
            </w:r>
            <w:proofErr w:type="spellStart"/>
            <w:r w:rsidRPr="00AE70F4">
              <w:rPr>
                <w:sz w:val="20"/>
                <w:szCs w:val="20"/>
              </w:rPr>
              <w:t>обчерку</w:t>
            </w:r>
            <w:proofErr w:type="spellEnd"/>
            <w:r w:rsidRPr="00AE70F4">
              <w:rPr>
                <w:sz w:val="20"/>
                <w:szCs w:val="20"/>
              </w:rPr>
              <w:t xml:space="preserve"> стопы пациента по колодкам, при необходимости на основе слепка. Обувь должна быть предназначена для взрослых с деформациями и дефектами стоп для восстановления и компенсации статико-динамической функции при выраженных анатомических изменениях стоп (</w:t>
            </w:r>
            <w:proofErr w:type="spellStart"/>
            <w:r w:rsidRPr="00AE70F4">
              <w:rPr>
                <w:sz w:val="20"/>
                <w:szCs w:val="20"/>
              </w:rPr>
              <w:t>эквинусная</w:t>
            </w:r>
            <w:proofErr w:type="spellEnd"/>
            <w:r w:rsidRPr="00AE70F4">
              <w:rPr>
                <w:sz w:val="20"/>
                <w:szCs w:val="20"/>
              </w:rPr>
              <w:t xml:space="preserve">, </w:t>
            </w:r>
            <w:proofErr w:type="spellStart"/>
            <w:r w:rsidRPr="00AE70F4">
              <w:rPr>
                <w:sz w:val="20"/>
                <w:szCs w:val="20"/>
              </w:rPr>
              <w:t>эквиноварусная</w:t>
            </w:r>
            <w:proofErr w:type="spellEnd"/>
            <w:r w:rsidRPr="00AE70F4">
              <w:rPr>
                <w:sz w:val="20"/>
                <w:szCs w:val="20"/>
              </w:rPr>
              <w:t xml:space="preserve">, </w:t>
            </w:r>
            <w:proofErr w:type="spellStart"/>
            <w:r w:rsidRPr="00AE70F4">
              <w:rPr>
                <w:sz w:val="20"/>
                <w:szCs w:val="20"/>
              </w:rPr>
              <w:t>половарусная</w:t>
            </w:r>
            <w:proofErr w:type="spellEnd"/>
            <w:r w:rsidRPr="00AE70F4">
              <w:rPr>
                <w:sz w:val="20"/>
                <w:szCs w:val="20"/>
              </w:rPr>
              <w:t xml:space="preserve"> стопа, культи стоп, укорочение нижней конечности, на «слоновую» стопу).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Обувь в соответствии с функциональным назначением и медицинскими показаниями должна включать: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специальные жесткие детали (союзка жесткая,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 жесткий односторонний наружный, при необходимости внутренний,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 жесткий двусторонний, при необходимости круговой, задний жесткий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, задник с удлиненными крыльями, подносок укороченный, при необходимости </w:t>
            </w:r>
            <w:r w:rsidRPr="00AE70F4">
              <w:rPr>
                <w:sz w:val="20"/>
                <w:szCs w:val="20"/>
              </w:rPr>
              <w:lastRenderedPageBreak/>
              <w:t>серповидный, язычок жесткий, передний жесткий клапан, бочок жесткий, стелька верхняя фигурная с козырьком, при необходимости невысокой боковой поддержкой);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специальные металлические детали (пластинка для ортопедической обуви, шины стальные, планшетки корсетные);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</w:t>
            </w:r>
            <w:proofErr w:type="spellStart"/>
            <w:r w:rsidRPr="00AE70F4">
              <w:rPr>
                <w:sz w:val="20"/>
                <w:szCs w:val="20"/>
              </w:rPr>
              <w:t>межстелечные</w:t>
            </w:r>
            <w:proofErr w:type="spellEnd"/>
            <w:r w:rsidRPr="00AE70F4">
              <w:rPr>
                <w:sz w:val="20"/>
                <w:szCs w:val="20"/>
              </w:rPr>
              <w:t xml:space="preserve"> слои (выкладка сводов наружного и внутреннего, косок, супинатор, пронатор, пробка, двойной след);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-  специальные детали низа (каблук и подошва особой формы)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и прочие специальные детали (искусственный передний отдел стопы и искусственный носок).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color w:val="000000"/>
                <w:sz w:val="20"/>
                <w:szCs w:val="20"/>
              </w:rPr>
            </w:pPr>
            <w:r w:rsidRPr="00AE70F4">
              <w:rPr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color w:val="000000"/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Материал изделия: верх из натуральной кожи, подкладка – из натурального, искусственного меха, шерсти, байки</w:t>
            </w:r>
            <w:r w:rsidRPr="00AE70F4">
              <w:rPr>
                <w:color w:val="000000"/>
                <w:sz w:val="20"/>
                <w:szCs w:val="20"/>
              </w:rPr>
              <w:t>.</w:t>
            </w:r>
            <w:r w:rsidRPr="00AE70F4">
              <w:rPr>
                <w:rFonts w:eastAsia="Andale Sans UI"/>
                <w:color w:val="00000A"/>
                <w:sz w:val="20"/>
                <w:szCs w:val="20"/>
                <w:lang w:eastAsia="zh-CN"/>
              </w:rPr>
              <w:t xml:space="preserve"> 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</w:t>
            </w:r>
            <w:r w:rsidRPr="00AE70F4">
              <w:rPr>
                <w:color w:val="000000"/>
                <w:sz w:val="20"/>
                <w:szCs w:val="20"/>
              </w:rPr>
              <w:t>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color w:val="000000"/>
                <w:sz w:val="20"/>
                <w:szCs w:val="20"/>
              </w:rPr>
            </w:pPr>
            <w:r w:rsidRPr="00AE70F4">
              <w:rPr>
                <w:color w:val="000000"/>
                <w:sz w:val="20"/>
                <w:szCs w:val="20"/>
              </w:rPr>
              <w:t>2.</w:t>
            </w:r>
            <w:r w:rsidRPr="00AE70F4">
              <w:rPr>
                <w:bCs/>
                <w:sz w:val="20"/>
                <w:szCs w:val="20"/>
              </w:rPr>
              <w:t xml:space="preserve"> Обувь на протез</w:t>
            </w:r>
            <w:r w:rsidRPr="00AE70F4">
              <w:rPr>
                <w:sz w:val="20"/>
                <w:szCs w:val="20"/>
              </w:rPr>
              <w:t xml:space="preserve"> на утепленной подкладке. Обувь должна быть изготовлена по индивидуальным размерам и по колодкам. Предназначена </w:t>
            </w:r>
            <w:r w:rsidRPr="00AE70F4">
              <w:rPr>
                <w:color w:val="000000"/>
                <w:sz w:val="20"/>
                <w:szCs w:val="20"/>
              </w:rPr>
              <w:t>для разных половозрастных групп. Материал верха обуви: натуральная кожа, натуральный, искусственный мех, шерсть, байка.</w:t>
            </w:r>
            <w:r w:rsidRPr="00AE70F4">
              <w:rPr>
                <w:rFonts w:eastAsia="Andale Sans UI"/>
                <w:color w:val="00000A"/>
                <w:sz w:val="20"/>
                <w:szCs w:val="20"/>
                <w:lang w:eastAsia="zh-CN"/>
              </w:rPr>
              <w:t xml:space="preserve"> 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</w:t>
            </w:r>
            <w:r w:rsidRPr="00AE70F4">
              <w:rPr>
                <w:color w:val="000000"/>
                <w:sz w:val="20"/>
                <w:szCs w:val="20"/>
              </w:rPr>
              <w:t xml:space="preserve">. Обувь не должна нарушать биомеханических показателей ходьбы на протезе. 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AE70F4">
              <w:rPr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color w:val="000000"/>
                <w:sz w:val="20"/>
                <w:szCs w:val="20"/>
              </w:rPr>
            </w:pPr>
            <w:r w:rsidRPr="00AE70F4">
              <w:rPr>
                <w:color w:val="000000"/>
                <w:sz w:val="20"/>
                <w:szCs w:val="20"/>
              </w:rPr>
              <w:t xml:space="preserve">Обувь должна  свободно надеваться и плотно закрепляться на искусственной стопе протеза при помощи шнурков, молний, ленты «контакт», пряжек, резинок </w:t>
            </w:r>
            <w:r w:rsidRPr="00AE70F4">
              <w:rPr>
                <w:sz w:val="20"/>
                <w:szCs w:val="20"/>
                <w:lang w:eastAsia="ar-SA"/>
              </w:rPr>
              <w:t xml:space="preserve">в зависимости от </w:t>
            </w:r>
            <w:r w:rsidRPr="00AE70F4">
              <w:rPr>
                <w:sz w:val="20"/>
                <w:szCs w:val="20"/>
              </w:rPr>
              <w:t xml:space="preserve"> индивидуальных особенностей  получателя</w:t>
            </w:r>
            <w:r w:rsidRPr="00AE70F4">
              <w:rPr>
                <w:color w:val="000000"/>
                <w:sz w:val="20"/>
                <w:szCs w:val="20"/>
              </w:rPr>
              <w:t>.</w:t>
            </w:r>
          </w:p>
          <w:p w:rsidR="00606447" w:rsidRPr="00AE70F4" w:rsidRDefault="00606447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AE70F4">
              <w:rPr>
                <w:bCs/>
                <w:sz w:val="20"/>
                <w:szCs w:val="20"/>
              </w:rPr>
              <w:lastRenderedPageBreak/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100</w:t>
            </w:r>
          </w:p>
        </w:tc>
      </w:tr>
      <w:tr w:rsidR="00606447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AE70F4">
              <w:rPr>
                <w:bCs/>
                <w:sz w:val="20"/>
                <w:szCs w:val="20"/>
              </w:rPr>
              <w:lastRenderedPageBreak/>
              <w:t xml:space="preserve">Ортопедическая обувь сложная на аппарат без утепленной подкладки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suppressAutoHyphens/>
              <w:ind w:firstLine="299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Ортопедическая обувь сложная на аппарат без утепленной подкладки предназначена для разных половозрастных групп. Материал верха обуви: натуральная кожа, текстиль или кожподкладка. 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каблучная. Обувь не должна нарушать биомеханических показателей ходьбы в аппарате. Обувь должна свободно надеваться и плотно закрепляться на ноге в ортопедическом аппарате при помощи шнурков, молний, ленты «контакт», пряжек, резинок в зависимости от потребности  индивидуальных особенностей получателя. </w:t>
            </w:r>
          </w:p>
          <w:p w:rsidR="00606447" w:rsidRPr="00AE70F4" w:rsidRDefault="00606447" w:rsidP="00763BB0">
            <w:pPr>
              <w:suppressAutoHyphens/>
              <w:ind w:firstLine="299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suppressAutoHyphens/>
              <w:ind w:firstLine="299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Соединение деталей заготовок не должно образовывать утолщений. Обувь ортопедическая должна изготавливаться по медицинскому заказу, обмерам с индивидуальной подгонкой колодки.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AE70F4">
              <w:rPr>
                <w:bCs/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3</w:t>
            </w:r>
          </w:p>
        </w:tc>
      </w:tr>
      <w:tr w:rsidR="00606447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rPr>
                <w:bCs/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Ортопедическая обувь сложная на аппарат на утепленной подкладке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bCs/>
                <w:sz w:val="20"/>
                <w:szCs w:val="20"/>
              </w:rPr>
              <w:t>Ортопедическая обувь сложная на аппарат на утепленной подкладке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 xml:space="preserve"> предназначена 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разных половозрастных групп. Материал верха обуви: натуральная кожа, натуральный, искусственный мех,  шерсть, байка. 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>Материалы низа обуви: кожа для низа обуви, пластины резиновые пористые или пластины из непористой кожеподобной резины или подошвы формованные, резина каблучная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Обувь не должна нарушать биомеханических показателей ходьбы в аппарате. Обувь должна свободно надеваться и плотно закрепляться на ноге в ортопедическом аппарате при помощи шнурков, молний, ленты «контакт», пряжек, резинок. 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деталей заготовок не должно образовывать утолщений.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>Обувь ортопедическая должна изготавливаться по медицинскому заказу, обмерам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индивидуальной подгонкой колодки.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0F4">
              <w:rPr>
                <w:rFonts w:ascii="Times New Roman" w:hAnsi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3</w:t>
            </w:r>
          </w:p>
        </w:tc>
      </w:tr>
      <w:tr w:rsidR="00606447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rPr>
                <w:bCs/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lastRenderedPageBreak/>
              <w:t xml:space="preserve">Ортопедическая обувь на протезы при двусторонней ампутации нижних конечностей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bCs/>
                <w:sz w:val="20"/>
                <w:szCs w:val="20"/>
              </w:rPr>
              <w:t>Ортопедическая обувь на протезы при двусторонней ампутации нижних конечностей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 xml:space="preserve"> предназначена 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>для разных половозрастных групп. Материал верха обуви: натуральная кожа, байка или текстиль или  кожподкладка.</w:t>
            </w:r>
            <w:r w:rsidRPr="00AE70F4">
              <w:rPr>
                <w:rFonts w:ascii="Times New Roman" w:eastAsia="Andale Sans UI" w:hAnsi="Times New Roman"/>
                <w:color w:val="00000A"/>
                <w:sz w:val="20"/>
                <w:szCs w:val="20"/>
                <w:lang w:eastAsia="zh-CN"/>
              </w:rPr>
              <w:t xml:space="preserve"> Материалы низа обуви: кожа для низа обуви, пластины резиновые пористые или  пластины из непористой кожеподобной резины или подошвы формованные, резина каблучная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Обувь не должна нарушать биомеханических показателей ходьбы на протезе. 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Размеры и конструктивные особенности ортопедической обуви должны соответствовать данным индивидуального медицинского заказа получателя.</w:t>
            </w:r>
          </w:p>
          <w:p w:rsidR="00606447" w:rsidRPr="00AE70F4" w:rsidRDefault="00606447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Обувь должна свободно надеваться и плотно закрепляться на ноге, искусственной стопе протеза при помощи шнурков, молний, ленты «контакт», пряжек, резинок. </w:t>
            </w:r>
            <w:r w:rsidRPr="00AE70F4">
              <w:rPr>
                <w:rFonts w:ascii="Times New Roman" w:hAnsi="Times New Roman"/>
                <w:sz w:val="20"/>
                <w:szCs w:val="20"/>
              </w:rPr>
              <w:t>Обувь ортопедическая должна изготавливаться по медицинскому заказу, обмерам</w:t>
            </w:r>
            <w:r w:rsidRPr="00AE7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индивидуальной подгонкой колодки.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47" w:rsidRPr="00AE70F4" w:rsidRDefault="00606447" w:rsidP="00763BB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0F4">
              <w:rPr>
                <w:rFonts w:ascii="Times New Roman" w:hAnsi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606447" w:rsidRPr="00AE70F4" w:rsidRDefault="00590039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60</w:t>
            </w:r>
          </w:p>
        </w:tc>
      </w:tr>
      <w:tr w:rsidR="005C48B8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sz w:val="20"/>
                <w:szCs w:val="20"/>
              </w:rPr>
              <w:t>Вкладные корригирующие элементы для ортопедической обуви (в том числе стельки, полустельки) взрослые (мужские, женские) и детские с учетом всех половозрастных групп предназначены для лечения плоскостопия с вальгусной установкой стопы, плоско-вальгусной деформацией стопы. Должны изготавливаться из натуральной кожи, формообразующий элемент из пробкового агломерата. Благодаря своей форме должны обеспечивать правильное распределение нагрузок и установку стопы в анатомически верном положении. Вкладные корригирующие элементы должны изготавливаться по индивидуальному заказу или должны подбираться по размеру стоп и использоваться в любой закрытой обуви.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0D7762" w:rsidRDefault="000D7762" w:rsidP="00763BB0">
            <w:pPr>
              <w:widowControl w:val="0"/>
              <w:suppressAutoHyphens/>
              <w:ind w:firstLine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16" w:type="dxa"/>
            <w:shd w:val="clear" w:color="auto" w:fill="auto"/>
          </w:tcPr>
          <w:p w:rsidR="005C48B8" w:rsidRPr="00AE70F4" w:rsidRDefault="000D7762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</w:tr>
      <w:tr w:rsidR="005C48B8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8" w:rsidRPr="00AE70F4" w:rsidRDefault="005C48B8" w:rsidP="00763B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70F4">
              <w:rPr>
                <w:rFonts w:ascii="Times New Roman" w:hAnsi="Times New Roman"/>
                <w:bCs/>
                <w:sz w:val="20"/>
                <w:szCs w:val="20"/>
              </w:rPr>
              <w:t>Вкладной башмачок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B8" w:rsidRPr="00AE70F4" w:rsidRDefault="005C48B8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Вкладной башмачок должен быть предназначен для пациентов, имеющих дефекты стопы – ампутационные и врожденные по типу культи стопы. Вкладной башмачок должен восполнять отсутствующий сегмент стопы и способствовать восстановлению нарушенной функции нижней конечности и должен быть предназначен для эксплуатации в обуви.</w:t>
            </w:r>
          </w:p>
          <w:p w:rsidR="005C48B8" w:rsidRPr="00AE70F4" w:rsidRDefault="005C48B8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Вкладной башмачок должен изготавливаться по индивидуальной колодке, полученной на основе слепка культи стопы и голени.</w:t>
            </w:r>
          </w:p>
          <w:p w:rsidR="005C48B8" w:rsidRPr="00AE70F4" w:rsidRDefault="005C48B8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color w:val="000000"/>
                <w:spacing w:val="-6"/>
                <w:sz w:val="20"/>
                <w:szCs w:val="20"/>
              </w:rPr>
              <w:t xml:space="preserve">Размеры и конструктивные особенности </w:t>
            </w:r>
            <w:r w:rsidRPr="00AE70F4">
              <w:rPr>
                <w:bCs/>
                <w:sz w:val="20"/>
                <w:szCs w:val="20"/>
              </w:rPr>
              <w:t xml:space="preserve">вкладного башмачка </w:t>
            </w:r>
            <w:r w:rsidRPr="00AE70F4">
              <w:rPr>
                <w:color w:val="000000"/>
                <w:spacing w:val="-6"/>
                <w:sz w:val="20"/>
                <w:szCs w:val="20"/>
              </w:rPr>
              <w:t>должны соответствовать данным индивидуального медицинского заказа получателя.</w:t>
            </w:r>
          </w:p>
          <w:p w:rsidR="005C48B8" w:rsidRPr="00AE70F4" w:rsidRDefault="005C48B8" w:rsidP="00763BB0">
            <w:pPr>
              <w:widowControl w:val="0"/>
              <w:suppressAutoHyphens/>
              <w:ind w:firstLine="299"/>
              <w:jc w:val="both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 xml:space="preserve">Вкладной башмачок должен включать специальные ортопедические детали (искусственный носок, при необходимости искусственный передний отдел стопы, </w:t>
            </w:r>
            <w:proofErr w:type="spellStart"/>
            <w:r w:rsidRPr="00AE70F4">
              <w:rPr>
                <w:sz w:val="20"/>
                <w:szCs w:val="20"/>
              </w:rPr>
              <w:t>межстелечный</w:t>
            </w:r>
            <w:proofErr w:type="spellEnd"/>
            <w:r w:rsidRPr="00AE70F4">
              <w:rPr>
                <w:sz w:val="20"/>
                <w:szCs w:val="20"/>
              </w:rPr>
              <w:t xml:space="preserve"> слой, жесткий клапан, жесткий задник или  круговой </w:t>
            </w:r>
            <w:proofErr w:type="spellStart"/>
            <w:r w:rsidRPr="00AE70F4">
              <w:rPr>
                <w:sz w:val="20"/>
                <w:szCs w:val="20"/>
              </w:rPr>
              <w:t>берц</w:t>
            </w:r>
            <w:proofErr w:type="spellEnd"/>
            <w:r w:rsidRPr="00AE70F4">
              <w:rPr>
                <w:sz w:val="20"/>
                <w:szCs w:val="20"/>
              </w:rPr>
              <w:t xml:space="preserve">, жесткая пластина по следу). Вкладной башмачок должен быть выполнен из натуральных материалов: </w:t>
            </w:r>
            <w:r w:rsidRPr="00AE70F4">
              <w:rPr>
                <w:color w:val="000000"/>
                <w:sz w:val="20"/>
                <w:szCs w:val="20"/>
              </w:rPr>
              <w:t>натуральная кожа, текстиль.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widowControl w:val="0"/>
              <w:suppressAutoHyphens/>
              <w:ind w:firstLine="299"/>
              <w:jc w:val="center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шт.</w:t>
            </w:r>
          </w:p>
        </w:tc>
        <w:tc>
          <w:tcPr>
            <w:tcW w:w="816" w:type="dxa"/>
            <w:shd w:val="clear" w:color="auto" w:fill="auto"/>
          </w:tcPr>
          <w:p w:rsidR="005C48B8" w:rsidRPr="00AE70F4" w:rsidRDefault="005C48B8" w:rsidP="00763BB0">
            <w:pPr>
              <w:tabs>
                <w:tab w:val="left" w:pos="1800"/>
              </w:tabs>
              <w:jc w:val="center"/>
              <w:rPr>
                <w:sz w:val="20"/>
                <w:szCs w:val="20"/>
                <w:lang w:val="en-US"/>
              </w:rPr>
            </w:pPr>
            <w:r w:rsidRPr="00AE70F4">
              <w:rPr>
                <w:sz w:val="20"/>
                <w:szCs w:val="20"/>
                <w:lang w:val="en-US"/>
              </w:rPr>
              <w:t>10</w:t>
            </w:r>
          </w:p>
        </w:tc>
      </w:tr>
      <w:tr w:rsidR="005C48B8" w:rsidRPr="00AE70F4" w:rsidTr="00763BB0">
        <w:trPr>
          <w:trHeight w:val="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widowControl w:val="0"/>
              <w:suppressAutoHyphens/>
              <w:ind w:firstLine="299"/>
              <w:jc w:val="right"/>
              <w:rPr>
                <w:sz w:val="20"/>
                <w:szCs w:val="20"/>
              </w:rPr>
            </w:pPr>
            <w:r w:rsidRPr="00AE70F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B8" w:rsidRPr="00AE70F4" w:rsidRDefault="005C48B8" w:rsidP="00763BB0">
            <w:pPr>
              <w:widowControl w:val="0"/>
              <w:suppressAutoHyphens/>
              <w:ind w:firstLine="299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6F45FD" w:rsidRPr="006F45FD" w:rsidRDefault="006F45FD" w:rsidP="006F45FD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</w:tr>
    </w:tbl>
    <w:p w:rsidR="00763BB0" w:rsidRPr="00AE70F4" w:rsidRDefault="00763BB0" w:rsidP="00BC10D2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BC10D2" w:rsidRDefault="00BC10D2" w:rsidP="00BC10D2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AE70F4">
        <w:rPr>
          <w:sz w:val="20"/>
          <w:szCs w:val="20"/>
        </w:rPr>
        <w:t>Ортопедическая обувь должна соответствовать требованиям Государственного стандарта Российской Федерации ГОСТ Р 51632-2014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испытаний», ГОСТ Р 54407-2011 «Обувь ортопедическая. Общие технические условия», ГОСТ Р 54739-2011 «Изделия обувные ортопедические. Общие технические условия», ГОСТ Р 53800-2010 «Колодки обувные ортопедические. Общие технические условия», ГОСТ Р 55638-2013 «Услуги по изготовлению ортопедической о</w:t>
      </w:r>
      <w:r w:rsidR="004920AB" w:rsidRPr="00AE70F4">
        <w:rPr>
          <w:sz w:val="20"/>
          <w:szCs w:val="20"/>
        </w:rPr>
        <w:t>буви. Требования безопасности».</w:t>
      </w:r>
      <w:r w:rsidR="00FE5BA7">
        <w:rPr>
          <w:sz w:val="20"/>
          <w:szCs w:val="20"/>
        </w:rPr>
        <w:t xml:space="preserve"> </w:t>
      </w:r>
    </w:p>
    <w:p w:rsidR="00FE5BA7" w:rsidRDefault="00FE5BA7" w:rsidP="00BC10D2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4B6C8E" w:rsidRPr="00AE70F4" w:rsidRDefault="004B6C8E" w:rsidP="004B6C8E">
      <w:pPr>
        <w:tabs>
          <w:tab w:val="left" w:pos="915"/>
        </w:tabs>
        <w:ind w:firstLine="567"/>
        <w:jc w:val="center"/>
        <w:rPr>
          <w:b/>
          <w:bCs/>
          <w:sz w:val="20"/>
          <w:szCs w:val="20"/>
        </w:rPr>
      </w:pPr>
      <w:r w:rsidRPr="00AE70F4">
        <w:rPr>
          <w:b/>
          <w:bCs/>
          <w:sz w:val="20"/>
          <w:szCs w:val="20"/>
        </w:rPr>
        <w:t>Требования к месту выполнения работ.</w:t>
      </w:r>
    </w:p>
    <w:p w:rsidR="002F2037" w:rsidRPr="00AE70F4" w:rsidRDefault="002F2037" w:rsidP="002F2037">
      <w:pPr>
        <w:ind w:firstLine="567"/>
        <w:jc w:val="both"/>
        <w:rPr>
          <w:sz w:val="20"/>
          <w:szCs w:val="20"/>
        </w:rPr>
      </w:pPr>
      <w:r w:rsidRPr="00AE70F4">
        <w:rPr>
          <w:sz w:val="20"/>
          <w:szCs w:val="20"/>
        </w:rPr>
        <w:t>Место выполнения работ: участник закупки должен осуществлять прием заказов на выполнение работ, примерку, подгонку и выдачу результатов работ по месту жительства (нахождения) Получателя в пределах Тамбовской области либо по согласованию с Получателем в пунктах выдачи, находящихся в пределах Тамбовской области.</w:t>
      </w:r>
    </w:p>
    <w:p w:rsidR="00CF6348" w:rsidRPr="00AE70F4" w:rsidRDefault="002F2037" w:rsidP="002F2037">
      <w:pPr>
        <w:ind w:firstLine="567"/>
        <w:jc w:val="both"/>
        <w:rPr>
          <w:sz w:val="20"/>
          <w:szCs w:val="20"/>
        </w:rPr>
      </w:pPr>
      <w:r w:rsidRPr="00AE70F4">
        <w:rPr>
          <w:sz w:val="20"/>
          <w:szCs w:val="20"/>
        </w:rPr>
        <w:t>Обеспечение работы пункта выдачи - не менее 5 дней в неделю во время исполнения контракта и гарантийного обслуживания. По заявлению Получателей в период предоставления гарантии качества осуществлять выезд на дом.</w:t>
      </w:r>
    </w:p>
    <w:p w:rsidR="002F2037" w:rsidRPr="00AE70F4" w:rsidRDefault="002F2037" w:rsidP="002F2037">
      <w:pPr>
        <w:ind w:firstLine="567"/>
        <w:jc w:val="both"/>
        <w:rPr>
          <w:color w:val="FF0000"/>
          <w:sz w:val="20"/>
          <w:szCs w:val="20"/>
        </w:rPr>
      </w:pPr>
      <w:r w:rsidRPr="00AE70F4">
        <w:rPr>
          <w:color w:val="FF0000"/>
          <w:sz w:val="20"/>
          <w:szCs w:val="20"/>
        </w:rPr>
        <w:t>Не допускается организация пункта выдачи протезно-ортопедических изделий в арендованных гаражных боксах, складских помещениях. Пункт должен иметь возможность подъезда к месту получения услуг и беспрепятственного перемещения внутри, иметь оборудованное помещение для снятия мерок и примерки, ожидания, туалетную комнату со свободным доступом туда получателей.</w:t>
      </w:r>
    </w:p>
    <w:p w:rsidR="004B6C8E" w:rsidRPr="00AE70F4" w:rsidRDefault="004B6C8E" w:rsidP="002F2037">
      <w:pPr>
        <w:ind w:firstLine="567"/>
        <w:jc w:val="both"/>
        <w:rPr>
          <w:sz w:val="20"/>
          <w:szCs w:val="20"/>
        </w:rPr>
      </w:pPr>
      <w:r w:rsidRPr="00AE70F4">
        <w:rPr>
          <w:sz w:val="20"/>
          <w:szCs w:val="20"/>
        </w:rPr>
        <w:lastRenderedPageBreak/>
        <w:t>В течение 3 (трех) календарных дней с момента заключения Контракта Исполнитель обязан передать Заказчику информацию об адресе стационарного пункта по обслуживанию получателей и контактном телефоне Исполнителя, для указания данных сведений в направлениях на получение технических средств реабилитации.</w:t>
      </w:r>
    </w:p>
    <w:p w:rsidR="004B6C8E" w:rsidRPr="00AE70F4" w:rsidRDefault="004B6C8E" w:rsidP="004B6C8E">
      <w:pPr>
        <w:ind w:firstLine="851"/>
        <w:jc w:val="both"/>
        <w:rPr>
          <w:sz w:val="20"/>
          <w:szCs w:val="20"/>
        </w:rPr>
      </w:pPr>
    </w:p>
    <w:p w:rsidR="007A1E0D" w:rsidRPr="00AE70F4" w:rsidRDefault="007A1E0D" w:rsidP="007A1E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b/>
          <w:sz w:val="20"/>
          <w:szCs w:val="20"/>
          <w:lang w:eastAsia="en-US"/>
        </w:rPr>
        <w:t>Гарантийный срок</w:t>
      </w:r>
      <w:r w:rsidRPr="00AE70F4">
        <w:rPr>
          <w:rFonts w:eastAsiaTheme="minorHAnsi"/>
          <w:sz w:val="20"/>
          <w:szCs w:val="20"/>
          <w:lang w:eastAsia="en-US"/>
        </w:rPr>
        <w:t xml:space="preserve"> обуви устанавливается со дня выдачи обуви получателю:</w:t>
      </w:r>
    </w:p>
    <w:p w:rsidR="009F5A7A" w:rsidRPr="00AE70F4" w:rsidRDefault="009F5A7A" w:rsidP="007A1E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sz w:val="20"/>
          <w:szCs w:val="20"/>
          <w:lang w:eastAsia="en-US"/>
        </w:rPr>
        <w:t>- не менее 30 дней –</w:t>
      </w:r>
      <w:r w:rsidR="00F256BC" w:rsidRPr="00AE70F4">
        <w:rPr>
          <w:rFonts w:eastAsiaTheme="minorHAnsi"/>
          <w:sz w:val="20"/>
          <w:szCs w:val="20"/>
          <w:lang w:eastAsia="en-US"/>
        </w:rPr>
        <w:t xml:space="preserve"> </w:t>
      </w:r>
      <w:r w:rsidRPr="00AE70F4">
        <w:rPr>
          <w:rFonts w:eastAsiaTheme="minorHAnsi"/>
          <w:sz w:val="20"/>
          <w:szCs w:val="20"/>
          <w:lang w:eastAsia="en-US"/>
        </w:rPr>
        <w:t>для вкладных башмачков;</w:t>
      </w:r>
    </w:p>
    <w:p w:rsidR="007A1E0D" w:rsidRPr="00AE70F4" w:rsidRDefault="007A1E0D" w:rsidP="007A1E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sz w:val="20"/>
          <w:szCs w:val="20"/>
          <w:lang w:eastAsia="en-US"/>
        </w:rPr>
        <w:t xml:space="preserve">- </w:t>
      </w:r>
      <w:r w:rsidR="002F2037" w:rsidRPr="00AE70F4">
        <w:rPr>
          <w:rFonts w:eastAsiaTheme="minorHAnsi"/>
          <w:sz w:val="20"/>
          <w:szCs w:val="20"/>
          <w:lang w:eastAsia="en-US"/>
        </w:rPr>
        <w:t xml:space="preserve">не менее </w:t>
      </w:r>
      <w:r w:rsidRPr="00AE70F4">
        <w:rPr>
          <w:rFonts w:eastAsiaTheme="minorHAnsi"/>
          <w:sz w:val="20"/>
          <w:szCs w:val="20"/>
          <w:lang w:eastAsia="en-US"/>
        </w:rPr>
        <w:t>40 дней - для обуви на кожаной подошве;</w:t>
      </w:r>
    </w:p>
    <w:p w:rsidR="007A1E0D" w:rsidRPr="00AE70F4" w:rsidRDefault="007A1E0D" w:rsidP="007A1E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sz w:val="20"/>
          <w:szCs w:val="20"/>
          <w:lang w:eastAsia="en-US"/>
        </w:rPr>
        <w:t xml:space="preserve">- </w:t>
      </w:r>
      <w:r w:rsidR="002F2037" w:rsidRPr="00AE70F4">
        <w:rPr>
          <w:rFonts w:eastAsiaTheme="minorHAnsi"/>
          <w:sz w:val="20"/>
          <w:szCs w:val="20"/>
          <w:lang w:eastAsia="en-US"/>
        </w:rPr>
        <w:t xml:space="preserve">не менее </w:t>
      </w:r>
      <w:r w:rsidRPr="00AE70F4">
        <w:rPr>
          <w:rFonts w:eastAsiaTheme="minorHAnsi"/>
          <w:sz w:val="20"/>
          <w:szCs w:val="20"/>
          <w:lang w:eastAsia="en-US"/>
        </w:rPr>
        <w:t>50 дней - для обуви на кожаной подошве с накладкой;</w:t>
      </w:r>
    </w:p>
    <w:p w:rsidR="007A1E0D" w:rsidRPr="00AE70F4" w:rsidRDefault="007A1E0D" w:rsidP="007A1E0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sz w:val="20"/>
          <w:szCs w:val="20"/>
          <w:lang w:eastAsia="en-US"/>
        </w:rPr>
        <w:t xml:space="preserve">- </w:t>
      </w:r>
      <w:r w:rsidR="002F2037" w:rsidRPr="00AE70F4">
        <w:rPr>
          <w:rFonts w:eastAsiaTheme="minorHAnsi"/>
          <w:sz w:val="20"/>
          <w:szCs w:val="20"/>
          <w:lang w:eastAsia="en-US"/>
        </w:rPr>
        <w:t xml:space="preserve">не менее </w:t>
      </w:r>
      <w:r w:rsidRPr="00AE70F4">
        <w:rPr>
          <w:rFonts w:eastAsiaTheme="minorHAnsi"/>
          <w:sz w:val="20"/>
          <w:szCs w:val="20"/>
          <w:lang w:eastAsia="en-US"/>
        </w:rPr>
        <w:t>60 дней - для обуви на подошве из кожеподобной резины;</w:t>
      </w:r>
    </w:p>
    <w:p w:rsidR="00430CC2" w:rsidRPr="00903D32" w:rsidRDefault="007A1E0D" w:rsidP="00903D3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AE70F4">
        <w:rPr>
          <w:rFonts w:eastAsiaTheme="minorHAnsi"/>
          <w:sz w:val="20"/>
          <w:szCs w:val="20"/>
          <w:lang w:eastAsia="en-US"/>
        </w:rPr>
        <w:t xml:space="preserve">- </w:t>
      </w:r>
      <w:r w:rsidR="002F2037" w:rsidRPr="00AE70F4">
        <w:rPr>
          <w:rFonts w:eastAsiaTheme="minorHAnsi"/>
          <w:sz w:val="20"/>
          <w:szCs w:val="20"/>
          <w:lang w:eastAsia="en-US"/>
        </w:rPr>
        <w:t xml:space="preserve">не менее </w:t>
      </w:r>
      <w:r w:rsidRPr="00AE70F4">
        <w:rPr>
          <w:rFonts w:eastAsiaTheme="minorHAnsi"/>
          <w:sz w:val="20"/>
          <w:szCs w:val="20"/>
          <w:lang w:eastAsia="en-US"/>
        </w:rPr>
        <w:t xml:space="preserve">70 дней - для обуви на подошве из пористой резины, </w:t>
      </w:r>
      <w:proofErr w:type="spellStart"/>
      <w:r w:rsidRPr="00AE70F4">
        <w:rPr>
          <w:rFonts w:eastAsiaTheme="minorHAnsi"/>
          <w:sz w:val="20"/>
          <w:szCs w:val="20"/>
          <w:lang w:eastAsia="en-US"/>
        </w:rPr>
        <w:t>полиэфируретана</w:t>
      </w:r>
      <w:proofErr w:type="spellEnd"/>
      <w:r w:rsidRPr="00AE70F4">
        <w:rPr>
          <w:rFonts w:eastAsiaTheme="minorHAnsi"/>
          <w:sz w:val="20"/>
          <w:szCs w:val="20"/>
          <w:lang w:eastAsia="en-US"/>
        </w:rPr>
        <w:t>, термоэластопласта.</w:t>
      </w:r>
      <w:bookmarkStart w:id="0" w:name="_GoBack"/>
      <w:bookmarkEnd w:id="0"/>
    </w:p>
    <w:sectPr w:rsidR="00430CC2" w:rsidRPr="00903D32" w:rsidSect="00763BB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07"/>
    <w:rsid w:val="00077EB6"/>
    <w:rsid w:val="00094C2B"/>
    <w:rsid w:val="000D7762"/>
    <w:rsid w:val="000F1430"/>
    <w:rsid w:val="002450CE"/>
    <w:rsid w:val="00251707"/>
    <w:rsid w:val="002F2037"/>
    <w:rsid w:val="00430CC2"/>
    <w:rsid w:val="004920AB"/>
    <w:rsid w:val="004B6C8E"/>
    <w:rsid w:val="00590039"/>
    <w:rsid w:val="005C48B8"/>
    <w:rsid w:val="005F27EF"/>
    <w:rsid w:val="00606447"/>
    <w:rsid w:val="00650393"/>
    <w:rsid w:val="006F45FD"/>
    <w:rsid w:val="00763BB0"/>
    <w:rsid w:val="007A1E0D"/>
    <w:rsid w:val="00903D32"/>
    <w:rsid w:val="009F5A7A"/>
    <w:rsid w:val="00AE70F4"/>
    <w:rsid w:val="00B8147E"/>
    <w:rsid w:val="00BA2432"/>
    <w:rsid w:val="00BC10D2"/>
    <w:rsid w:val="00C8703C"/>
    <w:rsid w:val="00CF6348"/>
    <w:rsid w:val="00D56080"/>
    <w:rsid w:val="00F256BC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70E7-7C4F-4D41-9509-DD00E00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0D2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C10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0AB3-82C7-4CC1-828F-676FAEB0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Мананикова Людмила Алексеевна</dc:creator>
  <cp:keywords/>
  <dc:description/>
  <cp:lastModifiedBy>Захарова Маргарита Юрьевна</cp:lastModifiedBy>
  <cp:revision>17</cp:revision>
  <dcterms:created xsi:type="dcterms:W3CDTF">2019-12-09T07:49:00Z</dcterms:created>
  <dcterms:modified xsi:type="dcterms:W3CDTF">2019-12-16T11:37:00Z</dcterms:modified>
</cp:coreProperties>
</file>