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500" w:rsidRPr="00DC4F64" w:rsidRDefault="006B6500" w:rsidP="006B6500">
      <w:pPr>
        <w:pStyle w:val="a3"/>
        <w:tabs>
          <w:tab w:val="left" w:pos="0"/>
        </w:tabs>
        <w:suppressAutoHyphens w:val="0"/>
        <w:snapToGrid w:val="0"/>
        <w:spacing w:line="200" w:lineRule="atLeast"/>
        <w:jc w:val="center"/>
        <w:rPr>
          <w:b/>
          <w:bCs/>
        </w:rPr>
      </w:pPr>
      <w:r w:rsidRPr="00DC4F64">
        <w:rPr>
          <w:b/>
          <w:bCs/>
        </w:rPr>
        <w:t xml:space="preserve">Техническое задание </w:t>
      </w:r>
    </w:p>
    <w:p w:rsidR="006B6500" w:rsidRPr="00DC4F64" w:rsidRDefault="006B6500" w:rsidP="006B6500">
      <w:pPr>
        <w:tabs>
          <w:tab w:val="left" w:pos="0"/>
          <w:tab w:val="left" w:pos="6804"/>
        </w:tabs>
        <w:jc w:val="center"/>
        <w:rPr>
          <w:rStyle w:val="11"/>
          <w:rFonts w:eastAsia="Courier New"/>
          <w:bCs/>
          <w:color w:val="000000"/>
          <w:spacing w:val="-4"/>
          <w:shd w:val="clear" w:color="auto" w:fill="FFFFFF"/>
        </w:rPr>
      </w:pPr>
      <w:r w:rsidRPr="00DC4F64">
        <w:rPr>
          <w:rStyle w:val="11"/>
          <w:rFonts w:eastAsia="Courier New"/>
          <w:bCs/>
          <w:color w:val="000000"/>
          <w:spacing w:val="-4"/>
          <w:shd w:val="clear" w:color="auto" w:fill="FFFFFF"/>
        </w:rPr>
        <w:t>на выполнение работ по изготовлению протезов нижних конечностей для обеспечения в 20</w:t>
      </w:r>
      <w:r w:rsidR="001B1FBA">
        <w:rPr>
          <w:rStyle w:val="11"/>
          <w:rFonts w:eastAsia="Courier New"/>
          <w:bCs/>
          <w:color w:val="000000"/>
          <w:spacing w:val="-4"/>
          <w:shd w:val="clear" w:color="auto" w:fill="FFFFFF"/>
        </w:rPr>
        <w:t>20</w:t>
      </w:r>
      <w:r w:rsidRPr="00DC4F64">
        <w:rPr>
          <w:rStyle w:val="11"/>
          <w:rFonts w:eastAsia="Courier New"/>
          <w:bCs/>
          <w:color w:val="000000"/>
          <w:spacing w:val="-4"/>
          <w:shd w:val="clear" w:color="auto" w:fill="FFFFFF"/>
        </w:rPr>
        <w:t xml:space="preserve"> году пострадавших в результате несчастных случаев на производстве и профессиональных заболеваний</w:t>
      </w:r>
      <w:r w:rsidRPr="00DC4F64">
        <w:rPr>
          <w:rStyle w:val="a7"/>
          <w:rFonts w:eastAsia="Courier New"/>
          <w:b/>
          <w:bCs/>
          <w:color w:val="000000"/>
          <w:spacing w:val="-4"/>
          <w:shd w:val="clear" w:color="auto" w:fill="FFFFFF"/>
        </w:rPr>
        <w:footnoteReference w:id="1"/>
      </w:r>
    </w:p>
    <w:p w:rsidR="006B6500" w:rsidRPr="00DC4F64" w:rsidRDefault="006B6500" w:rsidP="006B650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6B6500" w:rsidRPr="00DC4F64" w:rsidRDefault="006B6500" w:rsidP="006B6500">
      <w:pPr>
        <w:spacing w:line="245" w:lineRule="auto"/>
        <w:ind w:firstLine="709"/>
        <w:jc w:val="both"/>
      </w:pPr>
      <w:r w:rsidRPr="00DC4F64">
        <w:rPr>
          <w:b/>
        </w:rPr>
        <w:t>Требования к качеству, техническим, функциональным характеристикам товара, требования к их безопасности, требования к отгрузке, упаковке и иные показатели, связанные с определением соответствия поставляемого товара потребностям государственного заказчика:</w:t>
      </w:r>
    </w:p>
    <w:p w:rsidR="006B6500" w:rsidRPr="00DC4F64" w:rsidRDefault="006B6500" w:rsidP="006B6500">
      <w:pPr>
        <w:ind w:firstLine="851"/>
        <w:jc w:val="both"/>
      </w:pPr>
    </w:p>
    <w:p w:rsidR="006B6500" w:rsidRPr="00DC4F64" w:rsidRDefault="006B6500" w:rsidP="006B6500">
      <w:pPr>
        <w:ind w:firstLine="851"/>
        <w:jc w:val="both"/>
      </w:pPr>
      <w:r w:rsidRPr="00DC4F64">
        <w:t>Комплектация протеза, изготавливаемого пострадавшим в результате несчастных случаев на производстве и профессиональных заболеваний, определяется индивидуально исходя из особенностей и индивидуальной потребности пострадавших в результате несчастных случаев на производстве и профессиональных заболеваний материалами в соответствии с техническими параметрами Изделия указанного в техническом задании.</w:t>
      </w:r>
    </w:p>
    <w:p w:rsidR="006B6500" w:rsidRPr="00DC4F64" w:rsidRDefault="006B6500" w:rsidP="006B6500">
      <w:pPr>
        <w:shd w:val="clear" w:color="auto" w:fill="FFFFFF"/>
        <w:tabs>
          <w:tab w:val="left" w:pos="-600"/>
        </w:tabs>
        <w:jc w:val="center"/>
        <w:rPr>
          <w:b/>
          <w:bCs/>
          <w:color w:val="000000"/>
          <w:spacing w:val="-4"/>
          <w:kern w:val="2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365"/>
        <w:gridCol w:w="2208"/>
        <w:gridCol w:w="9954"/>
        <w:gridCol w:w="1069"/>
        <w:gridCol w:w="1004"/>
      </w:tblGrid>
      <w:tr w:rsidR="0078463A" w:rsidRPr="00DC4F64" w:rsidTr="0078463A">
        <w:trPr>
          <w:trHeight w:val="697"/>
        </w:trPr>
        <w:tc>
          <w:tcPr>
            <w:tcW w:w="125" w:type="pct"/>
            <w:vAlign w:val="center"/>
          </w:tcPr>
          <w:p w:rsidR="0078463A" w:rsidRPr="00DC4F64" w:rsidRDefault="0078463A" w:rsidP="004F54ED">
            <w:pPr>
              <w:snapToGrid w:val="0"/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DC4F64">
              <w:rPr>
                <w:b/>
                <w:bCs/>
                <w:kern w:val="2"/>
                <w:sz w:val="20"/>
                <w:szCs w:val="20"/>
              </w:rPr>
              <w:t>№</w:t>
            </w:r>
          </w:p>
          <w:p w:rsidR="0078463A" w:rsidRPr="00DC4F64" w:rsidRDefault="0078463A" w:rsidP="004F54ED">
            <w:pPr>
              <w:snapToGrid w:val="0"/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DC4F64">
              <w:rPr>
                <w:b/>
                <w:bCs/>
                <w:kern w:val="2"/>
                <w:sz w:val="20"/>
                <w:szCs w:val="20"/>
              </w:rPr>
              <w:t>п/п</w:t>
            </w:r>
          </w:p>
        </w:tc>
        <w:tc>
          <w:tcPr>
            <w:tcW w:w="756" w:type="pct"/>
            <w:vAlign w:val="center"/>
          </w:tcPr>
          <w:p w:rsidR="0078463A" w:rsidRPr="00DC4F64" w:rsidRDefault="0078463A" w:rsidP="004F54ED">
            <w:pPr>
              <w:snapToGrid w:val="0"/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DC4F64">
              <w:rPr>
                <w:b/>
                <w:bCs/>
                <w:kern w:val="2"/>
                <w:sz w:val="20"/>
                <w:szCs w:val="20"/>
              </w:rPr>
              <w:t>Наименование Изделия</w:t>
            </w:r>
          </w:p>
        </w:tc>
        <w:tc>
          <w:tcPr>
            <w:tcW w:w="3409" w:type="pct"/>
            <w:vAlign w:val="center"/>
          </w:tcPr>
          <w:p w:rsidR="0078463A" w:rsidRPr="00DC4F64" w:rsidRDefault="0078463A" w:rsidP="004F54ED">
            <w:pPr>
              <w:snapToGrid w:val="0"/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DC4F64">
              <w:rPr>
                <w:b/>
                <w:bCs/>
                <w:kern w:val="2"/>
                <w:sz w:val="20"/>
                <w:szCs w:val="20"/>
              </w:rPr>
              <w:t xml:space="preserve">Технические и функциональные характеристики </w:t>
            </w:r>
          </w:p>
        </w:tc>
        <w:tc>
          <w:tcPr>
            <w:tcW w:w="366" w:type="pct"/>
            <w:vAlign w:val="center"/>
          </w:tcPr>
          <w:p w:rsidR="0078463A" w:rsidRPr="00DC4F64" w:rsidRDefault="0078463A" w:rsidP="004F54ED">
            <w:pPr>
              <w:snapToGrid w:val="0"/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DC4F64">
              <w:rPr>
                <w:b/>
                <w:bCs/>
                <w:kern w:val="2"/>
                <w:sz w:val="20"/>
                <w:szCs w:val="20"/>
              </w:rPr>
              <w:t>Единица</w:t>
            </w:r>
          </w:p>
          <w:p w:rsidR="0078463A" w:rsidRPr="00DC4F64" w:rsidRDefault="0078463A" w:rsidP="004F54ED">
            <w:pPr>
              <w:snapToGrid w:val="0"/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DC4F64">
              <w:rPr>
                <w:b/>
                <w:bCs/>
                <w:kern w:val="2"/>
                <w:sz w:val="20"/>
                <w:szCs w:val="20"/>
              </w:rPr>
              <w:t>измерения</w:t>
            </w:r>
          </w:p>
        </w:tc>
        <w:tc>
          <w:tcPr>
            <w:tcW w:w="344" w:type="pct"/>
            <w:vAlign w:val="center"/>
          </w:tcPr>
          <w:p w:rsidR="0078463A" w:rsidRPr="00DC4F64" w:rsidRDefault="0078463A" w:rsidP="004F54ED">
            <w:pPr>
              <w:snapToGrid w:val="0"/>
              <w:jc w:val="center"/>
              <w:rPr>
                <w:b/>
                <w:bCs/>
                <w:kern w:val="2"/>
              </w:rPr>
            </w:pPr>
            <w:r w:rsidRPr="00DC4F64">
              <w:rPr>
                <w:b/>
                <w:bCs/>
                <w:kern w:val="2"/>
              </w:rPr>
              <w:t>Кол-во</w:t>
            </w:r>
          </w:p>
          <w:p w:rsidR="0078463A" w:rsidRPr="00DC4F64" w:rsidRDefault="0078463A" w:rsidP="004F54ED">
            <w:pPr>
              <w:snapToGrid w:val="0"/>
              <w:jc w:val="center"/>
              <w:rPr>
                <w:b/>
                <w:bCs/>
                <w:kern w:val="2"/>
              </w:rPr>
            </w:pPr>
            <w:r w:rsidRPr="00DC4F64">
              <w:rPr>
                <w:b/>
                <w:bCs/>
                <w:kern w:val="2"/>
              </w:rPr>
              <w:t>Изделий</w:t>
            </w:r>
          </w:p>
        </w:tc>
      </w:tr>
      <w:tr w:rsidR="0078463A" w:rsidRPr="006B6500" w:rsidTr="0078463A">
        <w:trPr>
          <w:trHeight w:val="68"/>
        </w:trPr>
        <w:tc>
          <w:tcPr>
            <w:tcW w:w="125" w:type="pct"/>
            <w:vAlign w:val="center"/>
          </w:tcPr>
          <w:p w:rsidR="0078463A" w:rsidRPr="00DC4F64" w:rsidRDefault="00820A83" w:rsidP="004F54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756" w:type="pct"/>
            <w:vAlign w:val="center"/>
          </w:tcPr>
          <w:p w:rsidR="0078463A" w:rsidRPr="00DC4F64" w:rsidRDefault="00642560" w:rsidP="004F54ED">
            <w:pPr>
              <w:tabs>
                <w:tab w:val="left" w:pos="227"/>
              </w:tabs>
              <w:autoSpaceDE w:val="0"/>
              <w:jc w:val="center"/>
            </w:pPr>
            <w:r w:rsidRPr="00D23329">
              <w:rPr>
                <w:sz w:val="22"/>
                <w:szCs w:val="22"/>
                <w:lang w:eastAsia="ru-RU"/>
              </w:rPr>
              <w:t xml:space="preserve">Протез бедра модульный, </w:t>
            </w:r>
            <w:r w:rsidRPr="00D23329">
              <w:rPr>
                <w:sz w:val="22"/>
                <w:szCs w:val="22"/>
                <w:lang w:eastAsia="en-US"/>
              </w:rPr>
              <w:t>в том числе при врожденном недоразвитии</w:t>
            </w:r>
          </w:p>
        </w:tc>
        <w:tc>
          <w:tcPr>
            <w:tcW w:w="3409" w:type="pct"/>
          </w:tcPr>
          <w:p w:rsidR="00642560" w:rsidRDefault="00642560" w:rsidP="0064256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Протез бедра модульный для получателей среднего уровня двигательной активности из следующих материалов (по потребности получателя):</w:t>
            </w:r>
          </w:p>
          <w:p w:rsidR="00642560" w:rsidRDefault="00642560" w:rsidP="0064256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Тип косметической облицовки:</w:t>
            </w:r>
          </w:p>
          <w:p w:rsidR="00642560" w:rsidRDefault="00642560" w:rsidP="0064256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- мягкая полиуретановая;</w:t>
            </w:r>
          </w:p>
          <w:p w:rsidR="00642560" w:rsidRDefault="00642560" w:rsidP="0064256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мягкая полиуретановая модульная. </w:t>
            </w:r>
          </w:p>
          <w:p w:rsidR="00642560" w:rsidRDefault="00642560" w:rsidP="0064256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Косметическое покрытие облицовки:</w:t>
            </w:r>
          </w:p>
          <w:p w:rsidR="00642560" w:rsidRDefault="00642560" w:rsidP="0064256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чулок </w:t>
            </w:r>
            <w:proofErr w:type="spellStart"/>
            <w:r>
              <w:rPr>
                <w:lang w:eastAsia="ru-RU"/>
              </w:rPr>
              <w:t>силоновый</w:t>
            </w:r>
            <w:proofErr w:type="spellEnd"/>
            <w:r>
              <w:rPr>
                <w:lang w:eastAsia="ru-RU"/>
              </w:rPr>
              <w:t xml:space="preserve"> ортопедический;</w:t>
            </w:r>
          </w:p>
          <w:p w:rsidR="00642560" w:rsidRDefault="00642560" w:rsidP="0064256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чулок </w:t>
            </w:r>
            <w:proofErr w:type="spellStart"/>
            <w:r>
              <w:rPr>
                <w:lang w:eastAsia="ru-RU"/>
              </w:rPr>
              <w:t>перлоновый</w:t>
            </w:r>
            <w:proofErr w:type="spellEnd"/>
            <w:r>
              <w:rPr>
                <w:lang w:eastAsia="ru-RU"/>
              </w:rPr>
              <w:t xml:space="preserve"> ортопедический. </w:t>
            </w:r>
          </w:p>
          <w:p w:rsidR="00642560" w:rsidRDefault="00642560" w:rsidP="0064256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Приемная гильза индивидуальная (изготовлена по индивидуальному слепку с культи инвалида). Количество приемных пробных гильз: отсутствует, 1, 2 (по потребности получателя).</w:t>
            </w:r>
          </w:p>
          <w:p w:rsidR="00642560" w:rsidRDefault="00642560" w:rsidP="0064256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Материал приемной (постоянной) гильзы:</w:t>
            </w:r>
          </w:p>
          <w:p w:rsidR="00642560" w:rsidRDefault="00642560" w:rsidP="0064256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- литьевой слоистый пластик на основе полиэфирных смол;</w:t>
            </w:r>
          </w:p>
          <w:p w:rsidR="00642560" w:rsidRDefault="00642560" w:rsidP="0064256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- литьевой слоистый пластик на основе акриловых смол;</w:t>
            </w:r>
          </w:p>
          <w:p w:rsidR="00642560" w:rsidRDefault="00642560" w:rsidP="0064256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- листовой термопластичный пластик.</w:t>
            </w:r>
          </w:p>
          <w:p w:rsidR="00642560" w:rsidRDefault="00642560" w:rsidP="0064256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Тип вкладного элемента в приемной гильзе:</w:t>
            </w:r>
          </w:p>
          <w:p w:rsidR="00642560" w:rsidRDefault="00642560" w:rsidP="0064256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- без вкладной гильзы;</w:t>
            </w:r>
          </w:p>
          <w:p w:rsidR="00642560" w:rsidRDefault="00642560" w:rsidP="0064256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- из вспененных материалов;</w:t>
            </w:r>
          </w:p>
          <w:p w:rsidR="00642560" w:rsidRDefault="00642560" w:rsidP="0064256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чехол полимерный </w:t>
            </w:r>
            <w:proofErr w:type="spellStart"/>
            <w:r>
              <w:rPr>
                <w:lang w:eastAsia="ru-RU"/>
              </w:rPr>
              <w:t>гелевый</w:t>
            </w:r>
            <w:proofErr w:type="spellEnd"/>
            <w:r>
              <w:rPr>
                <w:lang w:eastAsia="ru-RU"/>
              </w:rPr>
              <w:t xml:space="preserve">: без тканевого покрытия, низкой плотности, средней плотности, с </w:t>
            </w:r>
            <w:r>
              <w:rPr>
                <w:lang w:eastAsia="ru-RU"/>
              </w:rPr>
              <w:lastRenderedPageBreak/>
              <w:t>высоким уровнем стабилизации, для мембранного крепления протеза бедра.</w:t>
            </w:r>
          </w:p>
          <w:p w:rsidR="00642560" w:rsidRDefault="00642560" w:rsidP="0064256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Метод крепления протеза бедра на инвалиде:</w:t>
            </w:r>
          </w:p>
          <w:p w:rsidR="00642560" w:rsidRDefault="00642560" w:rsidP="0064256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- поясное с использованием кожаных полуфабрикатов;</w:t>
            </w:r>
          </w:p>
          <w:p w:rsidR="00642560" w:rsidRDefault="00642560" w:rsidP="0064256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- с использованием бандажа;</w:t>
            </w:r>
          </w:p>
          <w:p w:rsidR="00642560" w:rsidRDefault="00642560" w:rsidP="0064256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- вакуумное;</w:t>
            </w:r>
          </w:p>
          <w:p w:rsidR="00642560" w:rsidRDefault="00642560" w:rsidP="0064256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- с использованием замка для полимерных чехлов;</w:t>
            </w:r>
          </w:p>
          <w:p w:rsidR="00642560" w:rsidRDefault="00642560" w:rsidP="0064256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вакуумное мембранное для полимерных чехлов. </w:t>
            </w:r>
          </w:p>
          <w:p w:rsidR="00642560" w:rsidRDefault="00642560" w:rsidP="0064256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Тип регулировочно-соединительного устройства соответствует весу инвалида.</w:t>
            </w:r>
          </w:p>
          <w:p w:rsidR="00642560" w:rsidRDefault="00642560" w:rsidP="0064256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Тип применяемой стопы: </w:t>
            </w:r>
          </w:p>
          <w:p w:rsidR="00642560" w:rsidRDefault="00642560" w:rsidP="0064256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стопа </w:t>
            </w:r>
            <w:proofErr w:type="spellStart"/>
            <w:r>
              <w:rPr>
                <w:lang w:eastAsia="ru-RU"/>
              </w:rPr>
              <w:t>бесшарнирная</w:t>
            </w:r>
            <w:proofErr w:type="spellEnd"/>
            <w:r>
              <w:rPr>
                <w:lang w:eastAsia="ru-RU"/>
              </w:rPr>
              <w:t>, полиуретановая, монолитная;</w:t>
            </w:r>
          </w:p>
          <w:p w:rsidR="00642560" w:rsidRDefault="00642560" w:rsidP="0064256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- стопа шарнирная полиуретановая, монолитная;</w:t>
            </w:r>
          </w:p>
          <w:p w:rsidR="00642560" w:rsidRDefault="00642560" w:rsidP="0064256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стопа с голеностопным шарниром, подвижным в </w:t>
            </w:r>
            <w:proofErr w:type="spellStart"/>
            <w:r>
              <w:rPr>
                <w:lang w:eastAsia="ru-RU"/>
              </w:rPr>
              <w:t>сагитальной</w:t>
            </w:r>
            <w:proofErr w:type="spellEnd"/>
            <w:r>
              <w:rPr>
                <w:lang w:eastAsia="ru-RU"/>
              </w:rPr>
              <w:t xml:space="preserve"> плоскости, со сменным пяточным амортизатором;</w:t>
            </w:r>
          </w:p>
          <w:p w:rsidR="00642560" w:rsidRDefault="00642560" w:rsidP="0064256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- стопа с голеностопным шарниром, подвижным в сагиттальной плоскости, с двухступенчатой регулируемой пациентом высотой каблука;</w:t>
            </w:r>
          </w:p>
          <w:p w:rsidR="00642560" w:rsidRDefault="00642560" w:rsidP="0064256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- стопа с повышенной упругостью носочной части;</w:t>
            </w:r>
          </w:p>
          <w:p w:rsidR="00642560" w:rsidRDefault="00642560" w:rsidP="0064256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- стопа подвижная во всех вертикальных плоскостях;</w:t>
            </w:r>
          </w:p>
          <w:p w:rsidR="00642560" w:rsidRDefault="00642560" w:rsidP="0064256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- стопа со средней степенью энергосбережения.</w:t>
            </w:r>
          </w:p>
          <w:p w:rsidR="00642560" w:rsidRDefault="00642560" w:rsidP="0064256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Тип применяемого коленного шарнира:</w:t>
            </w:r>
          </w:p>
          <w:p w:rsidR="00642560" w:rsidRDefault="00642560" w:rsidP="0064256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коленные шарниры одноосные </w:t>
            </w:r>
            <w:proofErr w:type="spellStart"/>
            <w:r>
              <w:rPr>
                <w:lang w:eastAsia="ru-RU"/>
              </w:rPr>
              <w:t>беззамковые</w:t>
            </w:r>
            <w:proofErr w:type="spellEnd"/>
            <w:r>
              <w:rPr>
                <w:lang w:eastAsia="ru-RU"/>
              </w:rPr>
              <w:t>: с зависимым механическим регулированием фаз сгибания-разгибания;</w:t>
            </w:r>
          </w:p>
          <w:p w:rsidR="00642560" w:rsidRDefault="00642560" w:rsidP="0064256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коленные шарниры полицентрические с "геометрическим замком": с зависимым механическим регулированием фаз сгибания-разгибания, с независимым механическим регулированием фаз сгибания-разгибания, с независимым пневматическим регулированием фаз сгибания-разгибания, с независимым механическим регулированием фаз сгибания-разгибания, с замком, </w:t>
            </w:r>
            <w:proofErr w:type="spellStart"/>
            <w:r>
              <w:rPr>
                <w:lang w:eastAsia="ru-RU"/>
              </w:rPr>
              <w:t>отключающимся</w:t>
            </w:r>
            <w:proofErr w:type="spellEnd"/>
            <w:r>
              <w:rPr>
                <w:lang w:eastAsia="ru-RU"/>
              </w:rPr>
              <w:t xml:space="preserve"> при переходе на переходе на передний отдел стопы, с упругим подгибанием;</w:t>
            </w:r>
          </w:p>
          <w:p w:rsidR="00642560" w:rsidRDefault="00642560" w:rsidP="0064256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коленные шарниры одноосные с механизмом торможения: с зависимым механическим регулированием фаз сгибания-разгибания, с механизмом торможения, </w:t>
            </w:r>
            <w:proofErr w:type="spellStart"/>
            <w:r>
              <w:rPr>
                <w:lang w:eastAsia="ru-RU"/>
              </w:rPr>
              <w:t>отключающимся</w:t>
            </w:r>
            <w:proofErr w:type="spellEnd"/>
            <w:r>
              <w:rPr>
                <w:lang w:eastAsia="ru-RU"/>
              </w:rPr>
              <w:t xml:space="preserve"> при переходе на передний отдел стопы, с механизмом торможения, </w:t>
            </w:r>
            <w:proofErr w:type="spellStart"/>
            <w:r>
              <w:rPr>
                <w:lang w:eastAsia="ru-RU"/>
              </w:rPr>
              <w:t>отключающимся</w:t>
            </w:r>
            <w:proofErr w:type="spellEnd"/>
            <w:r>
              <w:rPr>
                <w:lang w:eastAsia="ru-RU"/>
              </w:rPr>
              <w:t xml:space="preserve"> при переходе на передний отдел стопы, с независимым пневматическим регулированием фаз сгибания-разгибания, с гидравлическим механизмом торможения независимым пневматическим регулированием фаз сгибания-разгибания.</w:t>
            </w:r>
          </w:p>
          <w:p w:rsidR="0078463A" w:rsidRPr="00DC4F64" w:rsidRDefault="00642560" w:rsidP="0064256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Тип протеза постоянный.</w:t>
            </w:r>
          </w:p>
        </w:tc>
        <w:tc>
          <w:tcPr>
            <w:tcW w:w="366" w:type="pct"/>
            <w:vAlign w:val="center"/>
          </w:tcPr>
          <w:p w:rsidR="0078463A" w:rsidRPr="00DC4F64" w:rsidRDefault="0078463A" w:rsidP="004F54E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штука</w:t>
            </w:r>
          </w:p>
        </w:tc>
        <w:tc>
          <w:tcPr>
            <w:tcW w:w="344" w:type="pct"/>
            <w:vAlign w:val="center"/>
          </w:tcPr>
          <w:p w:rsidR="0078463A" w:rsidRPr="006B6500" w:rsidRDefault="00B016E3" w:rsidP="004F54E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18</w:t>
            </w:r>
          </w:p>
        </w:tc>
      </w:tr>
      <w:tr w:rsidR="0078463A" w:rsidRPr="00DC4F64" w:rsidTr="0078463A">
        <w:trPr>
          <w:trHeight w:val="514"/>
        </w:trPr>
        <w:tc>
          <w:tcPr>
            <w:tcW w:w="4656" w:type="pct"/>
            <w:gridSpan w:val="4"/>
            <w:vAlign w:val="center"/>
          </w:tcPr>
          <w:p w:rsidR="0078463A" w:rsidRPr="006B6500" w:rsidRDefault="0078463A" w:rsidP="004F54ED">
            <w:pPr>
              <w:jc w:val="center"/>
              <w:rPr>
                <w:b/>
                <w:color w:val="000000"/>
                <w:kern w:val="2"/>
              </w:rPr>
            </w:pPr>
            <w:r w:rsidRPr="006B6500">
              <w:rPr>
                <w:b/>
                <w:color w:val="000000"/>
                <w:kern w:val="2"/>
              </w:rPr>
              <w:lastRenderedPageBreak/>
              <w:t>ИТОГО</w:t>
            </w:r>
          </w:p>
        </w:tc>
        <w:tc>
          <w:tcPr>
            <w:tcW w:w="344" w:type="pct"/>
            <w:vAlign w:val="center"/>
          </w:tcPr>
          <w:p w:rsidR="0078463A" w:rsidRPr="006B6500" w:rsidRDefault="00B016E3" w:rsidP="0078463A">
            <w:pPr>
              <w:jc w:val="center"/>
              <w:rPr>
                <w:b/>
                <w:color w:val="000000"/>
                <w:kern w:val="2"/>
                <w:sz w:val="26"/>
                <w:szCs w:val="26"/>
              </w:rPr>
            </w:pPr>
            <w:r>
              <w:rPr>
                <w:b/>
                <w:color w:val="000000"/>
                <w:kern w:val="2"/>
                <w:sz w:val="26"/>
                <w:szCs w:val="26"/>
              </w:rPr>
              <w:t>18</w:t>
            </w:r>
          </w:p>
        </w:tc>
      </w:tr>
    </w:tbl>
    <w:p w:rsidR="006B6500" w:rsidRPr="00DC4F64" w:rsidRDefault="006B6500" w:rsidP="006B6500">
      <w:pPr>
        <w:tabs>
          <w:tab w:val="left" w:pos="227"/>
        </w:tabs>
        <w:autoSpaceDE w:val="0"/>
        <w:ind w:firstLine="709"/>
        <w:jc w:val="center"/>
        <w:rPr>
          <w:b/>
        </w:rPr>
      </w:pPr>
    </w:p>
    <w:p w:rsidR="00B740A0" w:rsidRPr="00DC4F64" w:rsidRDefault="00B740A0" w:rsidP="00B740A0">
      <w:pPr>
        <w:tabs>
          <w:tab w:val="left" w:pos="227"/>
        </w:tabs>
        <w:autoSpaceDE w:val="0"/>
        <w:ind w:firstLine="709"/>
        <w:jc w:val="center"/>
        <w:rPr>
          <w:b/>
        </w:rPr>
      </w:pPr>
      <w:r w:rsidRPr="00DC4F64">
        <w:rPr>
          <w:b/>
        </w:rPr>
        <w:t>Требования к качеству работ</w:t>
      </w:r>
    </w:p>
    <w:p w:rsidR="00B740A0" w:rsidRPr="00DC4F64" w:rsidRDefault="00B740A0" w:rsidP="00B740A0">
      <w:pPr>
        <w:ind w:firstLine="851"/>
        <w:jc w:val="both"/>
      </w:pPr>
      <w:r w:rsidRPr="00DC4F64">
        <w:t xml:space="preserve">Комплекс медицинских, технических и организационных </w:t>
      </w:r>
      <w:r w:rsidR="00F65D0C" w:rsidRPr="00DC4F64">
        <w:t>мероприятий направлен</w:t>
      </w:r>
      <w:r w:rsidRPr="00DC4F64">
        <w:t xml:space="preserve"> на частичное восстановление опорно-двигательных </w:t>
      </w:r>
      <w:r w:rsidR="00F65D0C" w:rsidRPr="00DC4F64">
        <w:t>функций, устранение</w:t>
      </w:r>
      <w:r w:rsidRPr="00DC4F64">
        <w:t xml:space="preserve"> косметических дефектов нижних конечностей пациентов с помощью протезов конечностей. </w:t>
      </w:r>
    </w:p>
    <w:p w:rsidR="00B740A0" w:rsidRDefault="00B740A0" w:rsidP="00B740A0">
      <w:pPr>
        <w:ind w:firstLine="851"/>
        <w:jc w:val="both"/>
      </w:pPr>
      <w:r w:rsidRPr="00DC4F64">
        <w:t>Работы по изготовлению протезов нижних конечностей для обеспечения инвалидов предусматривают индивидуальное изготовление, обучение пользованию и выдачу технического средства реабилитации.</w:t>
      </w:r>
    </w:p>
    <w:p w:rsidR="00B740A0" w:rsidRPr="004E3915" w:rsidRDefault="00B740A0" w:rsidP="00B740A0">
      <w:pPr>
        <w:pStyle w:val="23"/>
        <w:tabs>
          <w:tab w:val="left" w:pos="386"/>
        </w:tabs>
        <w:autoSpaceDE w:val="0"/>
        <w:snapToGrid w:val="0"/>
        <w:spacing w:before="0" w:after="120" w:line="240" w:lineRule="auto"/>
        <w:ind w:firstLine="709"/>
        <w:rPr>
          <w:b/>
          <w:bCs/>
          <w:szCs w:val="24"/>
          <w:shd w:val="clear" w:color="auto" w:fill="FFFFFF"/>
        </w:rPr>
      </w:pPr>
      <w:r w:rsidRPr="004E3915">
        <w:rPr>
          <w:szCs w:val="24"/>
        </w:rPr>
        <w:t xml:space="preserve">Выполнение комплекса работ по изготовлению протезов </w:t>
      </w:r>
      <w:r>
        <w:rPr>
          <w:szCs w:val="24"/>
        </w:rPr>
        <w:t>нижних</w:t>
      </w:r>
      <w:r w:rsidRPr="004E3915">
        <w:rPr>
          <w:szCs w:val="24"/>
        </w:rPr>
        <w:t xml:space="preserve"> конечностей  осуществляется при наличии соответствующей медицинской лицензии по профилю: организации здравоохранения и общественному здоровью, травматологии и ортопедии, согласно Перечню работ (услуг), составляющих медицинскую деятельность, утвержденному Постановлением Правительства Российской Федерации № 291 от 16.04.2015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4E3915">
        <w:rPr>
          <w:szCs w:val="24"/>
        </w:rPr>
        <w:t>Сколково</w:t>
      </w:r>
      <w:proofErr w:type="spellEnd"/>
      <w:r w:rsidRPr="004E3915">
        <w:rPr>
          <w:szCs w:val="24"/>
        </w:rPr>
        <w:t>»)» у Подрядчика, осуществляющего подбор протезно-ортопедических изделий, является обязательным условием (Федеральный закон от 04.05.2011 № 99-ФЗ).</w:t>
      </w:r>
    </w:p>
    <w:p w:rsidR="00B740A0" w:rsidRPr="00DC4F64" w:rsidRDefault="00F65D0C" w:rsidP="00B740A0">
      <w:pPr>
        <w:ind w:firstLine="851"/>
        <w:jc w:val="both"/>
      </w:pPr>
      <w:r w:rsidRPr="00DC4F64">
        <w:t xml:space="preserve">Выполняемые работы по </w:t>
      </w:r>
      <w:r>
        <w:t>изготовлению</w:t>
      </w:r>
      <w:r w:rsidRPr="00DC4F64">
        <w:t xml:space="preserve"> протез</w:t>
      </w:r>
      <w:r>
        <w:t>ов</w:t>
      </w:r>
      <w:r w:rsidRPr="00DC4F64">
        <w:t xml:space="preserve"> нижних конечностей </w:t>
      </w:r>
      <w:r w:rsidR="00B740A0" w:rsidRPr="00DC4F64">
        <w:t xml:space="preserve">соответствуют требованиям ГОСТ Р 53869-2010 «Протезы нижних конечностей. Технические требования», ГОСТ Р 22523-2007 «Протезы конечностей и </w:t>
      </w:r>
      <w:proofErr w:type="spellStart"/>
      <w:r w:rsidR="00B740A0" w:rsidRPr="00DC4F64">
        <w:t>ортезы</w:t>
      </w:r>
      <w:proofErr w:type="spellEnd"/>
      <w:r w:rsidR="00B740A0" w:rsidRPr="00DC4F64">
        <w:t xml:space="preserve"> наружные», ГОСТ Р 52877-2007 «Услуги по медицинской реабилитации инвалидов», ГОСТ Р 51191-2007 «Узлы протезов нижних конечностей», ГОСТ Р 15.111-</w:t>
      </w:r>
      <w:r w:rsidR="00B740A0">
        <w:t>2015</w:t>
      </w:r>
      <w:r w:rsidR="00B740A0" w:rsidRPr="00DC4F64">
        <w:t xml:space="preserve"> «Система разработки и постановки продукции на производство. Технические средства реабилитации инвалидов», ГОСТ Р ИСО 9999-2014 «Вспомогательные средства для людей с ограничениями жизнедеятельности», ИСО 9001:2011 «Система менеджмента качества», ГОСТ Р 51632-2014 «Технические средства реабилитации людей с ограничениями жизнедеятельности. Общие технические требования и методы испытаний». Общие технические требования».</w:t>
      </w:r>
    </w:p>
    <w:p w:rsidR="00B740A0" w:rsidRPr="00DC4F64" w:rsidRDefault="00B740A0" w:rsidP="00B740A0">
      <w:pPr>
        <w:spacing w:after="120"/>
        <w:jc w:val="center"/>
        <w:rPr>
          <w:b/>
        </w:rPr>
      </w:pPr>
      <w:r w:rsidRPr="00DC4F64">
        <w:rPr>
          <w:b/>
        </w:rPr>
        <w:t>Требования к техническим и функциональным характеристикам работ</w:t>
      </w:r>
    </w:p>
    <w:p w:rsidR="00B740A0" w:rsidRPr="00DC4F64" w:rsidRDefault="00B740A0" w:rsidP="00B740A0">
      <w:pPr>
        <w:ind w:firstLine="851"/>
        <w:jc w:val="both"/>
      </w:pPr>
      <w:r w:rsidRPr="00DC4F64">
        <w:t xml:space="preserve">Выполняемые работы по </w:t>
      </w:r>
      <w:r w:rsidR="00F65D0C">
        <w:t>изготовлению</w:t>
      </w:r>
      <w:r w:rsidRPr="00DC4F64">
        <w:t xml:space="preserve"> протез</w:t>
      </w:r>
      <w:r w:rsidR="00F65D0C">
        <w:t>ов</w:t>
      </w:r>
      <w:r w:rsidRPr="00DC4F64">
        <w:t xml:space="preserve"> нижних конечностей содержат комплекс медицинских, технических и социальных мероприятий, проводимых с пациентами, имеющими нарушения, дефекты опорно-двигательного аппарата, в целях восстановления, компенсации ограничений их жизнедеятельности.</w:t>
      </w:r>
    </w:p>
    <w:p w:rsidR="00B740A0" w:rsidRPr="00DC4F64" w:rsidRDefault="00B740A0" w:rsidP="00B740A0">
      <w:pPr>
        <w:ind w:firstLine="851"/>
        <w:jc w:val="both"/>
      </w:pPr>
      <w:r w:rsidRPr="00DC4F64">
        <w:t>Работы по проведению комплекса медицинских, технических и организационных мероприятий, направлены на частичное восстановление опорно-двигательных функций, устранение косметических дефектов нижних конечностей пациентов с помощью протезов конечностей.</w:t>
      </w:r>
    </w:p>
    <w:p w:rsidR="00B740A0" w:rsidRPr="00DC4F64" w:rsidRDefault="00B740A0" w:rsidP="00B740A0">
      <w:pPr>
        <w:ind w:firstLine="851"/>
        <w:jc w:val="both"/>
      </w:pPr>
      <w:r w:rsidRPr="00DC4F64">
        <w:t>Приемная гильза протеза конечности изготавливается по индивидуальному параметру пациента и предназначается для размещения в нем культи, обеспечивая взаимодействие человека с протезом конечности.</w:t>
      </w:r>
    </w:p>
    <w:p w:rsidR="00B740A0" w:rsidRPr="00DC4F64" w:rsidRDefault="00B740A0" w:rsidP="00B740A0">
      <w:pPr>
        <w:ind w:firstLine="851"/>
        <w:jc w:val="both"/>
      </w:pPr>
      <w:r w:rsidRPr="00DC4F64">
        <w:t>Функциональный узел протеза конечности выполняет заданную функцию и имеет конструктивно-технологическую завершенность.</w:t>
      </w:r>
    </w:p>
    <w:p w:rsidR="00B740A0" w:rsidRPr="00DC4F64" w:rsidRDefault="00B740A0" w:rsidP="00B740A0">
      <w:pPr>
        <w:ind w:firstLine="851"/>
        <w:jc w:val="both"/>
      </w:pPr>
      <w:r w:rsidRPr="00DC4F64">
        <w:t>Постоянный протез нижней конечности предназначается после завершения использования лечебно-тренировочного протеза.</w:t>
      </w:r>
    </w:p>
    <w:p w:rsidR="00B740A0" w:rsidRPr="00DC4F64" w:rsidRDefault="00B740A0" w:rsidP="00B740A0">
      <w:pPr>
        <w:spacing w:after="120"/>
        <w:jc w:val="center"/>
        <w:rPr>
          <w:b/>
        </w:rPr>
      </w:pPr>
      <w:r w:rsidRPr="00DC4F64">
        <w:rPr>
          <w:b/>
        </w:rPr>
        <w:t>Требования к безопасности работ</w:t>
      </w:r>
    </w:p>
    <w:p w:rsidR="00B740A0" w:rsidRPr="00DC4F64" w:rsidRDefault="00B740A0" w:rsidP="00B740A0">
      <w:pPr>
        <w:autoSpaceDE w:val="0"/>
        <w:ind w:firstLine="851"/>
        <w:jc w:val="both"/>
      </w:pPr>
      <w:r w:rsidRPr="00DC4F64">
        <w:t xml:space="preserve">При использовании </w:t>
      </w:r>
      <w:r w:rsidR="00F65D0C" w:rsidRPr="00DC4F64">
        <w:t>протез</w:t>
      </w:r>
      <w:r w:rsidR="00F65D0C">
        <w:t>ов</w:t>
      </w:r>
      <w:r w:rsidR="00F65D0C" w:rsidRPr="00DC4F64">
        <w:t xml:space="preserve"> нижних конечностей</w:t>
      </w:r>
      <w:r w:rsidRPr="00DC4F64">
        <w:t xml:space="preserve"> по назначению не создаются угрозы для жизни и здоровья потребителя, окружающей среды, использование </w:t>
      </w:r>
      <w:r w:rsidR="00F65D0C" w:rsidRPr="00DC4F64">
        <w:t>протез</w:t>
      </w:r>
      <w:r w:rsidR="00F65D0C">
        <w:t>ов</w:t>
      </w:r>
      <w:r w:rsidR="00F65D0C" w:rsidRPr="00DC4F64">
        <w:t xml:space="preserve"> нижних конечностей</w:t>
      </w:r>
      <w:r w:rsidRPr="00DC4F64">
        <w:t xml:space="preserve"> не причиняет вред имуществу потребителя при его эксплуатации.</w:t>
      </w:r>
    </w:p>
    <w:p w:rsidR="00B740A0" w:rsidRPr="00DC4F64" w:rsidRDefault="00B740A0" w:rsidP="00B740A0">
      <w:pPr>
        <w:autoSpaceDE w:val="0"/>
        <w:ind w:firstLine="851"/>
        <w:jc w:val="both"/>
      </w:pPr>
      <w:r w:rsidRPr="00DC4F64">
        <w:t xml:space="preserve">Материалы, применяемые для изготовления </w:t>
      </w:r>
      <w:r w:rsidR="00F65D0C" w:rsidRPr="00DC4F64">
        <w:t>протез</w:t>
      </w:r>
      <w:r w:rsidR="00F65D0C">
        <w:t>ов</w:t>
      </w:r>
      <w:r w:rsidR="00F65D0C" w:rsidRPr="00DC4F64">
        <w:t xml:space="preserve"> нижних конечностей</w:t>
      </w:r>
      <w:r w:rsidRPr="00DC4F64">
        <w:t xml:space="preserve"> не содержат ядовитых (токсичных) компонентов, не </w:t>
      </w:r>
      <w:r w:rsidRPr="00DC4F64">
        <w:lastRenderedPageBreak/>
        <w:t xml:space="preserve">воздействуют на цвет поверхности, с которой контактируют детали изделия при его нормальной эксплуатации; </w:t>
      </w:r>
      <w:r w:rsidR="00F65D0C" w:rsidRPr="00DC4F64">
        <w:t>протез</w:t>
      </w:r>
      <w:r w:rsidR="00F65D0C">
        <w:t>ов</w:t>
      </w:r>
      <w:r w:rsidR="00F65D0C" w:rsidRPr="00DC4F64">
        <w:t xml:space="preserve"> нижних конечностей</w:t>
      </w:r>
      <w:r w:rsidRPr="00DC4F64">
        <w:t xml:space="preserve"> не имеют дефектов, связанных с материалами, качеством изготовления, либо проявляющихся в результате действия, упущения </w:t>
      </w:r>
      <w:r w:rsidR="00F65D0C">
        <w:t>Подрядчика</w:t>
      </w:r>
      <w:r w:rsidRPr="00DC4F64">
        <w:t xml:space="preserve"> при нормальном использовании в обычных условиях. </w:t>
      </w:r>
    </w:p>
    <w:p w:rsidR="00B740A0" w:rsidRPr="00DC4F64" w:rsidRDefault="00B740A0" w:rsidP="00B740A0">
      <w:pPr>
        <w:autoSpaceDE w:val="0"/>
        <w:ind w:firstLine="851"/>
        <w:jc w:val="both"/>
      </w:pPr>
      <w:r w:rsidRPr="00DC4F64">
        <w:t xml:space="preserve">Материалы (сырье), применяемые для изготовления </w:t>
      </w:r>
      <w:r w:rsidR="00F65D0C" w:rsidRPr="00DC4F64">
        <w:t>протез</w:t>
      </w:r>
      <w:r w:rsidR="00F65D0C">
        <w:t>ов</w:t>
      </w:r>
      <w:r w:rsidR="00F65D0C" w:rsidRPr="00DC4F64">
        <w:t xml:space="preserve"> нижних конечностей</w:t>
      </w:r>
      <w:r w:rsidRPr="00DC4F64">
        <w:t xml:space="preserve"> соответствуют единым санитарно-эпидемиологическим и гигиеническим требованиям к </w:t>
      </w:r>
      <w:r w:rsidR="00F65D0C" w:rsidRPr="00DC4F64">
        <w:t>протез</w:t>
      </w:r>
      <w:r w:rsidR="00F65D0C">
        <w:t>ам</w:t>
      </w:r>
      <w:r w:rsidR="00F65D0C" w:rsidRPr="00DC4F64">
        <w:t xml:space="preserve"> нижних конечностей</w:t>
      </w:r>
      <w:r w:rsidRPr="00DC4F64">
        <w:t xml:space="preserve">, подлежащим санитарно-эпидемиологическому надзору (контролю), имеют государственную регистрацию и внесены в Реестр свидетельств о государственной регистрации и разрешены для производства, реализации и использования на территории Российской Федерации. Изготовленные </w:t>
      </w:r>
      <w:r w:rsidR="00F65D0C" w:rsidRPr="00DC4F64">
        <w:t>протез</w:t>
      </w:r>
      <w:r w:rsidR="00F65D0C">
        <w:t>ы</w:t>
      </w:r>
      <w:r w:rsidR="00F65D0C" w:rsidRPr="00DC4F64">
        <w:t xml:space="preserve"> нижних конечностей</w:t>
      </w:r>
      <w:r w:rsidRPr="00DC4F64">
        <w:t xml:space="preserve"> имеют действующие декларации о соответствии на протезы нижних конечностей, оформленные в соответствии с законодательством Российской Федерации.</w:t>
      </w:r>
    </w:p>
    <w:p w:rsidR="00B740A0" w:rsidRPr="00DC4F64" w:rsidRDefault="00B740A0" w:rsidP="00B740A0">
      <w:pPr>
        <w:spacing w:after="120"/>
        <w:ind w:left="17"/>
        <w:jc w:val="center"/>
        <w:rPr>
          <w:b/>
        </w:rPr>
      </w:pPr>
      <w:r w:rsidRPr="00DC4F64">
        <w:rPr>
          <w:b/>
        </w:rPr>
        <w:t>Требования к результатам работ</w:t>
      </w:r>
    </w:p>
    <w:p w:rsidR="00F65D0C" w:rsidRDefault="00F65D0C" w:rsidP="00F65D0C">
      <w:pPr>
        <w:ind w:left="17" w:firstLine="851"/>
        <w:jc w:val="both"/>
      </w:pPr>
      <w:r>
        <w:t xml:space="preserve">Выполненные работы </w:t>
      </w:r>
      <w:r w:rsidRPr="00DC4F64">
        <w:t xml:space="preserve">по </w:t>
      </w:r>
      <w:r>
        <w:t>изготовлению</w:t>
      </w:r>
      <w:r w:rsidRPr="00DC4F64">
        <w:t xml:space="preserve"> протез</w:t>
      </w:r>
      <w:r>
        <w:t>ов</w:t>
      </w:r>
      <w:r w:rsidRPr="00DC4F64">
        <w:t xml:space="preserve"> нижних конечностей </w:t>
      </w:r>
      <w:r>
        <w:t xml:space="preserve">следует считать эффективно исполненными, если у Получателей полностью или частично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</w:t>
      </w:r>
      <w:r w:rsidRPr="00DC4F64">
        <w:t xml:space="preserve">по </w:t>
      </w:r>
      <w:r>
        <w:t>изготовлению</w:t>
      </w:r>
      <w:r w:rsidRPr="00DC4F64">
        <w:t xml:space="preserve"> протез</w:t>
      </w:r>
      <w:r>
        <w:t>ов</w:t>
      </w:r>
      <w:r w:rsidRPr="00DC4F64">
        <w:t xml:space="preserve"> нижних конечностей </w:t>
      </w:r>
      <w:r>
        <w:t>выполняются с надлежащим качеством и в установленные сроки. Максимальное время ожидания Получателя в очереди при приеме, примерке и выдачи изделия не превышает 30 минут.</w:t>
      </w:r>
    </w:p>
    <w:p w:rsidR="00B740A0" w:rsidRPr="00DC4F64" w:rsidRDefault="00F65D0C" w:rsidP="00F65D0C">
      <w:pPr>
        <w:ind w:left="17" w:firstLine="851"/>
        <w:jc w:val="both"/>
      </w:pPr>
      <w:r>
        <w:t>Изготовленное изделие передается Подрядчиком непосредственно Получателю, либо, в случае если от имени Получателя действует его представитель, то представителю при предъявлении документа, удостоверяющего личность представителя, и соответствующего документа, подтверждающего полномочия представителя</w:t>
      </w:r>
      <w:r w:rsidR="00B740A0" w:rsidRPr="00DC4F64">
        <w:t xml:space="preserve">. Выдача изделий Получателям осуществляется с соблюдением требований ГОСТ Р 22523-2007 «Протезы конечностей и </w:t>
      </w:r>
      <w:proofErr w:type="spellStart"/>
      <w:r w:rsidR="00B740A0" w:rsidRPr="00DC4F64">
        <w:t>ортезы</w:t>
      </w:r>
      <w:proofErr w:type="spellEnd"/>
      <w:r w:rsidR="00B740A0" w:rsidRPr="00DC4F64">
        <w:t xml:space="preserve"> наружные». </w:t>
      </w:r>
    </w:p>
    <w:p w:rsidR="00B740A0" w:rsidRPr="00DC4F64" w:rsidRDefault="00B740A0" w:rsidP="00B740A0">
      <w:pPr>
        <w:ind w:left="17" w:firstLine="851"/>
        <w:jc w:val="both"/>
      </w:pPr>
      <w:r w:rsidRPr="00DC4F64">
        <w:t>Этикетка изделия содержит информацию об узлах и комплектующих, из которых оно изготовлено, а именно:</w:t>
      </w:r>
    </w:p>
    <w:p w:rsidR="00B740A0" w:rsidRPr="00DC4F64" w:rsidRDefault="00B740A0" w:rsidP="00B740A0">
      <w:pPr>
        <w:ind w:left="17" w:firstLine="851"/>
        <w:jc w:val="both"/>
      </w:pPr>
      <w:r w:rsidRPr="00DC4F64">
        <w:t>- наименование узлов (комплектующих);</w:t>
      </w:r>
    </w:p>
    <w:p w:rsidR="00B740A0" w:rsidRPr="00DC4F64" w:rsidRDefault="00B740A0" w:rsidP="00B740A0">
      <w:pPr>
        <w:ind w:left="17" w:firstLine="851"/>
        <w:jc w:val="both"/>
      </w:pPr>
      <w:r w:rsidRPr="00DC4F64">
        <w:t>- компания изготовитель узлов (комплектующих);</w:t>
      </w:r>
    </w:p>
    <w:p w:rsidR="00B740A0" w:rsidRPr="00DC4F64" w:rsidRDefault="00B740A0" w:rsidP="00E732B8">
      <w:pPr>
        <w:ind w:left="17" w:firstLine="851"/>
        <w:jc w:val="both"/>
        <w:rPr>
          <w:b/>
        </w:rPr>
      </w:pPr>
      <w:r w:rsidRPr="00DC4F64">
        <w:t>- страна происхождения узлов (комплектующих).</w:t>
      </w:r>
    </w:p>
    <w:p w:rsidR="00B740A0" w:rsidRPr="00DC4F64" w:rsidRDefault="00B740A0" w:rsidP="00B740A0">
      <w:pPr>
        <w:spacing w:after="120"/>
        <w:ind w:left="-181"/>
        <w:jc w:val="center"/>
      </w:pPr>
      <w:r w:rsidRPr="00DC4F64">
        <w:rPr>
          <w:b/>
        </w:rPr>
        <w:t>Требования к размерам и упаковке</w:t>
      </w:r>
    </w:p>
    <w:p w:rsidR="00B740A0" w:rsidRPr="00DC4F64" w:rsidRDefault="00B740A0" w:rsidP="00B740A0">
      <w:pPr>
        <w:ind w:firstLine="851"/>
        <w:jc w:val="both"/>
      </w:pPr>
      <w:r w:rsidRPr="00DC4F64">
        <w:t xml:space="preserve">При необходимости отправка протезов к месту нахождения получателей осуществляется с соблюдением требований ГОСТ Р 22523-2007 «Протезы конечностей и </w:t>
      </w:r>
      <w:proofErr w:type="spellStart"/>
      <w:r w:rsidRPr="00DC4F64">
        <w:t>ортезы</w:t>
      </w:r>
      <w:proofErr w:type="spellEnd"/>
      <w:r w:rsidRPr="00DC4F64">
        <w:t xml:space="preserve"> наружные», ГОСТ 20790-93/ГОСТ Р 50444-92 «Приборы аппараты и оборудование медицинские. Общие технические условия», ГОСТ Р 51632-2014 «Технические средства реабилитации людей   ограничениями жизнедеятельности» к маркировке, упаковке, хранению и транспортировке.</w:t>
      </w:r>
    </w:p>
    <w:p w:rsidR="00B740A0" w:rsidRPr="00DC4F64" w:rsidRDefault="00B740A0" w:rsidP="00B740A0">
      <w:pPr>
        <w:ind w:firstLine="851"/>
        <w:jc w:val="both"/>
      </w:pPr>
      <w:r w:rsidRPr="00DC4F64">
        <w:t xml:space="preserve">Упаковка протезов нижних конечностей обеспечивает защиту от повреждений, порчи (изнашивания), загрязнения во время хранения и транспортировки к месту использования по назначению.  </w:t>
      </w:r>
    </w:p>
    <w:p w:rsidR="006B6500" w:rsidRDefault="00B740A0" w:rsidP="006B6500">
      <w:pPr>
        <w:tabs>
          <w:tab w:val="left" w:pos="0"/>
        </w:tabs>
        <w:jc w:val="both"/>
      </w:pPr>
      <w:r w:rsidRPr="00DC4F64">
        <w:t>Временная противокоррозионная защита протезов нижних конечностей производится в соответствии с требованиями ГОСТ 9.014-78 «Единая система защиты от коррозии и старения материалов и изделий. Временная противокоррозионная защита изделий. Общие требования», а также стандартов на протезы конкретных групп, типов (видов, моделей).</w:t>
      </w:r>
    </w:p>
    <w:p w:rsidR="006B6500" w:rsidRDefault="006B6500" w:rsidP="006B6500">
      <w:pPr>
        <w:tabs>
          <w:tab w:val="left" w:pos="0"/>
        </w:tabs>
        <w:jc w:val="both"/>
      </w:pPr>
    </w:p>
    <w:p w:rsidR="006B6500" w:rsidRPr="00DC4F64" w:rsidRDefault="006B6500" w:rsidP="006B6500">
      <w:pPr>
        <w:tabs>
          <w:tab w:val="left" w:pos="0"/>
        </w:tabs>
        <w:jc w:val="both"/>
      </w:pPr>
    </w:p>
    <w:p w:rsidR="00DB57F7" w:rsidRDefault="00DB57F7">
      <w:bookmarkStart w:id="0" w:name="_GoBack"/>
      <w:bookmarkEnd w:id="0"/>
    </w:p>
    <w:sectPr w:rsidR="00DB57F7" w:rsidSect="006B650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D31" w:rsidRDefault="00061D31" w:rsidP="006B6500">
      <w:r>
        <w:separator/>
      </w:r>
    </w:p>
  </w:endnote>
  <w:endnote w:type="continuationSeparator" w:id="0">
    <w:p w:rsidR="00061D31" w:rsidRDefault="00061D31" w:rsidP="006B6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D31" w:rsidRDefault="00061D31" w:rsidP="006B6500">
      <w:r>
        <w:separator/>
      </w:r>
    </w:p>
  </w:footnote>
  <w:footnote w:type="continuationSeparator" w:id="0">
    <w:p w:rsidR="00061D31" w:rsidRDefault="00061D31" w:rsidP="006B6500">
      <w:r>
        <w:continuationSeparator/>
      </w:r>
    </w:p>
  </w:footnote>
  <w:footnote w:id="1">
    <w:p w:rsidR="006B6500" w:rsidRDefault="006B6500" w:rsidP="006B6500">
      <w:pPr>
        <w:pStyle w:val="a5"/>
      </w:pPr>
      <w:r>
        <w:rPr>
          <w:rStyle w:val="a7"/>
        </w:rPr>
        <w:footnoteRef/>
      </w:r>
      <w:r>
        <w:t xml:space="preserve"> Данное приложение заполняется на основании информации, указанной в заявке на участие в электронном аукционе его победителя.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500"/>
    <w:rsid w:val="00061D31"/>
    <w:rsid w:val="001B1FBA"/>
    <w:rsid w:val="00280C63"/>
    <w:rsid w:val="002F6402"/>
    <w:rsid w:val="003915E0"/>
    <w:rsid w:val="00470BDE"/>
    <w:rsid w:val="004C5FF2"/>
    <w:rsid w:val="005C5B5F"/>
    <w:rsid w:val="006211F9"/>
    <w:rsid w:val="006323C0"/>
    <w:rsid w:val="00642560"/>
    <w:rsid w:val="006637C7"/>
    <w:rsid w:val="006B6500"/>
    <w:rsid w:val="006F63D3"/>
    <w:rsid w:val="00731B3C"/>
    <w:rsid w:val="0078463A"/>
    <w:rsid w:val="00820A83"/>
    <w:rsid w:val="00855FD7"/>
    <w:rsid w:val="0093798E"/>
    <w:rsid w:val="00984A60"/>
    <w:rsid w:val="00A63A44"/>
    <w:rsid w:val="00AD1B1A"/>
    <w:rsid w:val="00B016E3"/>
    <w:rsid w:val="00B740A0"/>
    <w:rsid w:val="00C622F8"/>
    <w:rsid w:val="00D37918"/>
    <w:rsid w:val="00D94872"/>
    <w:rsid w:val="00DB57F7"/>
    <w:rsid w:val="00E732B8"/>
    <w:rsid w:val="00F6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0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1"/>
    <w:rsid w:val="006B6500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3">
    <w:name w:val="Body Text"/>
    <w:basedOn w:val="a"/>
    <w:link w:val="a4"/>
    <w:rsid w:val="006B6500"/>
    <w:pPr>
      <w:spacing w:after="120"/>
    </w:pPr>
  </w:style>
  <w:style w:type="character" w:customStyle="1" w:styleId="a4">
    <w:name w:val="Основной текст Знак"/>
    <w:basedOn w:val="a0"/>
    <w:link w:val="a3"/>
    <w:rsid w:val="006B6500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5">
    <w:name w:val="footnote text"/>
    <w:basedOn w:val="a"/>
    <w:link w:val="a6"/>
    <w:uiPriority w:val="99"/>
    <w:semiHidden/>
    <w:unhideWhenUsed/>
    <w:rsid w:val="006B650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B6500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a7">
    <w:name w:val="footnote reference"/>
    <w:uiPriority w:val="99"/>
    <w:semiHidden/>
    <w:unhideWhenUsed/>
    <w:rsid w:val="006B6500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D379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7918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23">
    <w:name w:val="Основной текст 23"/>
    <w:uiPriority w:val="99"/>
    <w:rsid w:val="00B740A0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0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1"/>
    <w:rsid w:val="006B6500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3">
    <w:name w:val="Body Text"/>
    <w:basedOn w:val="a"/>
    <w:link w:val="a4"/>
    <w:rsid w:val="006B6500"/>
    <w:pPr>
      <w:spacing w:after="120"/>
    </w:pPr>
  </w:style>
  <w:style w:type="character" w:customStyle="1" w:styleId="a4">
    <w:name w:val="Основной текст Знак"/>
    <w:basedOn w:val="a0"/>
    <w:link w:val="a3"/>
    <w:rsid w:val="006B6500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5">
    <w:name w:val="footnote text"/>
    <w:basedOn w:val="a"/>
    <w:link w:val="a6"/>
    <w:uiPriority w:val="99"/>
    <w:semiHidden/>
    <w:unhideWhenUsed/>
    <w:rsid w:val="006B650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B6500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a7">
    <w:name w:val="footnote reference"/>
    <w:uiPriority w:val="99"/>
    <w:semiHidden/>
    <w:unhideWhenUsed/>
    <w:rsid w:val="006B6500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D379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7918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23">
    <w:name w:val="Основной текст 23"/>
    <w:uiPriority w:val="99"/>
    <w:rsid w:val="00B740A0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7304E-87CD-4CA4-B398-F4FACABD7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Kovylin Sergey Vitalievich</dc:creator>
  <cp:lastModifiedBy>Поликарпова Анна Михайловна</cp:lastModifiedBy>
  <cp:revision>2</cp:revision>
  <cp:lastPrinted>2019-11-27T12:10:00Z</cp:lastPrinted>
  <dcterms:created xsi:type="dcterms:W3CDTF">2019-11-28T11:47:00Z</dcterms:created>
  <dcterms:modified xsi:type="dcterms:W3CDTF">2019-11-28T11:47:00Z</dcterms:modified>
</cp:coreProperties>
</file>