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00" w:rsidRPr="00DC4F64" w:rsidRDefault="006B6500" w:rsidP="006B6500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 w:rsidRPr="00DC4F64">
        <w:rPr>
          <w:b/>
          <w:bCs/>
        </w:rPr>
        <w:t xml:space="preserve">Техническое задание </w:t>
      </w:r>
    </w:p>
    <w:p w:rsidR="006B6500" w:rsidRPr="00DC4F64" w:rsidRDefault="006B6500" w:rsidP="006B6500">
      <w:pPr>
        <w:tabs>
          <w:tab w:val="left" w:pos="0"/>
          <w:tab w:val="left" w:pos="6804"/>
        </w:tabs>
        <w:jc w:val="center"/>
        <w:rPr>
          <w:rStyle w:val="11"/>
          <w:rFonts w:eastAsia="Courier New"/>
          <w:bCs/>
          <w:color w:val="000000"/>
          <w:spacing w:val="-4"/>
          <w:shd w:val="clear" w:color="auto" w:fill="FFFFFF"/>
        </w:rPr>
      </w:pPr>
      <w:r w:rsidRPr="00DC4F64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>на выполнение работ по изготовлению протезов нижних конечностей для обеспечения в 20</w:t>
      </w:r>
      <w:r w:rsidR="001B1FBA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>20</w:t>
      </w:r>
      <w:r w:rsidRPr="00DC4F64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 xml:space="preserve"> году пострадавших в результате несчастных случаев на производстве и профессиональных заболеваний</w:t>
      </w:r>
      <w:r w:rsidRPr="00DC4F64">
        <w:rPr>
          <w:rStyle w:val="a7"/>
          <w:rFonts w:eastAsia="Courier New"/>
          <w:b/>
          <w:bCs/>
          <w:color w:val="000000"/>
          <w:spacing w:val="-4"/>
          <w:shd w:val="clear" w:color="auto" w:fill="FFFFFF"/>
        </w:rPr>
        <w:footnoteReference w:id="1"/>
      </w:r>
    </w:p>
    <w:p w:rsidR="006B6500" w:rsidRPr="00DC4F64" w:rsidRDefault="006B6500" w:rsidP="006B65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6500" w:rsidRPr="00DC4F64" w:rsidRDefault="006B6500" w:rsidP="006B6500">
      <w:pPr>
        <w:spacing w:line="245" w:lineRule="auto"/>
        <w:ind w:firstLine="709"/>
        <w:jc w:val="both"/>
      </w:pPr>
      <w:r w:rsidRPr="00DC4F64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6B6500" w:rsidRPr="00DC4F64" w:rsidRDefault="006B6500" w:rsidP="006B6500">
      <w:pPr>
        <w:ind w:firstLine="851"/>
        <w:jc w:val="both"/>
      </w:pPr>
    </w:p>
    <w:p w:rsidR="006B6500" w:rsidRPr="00DC4F64" w:rsidRDefault="006B6500" w:rsidP="006B6500">
      <w:pPr>
        <w:ind w:firstLine="851"/>
        <w:jc w:val="both"/>
      </w:pPr>
      <w:r w:rsidRPr="00DC4F64">
        <w:t>Комплектация протеза, изготавливаемого пострадавшим в результате несчастных случаев на производстве и профессиональных заболеваний, определяется индивидуально исходя из особенностей и индивидуальной потребности пострадавших в результате несчастных случаев на производстве и профессиональных заболеваний материалами в соответствии с техническими параметрами Изделия указанного в техническом задании.</w:t>
      </w:r>
    </w:p>
    <w:p w:rsidR="006B6500" w:rsidRPr="00DC4F64" w:rsidRDefault="006B6500" w:rsidP="006B6500">
      <w:pPr>
        <w:shd w:val="clear" w:color="auto" w:fill="FFFFFF"/>
        <w:tabs>
          <w:tab w:val="left" w:pos="-600"/>
        </w:tabs>
        <w:jc w:val="center"/>
        <w:rPr>
          <w:b/>
          <w:bCs/>
          <w:color w:val="000000"/>
          <w:spacing w:val="-4"/>
          <w:kern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"/>
        <w:gridCol w:w="2208"/>
        <w:gridCol w:w="9954"/>
        <w:gridCol w:w="1069"/>
        <w:gridCol w:w="1004"/>
      </w:tblGrid>
      <w:tr w:rsidR="0078463A" w:rsidRPr="00DC4F64" w:rsidTr="0078463A">
        <w:trPr>
          <w:trHeight w:val="697"/>
        </w:trPr>
        <w:tc>
          <w:tcPr>
            <w:tcW w:w="125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п/п</w:t>
            </w:r>
          </w:p>
        </w:tc>
        <w:tc>
          <w:tcPr>
            <w:tcW w:w="756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Наименование Изделия</w:t>
            </w:r>
          </w:p>
        </w:tc>
        <w:tc>
          <w:tcPr>
            <w:tcW w:w="3409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  <w:tc>
          <w:tcPr>
            <w:tcW w:w="366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Единица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344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Кол-во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Изделий</w:t>
            </w:r>
          </w:p>
        </w:tc>
      </w:tr>
      <w:tr w:rsidR="0078463A" w:rsidRPr="006B6500" w:rsidTr="0078463A">
        <w:trPr>
          <w:trHeight w:val="68"/>
        </w:trPr>
        <w:tc>
          <w:tcPr>
            <w:tcW w:w="125" w:type="pct"/>
            <w:vAlign w:val="center"/>
          </w:tcPr>
          <w:p w:rsidR="0078463A" w:rsidRPr="00DC4F64" w:rsidRDefault="00820A83" w:rsidP="004F54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56" w:type="pct"/>
            <w:vAlign w:val="center"/>
          </w:tcPr>
          <w:p w:rsidR="0078463A" w:rsidRPr="00DC4F64" w:rsidRDefault="00B016E3" w:rsidP="004F54ED">
            <w:pPr>
              <w:tabs>
                <w:tab w:val="left" w:pos="227"/>
              </w:tabs>
              <w:autoSpaceDE w:val="0"/>
              <w:jc w:val="center"/>
            </w:pPr>
            <w:r w:rsidRPr="00D23329">
              <w:rPr>
                <w:sz w:val="22"/>
                <w:szCs w:val="22"/>
                <w:lang w:eastAsia="en-US"/>
              </w:rPr>
              <w:t>Протез бедра для купания</w:t>
            </w:r>
          </w:p>
        </w:tc>
        <w:tc>
          <w:tcPr>
            <w:tcW w:w="3409" w:type="pct"/>
          </w:tcPr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Исполнитель обеспечивает предоставление изделия - Протез бедра для купания из следующих материалов (по потребности получателя):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косметической облицовки: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жесткая;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полужесткая;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без косметической облицовки. 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Косметическое покрытие облицовки: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без оболочки;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оболочка силиконовая; 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покрытие защитное пленочное;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чулок латексный;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Приемная гильза индивидуальная (изготовлена по индивидуальному слепку с культи инвалида). Количество приемных пробных гильз: отсутствует, 1, 2 (по потребности получателя).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Материал приемной (постоянной) гильзы: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литьевой слоистый пластик на основе полиэфирных смол;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литьевой слоистый пластик на основе акриловых смол;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листовой термопластичный пластик.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вкладного элемента в приемной гильзе: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без вкладной гильзы;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Метод крепления протеза бедра на инвалиде: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 использованием бандажа;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вакуумное;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регулировочно-соединительного устройства соответствует весу инвалида.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Тип применяемой стопы: 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стопа </w:t>
            </w:r>
            <w:proofErr w:type="spellStart"/>
            <w:r>
              <w:rPr>
                <w:lang w:eastAsia="ru-RU"/>
              </w:rPr>
              <w:t>бесшарнирная</w:t>
            </w:r>
            <w:proofErr w:type="spellEnd"/>
            <w:r>
              <w:rPr>
                <w:lang w:eastAsia="ru-RU"/>
              </w:rPr>
              <w:t>, полиуретановая, монолитная;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стопа шарнирная полиуретановая, монолитная;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стопа с повышенной упругостью носочной части.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применяемого коленного шарнира: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коленные шарниры с ручным замком: одноосный;</w:t>
            </w:r>
          </w:p>
          <w:p w:rsidR="00B016E3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коленные шарниры одноосные </w:t>
            </w:r>
            <w:proofErr w:type="spellStart"/>
            <w:r>
              <w:rPr>
                <w:lang w:eastAsia="ru-RU"/>
              </w:rPr>
              <w:t>беззамковые</w:t>
            </w:r>
            <w:proofErr w:type="spellEnd"/>
            <w:r>
              <w:rPr>
                <w:lang w:eastAsia="ru-RU"/>
              </w:rPr>
              <w:t>: с независимым гидравлическим регулированием фаз сгибания-разгибания;</w:t>
            </w:r>
          </w:p>
          <w:p w:rsidR="0078463A" w:rsidRPr="00DC4F64" w:rsidRDefault="00B016E3" w:rsidP="00B016E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протеза специальный.</w:t>
            </w:r>
          </w:p>
        </w:tc>
        <w:tc>
          <w:tcPr>
            <w:tcW w:w="366" w:type="pct"/>
            <w:vAlign w:val="center"/>
          </w:tcPr>
          <w:p w:rsidR="0078463A" w:rsidRPr="00DC4F64" w:rsidRDefault="0078463A" w:rsidP="004F54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штука</w:t>
            </w:r>
          </w:p>
        </w:tc>
        <w:tc>
          <w:tcPr>
            <w:tcW w:w="344" w:type="pct"/>
            <w:vAlign w:val="center"/>
          </w:tcPr>
          <w:p w:rsidR="0078463A" w:rsidRPr="006B6500" w:rsidRDefault="00B016E3" w:rsidP="004F54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</w:tr>
      <w:tr w:rsidR="0078463A" w:rsidRPr="00DC4F64" w:rsidTr="0078463A">
        <w:trPr>
          <w:trHeight w:val="514"/>
        </w:trPr>
        <w:tc>
          <w:tcPr>
            <w:tcW w:w="4656" w:type="pct"/>
            <w:gridSpan w:val="4"/>
            <w:vAlign w:val="center"/>
          </w:tcPr>
          <w:p w:rsidR="0078463A" w:rsidRPr="006B6500" w:rsidRDefault="0078463A" w:rsidP="004F54ED">
            <w:pPr>
              <w:jc w:val="center"/>
              <w:rPr>
                <w:b/>
                <w:color w:val="000000"/>
                <w:kern w:val="2"/>
              </w:rPr>
            </w:pPr>
            <w:r w:rsidRPr="006B6500">
              <w:rPr>
                <w:b/>
                <w:color w:val="000000"/>
                <w:kern w:val="2"/>
              </w:rPr>
              <w:lastRenderedPageBreak/>
              <w:t>ИТОГО</w:t>
            </w:r>
          </w:p>
        </w:tc>
        <w:tc>
          <w:tcPr>
            <w:tcW w:w="344" w:type="pct"/>
            <w:vAlign w:val="center"/>
          </w:tcPr>
          <w:p w:rsidR="0078463A" w:rsidRPr="006B6500" w:rsidRDefault="00B016E3" w:rsidP="0078463A">
            <w:pPr>
              <w:jc w:val="center"/>
              <w:rPr>
                <w:b/>
                <w:color w:val="000000"/>
                <w:kern w:val="2"/>
                <w:sz w:val="26"/>
                <w:szCs w:val="26"/>
              </w:rPr>
            </w:pPr>
            <w:r>
              <w:rPr>
                <w:b/>
                <w:color w:val="000000"/>
                <w:kern w:val="2"/>
                <w:sz w:val="26"/>
                <w:szCs w:val="26"/>
              </w:rPr>
              <w:t>18</w:t>
            </w:r>
          </w:p>
        </w:tc>
      </w:tr>
    </w:tbl>
    <w:p w:rsidR="006B6500" w:rsidRPr="00DC4F64" w:rsidRDefault="006B6500" w:rsidP="006B6500">
      <w:pPr>
        <w:tabs>
          <w:tab w:val="left" w:pos="227"/>
        </w:tabs>
        <w:autoSpaceDE w:val="0"/>
        <w:ind w:firstLine="709"/>
        <w:jc w:val="center"/>
        <w:rPr>
          <w:b/>
        </w:rPr>
      </w:pPr>
    </w:p>
    <w:p w:rsidR="00B740A0" w:rsidRPr="00DC4F64" w:rsidRDefault="00B740A0" w:rsidP="00B740A0">
      <w:pPr>
        <w:tabs>
          <w:tab w:val="left" w:pos="227"/>
        </w:tabs>
        <w:autoSpaceDE w:val="0"/>
        <w:ind w:firstLine="709"/>
        <w:jc w:val="center"/>
        <w:rPr>
          <w:b/>
        </w:rPr>
      </w:pPr>
      <w:r w:rsidRPr="00DC4F64">
        <w:rPr>
          <w:b/>
        </w:rPr>
        <w:t>Требования к качеству работ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Комплекс медицинских, технических и организационных </w:t>
      </w:r>
      <w:r w:rsidR="00F65D0C" w:rsidRPr="00DC4F64">
        <w:t>мероприятий направлен</w:t>
      </w:r>
      <w:r w:rsidRPr="00DC4F64">
        <w:t xml:space="preserve"> на частичное восстановление опорно-двигательных </w:t>
      </w:r>
      <w:r w:rsidR="00F65D0C" w:rsidRPr="00DC4F64">
        <w:t>функций, устранение</w:t>
      </w:r>
      <w:r w:rsidRPr="00DC4F64">
        <w:t xml:space="preserve"> косметических дефектов нижних конечностей пациентов с помощью протезов конечностей. </w:t>
      </w:r>
    </w:p>
    <w:p w:rsidR="00B740A0" w:rsidRDefault="00B740A0" w:rsidP="00B740A0">
      <w:pPr>
        <w:ind w:firstLine="851"/>
        <w:jc w:val="both"/>
      </w:pPr>
      <w:r w:rsidRPr="00DC4F64">
        <w:t>Работы по изготовлению протезов нижних конечностей для обеспечения инвалидов предусматривают индивидуальное изготовление, обучение пользованию и выдачу технического средства реабилитации.</w:t>
      </w:r>
    </w:p>
    <w:p w:rsidR="00B740A0" w:rsidRPr="004E3915" w:rsidRDefault="00B740A0" w:rsidP="00B740A0">
      <w:pPr>
        <w:pStyle w:val="23"/>
        <w:tabs>
          <w:tab w:val="left" w:pos="386"/>
        </w:tabs>
        <w:autoSpaceDE w:val="0"/>
        <w:snapToGrid w:val="0"/>
        <w:spacing w:before="0" w:after="120" w:line="240" w:lineRule="auto"/>
        <w:ind w:firstLine="709"/>
        <w:rPr>
          <w:b/>
          <w:bCs/>
          <w:szCs w:val="24"/>
          <w:shd w:val="clear" w:color="auto" w:fill="FFFFFF"/>
        </w:rPr>
      </w:pPr>
      <w:r w:rsidRPr="004E3915">
        <w:rPr>
          <w:szCs w:val="24"/>
        </w:rPr>
        <w:t xml:space="preserve">Выполнение комплекса работ по изготовлению протезов </w:t>
      </w:r>
      <w:r>
        <w:rPr>
          <w:szCs w:val="24"/>
        </w:rPr>
        <w:t>нижних</w:t>
      </w:r>
      <w:r w:rsidRPr="004E3915">
        <w:rPr>
          <w:szCs w:val="24"/>
        </w:rPr>
        <w:t xml:space="preserve"> конечностей  осуществляется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E3915">
        <w:rPr>
          <w:szCs w:val="24"/>
        </w:rPr>
        <w:t>Сколково</w:t>
      </w:r>
      <w:proofErr w:type="spellEnd"/>
      <w:r w:rsidRPr="004E3915">
        <w:rPr>
          <w:szCs w:val="24"/>
        </w:rPr>
        <w:t>»)»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B740A0" w:rsidRPr="00DC4F64" w:rsidRDefault="00F65D0C" w:rsidP="00B740A0">
      <w:pPr>
        <w:ind w:firstLine="851"/>
        <w:jc w:val="both"/>
      </w:pPr>
      <w:r w:rsidRPr="00DC4F64">
        <w:t xml:space="preserve">Выполняемые работы 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 w:rsidR="00B740A0" w:rsidRPr="00DC4F64">
        <w:t xml:space="preserve">соответствуют требованиям ГОСТ Р 53869-2010 «Протезы нижних конечностей. Технические требования», ГОСТ Р 22523-2007 «Протезы конечностей и </w:t>
      </w:r>
      <w:proofErr w:type="spellStart"/>
      <w:r w:rsidR="00B740A0" w:rsidRPr="00DC4F64">
        <w:t>ортезы</w:t>
      </w:r>
      <w:proofErr w:type="spellEnd"/>
      <w:r w:rsidR="00B740A0" w:rsidRPr="00DC4F64">
        <w:t xml:space="preserve"> наружные», ГОСТ Р 52877-2007 «Услуги по медицинской реабилитации инвалидов», ГОСТ Р 51191-2007 «Узлы протезов нижних конечностей», ГОСТ Р 15.111-</w:t>
      </w:r>
      <w:r w:rsidR="00B740A0">
        <w:t>2015</w:t>
      </w:r>
      <w:r w:rsidR="00B740A0" w:rsidRPr="00DC4F64">
        <w:t xml:space="preserve"> «Система разработки и постановки продукции на производство. Технические средства реабилитации инвалидов», ГОСТ Р ИСО 9999-2014 «Вспомогательные средства для людей с ограничениями жизнедеятельности», ИСО 9001:2011 «Система менеджмента качества», ГОСТ Р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требования».</w:t>
      </w:r>
    </w:p>
    <w:p w:rsidR="00B740A0" w:rsidRPr="00DC4F64" w:rsidRDefault="00B740A0" w:rsidP="00B740A0">
      <w:pPr>
        <w:spacing w:after="120"/>
        <w:jc w:val="center"/>
        <w:rPr>
          <w:b/>
        </w:rPr>
      </w:pPr>
      <w:r w:rsidRPr="00DC4F64">
        <w:rPr>
          <w:b/>
        </w:rPr>
        <w:lastRenderedPageBreak/>
        <w:t>Требования к техническим и функциональным характеристикам работ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Выполняемые работы по </w:t>
      </w:r>
      <w:r w:rsidR="00F65D0C">
        <w:t>изготовлению</w:t>
      </w:r>
      <w:r w:rsidRPr="00DC4F64">
        <w:t xml:space="preserve"> протез</w:t>
      </w:r>
      <w:r w:rsidR="00F65D0C">
        <w:t>ов</w:t>
      </w:r>
      <w:r w:rsidRPr="00DC4F64">
        <w:t xml:space="preserve"> нижних конечностей содержат комплекс медицинских, технических и социальных мероприятий, проводимых с пациентами,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B740A0" w:rsidRPr="00DC4F64" w:rsidRDefault="00B740A0" w:rsidP="00B740A0">
      <w:pPr>
        <w:ind w:firstLine="851"/>
        <w:jc w:val="both"/>
      </w:pPr>
      <w:r w:rsidRPr="00DC4F64"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функций, устранение косметических дефектов нижних конечностей пациентов с помощью протезов конечностей.</w:t>
      </w:r>
    </w:p>
    <w:p w:rsidR="00B740A0" w:rsidRPr="00DC4F64" w:rsidRDefault="00B740A0" w:rsidP="00B740A0">
      <w:pPr>
        <w:ind w:firstLine="851"/>
        <w:jc w:val="both"/>
      </w:pPr>
      <w:r w:rsidRPr="00DC4F64"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B740A0" w:rsidRPr="00DC4F64" w:rsidRDefault="00B740A0" w:rsidP="00B740A0">
      <w:pPr>
        <w:ind w:firstLine="851"/>
        <w:jc w:val="both"/>
      </w:pPr>
      <w:r w:rsidRPr="00DC4F64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740A0" w:rsidRPr="00DC4F64" w:rsidRDefault="00B740A0" w:rsidP="00B740A0">
      <w:pPr>
        <w:ind w:firstLine="851"/>
        <w:jc w:val="both"/>
      </w:pPr>
      <w:r w:rsidRPr="00DC4F6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B740A0" w:rsidRPr="00DC4F64" w:rsidRDefault="00B740A0" w:rsidP="00B740A0">
      <w:pPr>
        <w:spacing w:after="120"/>
        <w:jc w:val="center"/>
        <w:rPr>
          <w:b/>
        </w:rPr>
      </w:pPr>
      <w:r w:rsidRPr="00DC4F64">
        <w:rPr>
          <w:b/>
        </w:rPr>
        <w:t>Требования к безопасности работ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При использовании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по назначению не создаются угрозы для жизни и здоровья потребителя, окружающей среды, использование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причиняет вред имуществу потребителя при его эксплуатации.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Материалы, применяемые для изготовления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эксплуатации;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имеют дефектов, связанных с материалами, качеством изготовления, либо проявляющихся в результате действия, упущения </w:t>
      </w:r>
      <w:r w:rsidR="00F65D0C">
        <w:t>Подрядчика</w:t>
      </w:r>
      <w:r w:rsidRPr="00DC4F64">
        <w:t xml:space="preserve"> при нормальном использовании в обычных условиях. 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Материалы (сырье), применяемые для изготовления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соответствуют единым санитарно-эпидемиологическим и гигиеническим требованиям к </w:t>
      </w:r>
      <w:r w:rsidR="00F65D0C" w:rsidRPr="00DC4F64">
        <w:t>протез</w:t>
      </w:r>
      <w:r w:rsidR="00F65D0C">
        <w:t>ам</w:t>
      </w:r>
      <w:r w:rsidR="00F65D0C" w:rsidRPr="00DC4F64">
        <w:t xml:space="preserve"> нижних конечностей</w:t>
      </w:r>
      <w:r w:rsidRPr="00DC4F64">
        <w:t xml:space="preserve">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</w:t>
      </w:r>
      <w:r w:rsidR="00F65D0C" w:rsidRPr="00DC4F64">
        <w:t>протез</w:t>
      </w:r>
      <w:r w:rsidR="00F65D0C">
        <w:t>ы</w:t>
      </w:r>
      <w:r w:rsidR="00F65D0C" w:rsidRPr="00DC4F64">
        <w:t xml:space="preserve"> нижних конечностей</w:t>
      </w:r>
      <w:r w:rsidRPr="00DC4F64">
        <w:t xml:space="preserve"> имеют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B740A0" w:rsidRPr="00DC4F64" w:rsidRDefault="00B740A0" w:rsidP="00B740A0">
      <w:pPr>
        <w:spacing w:after="120"/>
        <w:ind w:left="17"/>
        <w:jc w:val="center"/>
        <w:rPr>
          <w:b/>
        </w:rPr>
      </w:pPr>
      <w:r w:rsidRPr="00DC4F64">
        <w:rPr>
          <w:b/>
        </w:rPr>
        <w:t>Требования к результатам работ</w:t>
      </w:r>
    </w:p>
    <w:p w:rsidR="00F65D0C" w:rsidRDefault="00F65D0C" w:rsidP="00F65D0C">
      <w:pPr>
        <w:ind w:left="17" w:firstLine="851"/>
        <w:jc w:val="both"/>
      </w:pPr>
      <w:r>
        <w:t xml:space="preserve">Выполненные работы </w:t>
      </w:r>
      <w:r w:rsidRPr="00DC4F64">
        <w:t xml:space="preserve">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>
        <w:t xml:space="preserve">следует считать эффективно исполненными, если у Получателей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</w:t>
      </w:r>
      <w:r w:rsidRPr="00DC4F64">
        <w:t xml:space="preserve">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>
        <w:t>выполняются с надлежащим качеством и в установленные сроки. Максимальное время ожидания Получателя в очереди при приеме, примерке и выдачи изделия не превышает 30 минут.</w:t>
      </w:r>
    </w:p>
    <w:p w:rsidR="00B740A0" w:rsidRPr="00DC4F64" w:rsidRDefault="00F65D0C" w:rsidP="00F65D0C">
      <w:pPr>
        <w:ind w:left="17" w:firstLine="851"/>
        <w:jc w:val="both"/>
      </w:pPr>
      <w:r>
        <w:t>Изготовленное изделие передается Подрядчиком непосредственно Получателю, либо, в случае если от имени Получателя действует его представитель, то представителю при предъявлении документа, удостоверяющего личность представителя, и соответствующего документа, подтверждающего полномочия представителя</w:t>
      </w:r>
      <w:r w:rsidR="00B740A0" w:rsidRPr="00DC4F64">
        <w:t xml:space="preserve">. Выдача изделий Получателям осуществляется с соблюдением требований ГОСТ Р 22523-2007 «Протезы конечностей и </w:t>
      </w:r>
      <w:proofErr w:type="spellStart"/>
      <w:r w:rsidR="00B740A0" w:rsidRPr="00DC4F64">
        <w:t>ортезы</w:t>
      </w:r>
      <w:proofErr w:type="spellEnd"/>
      <w:r w:rsidR="00B740A0" w:rsidRPr="00DC4F64">
        <w:t xml:space="preserve"> наружные». </w:t>
      </w:r>
    </w:p>
    <w:p w:rsidR="00B740A0" w:rsidRPr="00DC4F64" w:rsidRDefault="00B740A0" w:rsidP="00B740A0">
      <w:pPr>
        <w:ind w:left="17" w:firstLine="851"/>
        <w:jc w:val="both"/>
      </w:pPr>
      <w:r w:rsidRPr="00DC4F64">
        <w:t>Этикетка изделия содержит информацию об узлах и комплектующих, из которых оно изготовлено, а именно:</w:t>
      </w:r>
    </w:p>
    <w:p w:rsidR="00B740A0" w:rsidRPr="00DC4F64" w:rsidRDefault="00B740A0" w:rsidP="00B740A0">
      <w:pPr>
        <w:ind w:left="17" w:firstLine="851"/>
        <w:jc w:val="both"/>
      </w:pPr>
      <w:r w:rsidRPr="00DC4F64">
        <w:lastRenderedPageBreak/>
        <w:t>- наименование узлов (комплектующих);</w:t>
      </w:r>
    </w:p>
    <w:p w:rsidR="00B740A0" w:rsidRPr="00DC4F64" w:rsidRDefault="00B740A0" w:rsidP="00B740A0">
      <w:pPr>
        <w:ind w:left="17" w:firstLine="851"/>
        <w:jc w:val="both"/>
      </w:pPr>
      <w:r w:rsidRPr="00DC4F64">
        <w:t>- компания изготовитель узлов (комплектующих);</w:t>
      </w:r>
    </w:p>
    <w:p w:rsidR="00B740A0" w:rsidRPr="00DC4F64" w:rsidRDefault="00B740A0" w:rsidP="00E732B8">
      <w:pPr>
        <w:ind w:left="17" w:firstLine="851"/>
        <w:jc w:val="both"/>
        <w:rPr>
          <w:b/>
        </w:rPr>
      </w:pPr>
      <w:r w:rsidRPr="00DC4F64">
        <w:t>- страна происхождения узлов (комплектующих).</w:t>
      </w:r>
    </w:p>
    <w:p w:rsidR="00B740A0" w:rsidRPr="00DC4F64" w:rsidRDefault="00B740A0" w:rsidP="00B740A0">
      <w:pPr>
        <w:spacing w:after="120"/>
        <w:ind w:left="-181"/>
        <w:jc w:val="center"/>
      </w:pPr>
      <w:r w:rsidRPr="00DC4F64">
        <w:rPr>
          <w:b/>
        </w:rPr>
        <w:t>Требования к размерам и упаковке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При необходимости отправка протезов к месту нахождения получателей осуществляется с соблюдением требований ГОСТ Р 22523-2007 «Протезы конечностей и </w:t>
      </w:r>
      <w:proofErr w:type="spellStart"/>
      <w:r w:rsidRPr="00DC4F64">
        <w:t>ортезы</w:t>
      </w:r>
      <w:proofErr w:type="spellEnd"/>
      <w:r w:rsidRPr="00DC4F64">
        <w:t xml:space="preserve"> наружные»,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  ограничениями жизнедеятельности» к маркировке, упаковке, хранению и транспортировке.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Упаковка протезов нижних конечностей обеспечивает защиту от повреждений, порчи (изнашивания), загрязнения во время хранения и транспортировки к месту использования по назначению.  </w:t>
      </w:r>
    </w:p>
    <w:p w:rsidR="006B6500" w:rsidRDefault="00B740A0" w:rsidP="006B6500">
      <w:pPr>
        <w:tabs>
          <w:tab w:val="left" w:pos="0"/>
        </w:tabs>
        <w:jc w:val="both"/>
      </w:pPr>
      <w:r w:rsidRPr="00DC4F64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на протезы конкретных групп, типов (видов, моделей).</w:t>
      </w:r>
    </w:p>
    <w:p w:rsidR="006B6500" w:rsidRDefault="006B6500" w:rsidP="006B6500">
      <w:pPr>
        <w:tabs>
          <w:tab w:val="left" w:pos="0"/>
        </w:tabs>
        <w:jc w:val="both"/>
      </w:pPr>
    </w:p>
    <w:p w:rsidR="006B6500" w:rsidRPr="00DC4F64" w:rsidRDefault="006B6500" w:rsidP="006B6500">
      <w:pPr>
        <w:tabs>
          <w:tab w:val="left" w:pos="0"/>
        </w:tabs>
        <w:jc w:val="both"/>
      </w:pPr>
      <w:bookmarkStart w:id="0" w:name="_GoBack"/>
      <w:bookmarkEnd w:id="0"/>
    </w:p>
    <w:sectPr w:rsidR="006B6500" w:rsidRPr="00DC4F64" w:rsidSect="006B65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BA" w:rsidRDefault="00C501BA" w:rsidP="006B6500">
      <w:r>
        <w:separator/>
      </w:r>
    </w:p>
  </w:endnote>
  <w:endnote w:type="continuationSeparator" w:id="0">
    <w:p w:rsidR="00C501BA" w:rsidRDefault="00C501BA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BA" w:rsidRDefault="00C501BA" w:rsidP="006B6500">
      <w:r>
        <w:separator/>
      </w:r>
    </w:p>
  </w:footnote>
  <w:footnote w:type="continuationSeparator" w:id="0">
    <w:p w:rsidR="00C501BA" w:rsidRDefault="00C501BA" w:rsidP="006B6500">
      <w:r>
        <w:continuationSeparator/>
      </w:r>
    </w:p>
  </w:footnote>
  <w:footnote w:id="1">
    <w:p w:rsidR="006B6500" w:rsidRDefault="006B6500" w:rsidP="006B6500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0"/>
    <w:rsid w:val="001B1FBA"/>
    <w:rsid w:val="00280C63"/>
    <w:rsid w:val="003915E0"/>
    <w:rsid w:val="00470BDE"/>
    <w:rsid w:val="004C5FF2"/>
    <w:rsid w:val="006211F9"/>
    <w:rsid w:val="006323C0"/>
    <w:rsid w:val="006637C7"/>
    <w:rsid w:val="006B6500"/>
    <w:rsid w:val="006F63D3"/>
    <w:rsid w:val="00731B3C"/>
    <w:rsid w:val="0078463A"/>
    <w:rsid w:val="00820A83"/>
    <w:rsid w:val="00855FD7"/>
    <w:rsid w:val="00984A60"/>
    <w:rsid w:val="00A63A44"/>
    <w:rsid w:val="00B016E3"/>
    <w:rsid w:val="00B740A0"/>
    <w:rsid w:val="00C501BA"/>
    <w:rsid w:val="00C622F8"/>
    <w:rsid w:val="00D37918"/>
    <w:rsid w:val="00DB57F7"/>
    <w:rsid w:val="00E71295"/>
    <w:rsid w:val="00E732B8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9D8F-DE07-4858-86C7-36909AA7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Поликарпова Анна Михайловна</cp:lastModifiedBy>
  <cp:revision>2</cp:revision>
  <cp:lastPrinted>2019-11-27T12:00:00Z</cp:lastPrinted>
  <dcterms:created xsi:type="dcterms:W3CDTF">2019-11-28T12:00:00Z</dcterms:created>
  <dcterms:modified xsi:type="dcterms:W3CDTF">2019-11-28T12:00:00Z</dcterms:modified>
</cp:coreProperties>
</file>