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32" w:rsidRPr="00BA7912" w:rsidRDefault="00BA7912" w:rsidP="00BA7912">
      <w:pPr>
        <w:spacing w:before="120" w:after="120"/>
        <w:jc w:val="center"/>
        <w:rPr>
          <w:b/>
        </w:rPr>
      </w:pPr>
      <w:r w:rsidRPr="00BA7912">
        <w:rPr>
          <w:b/>
        </w:rPr>
        <w:t>Техническое задание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954"/>
        <w:gridCol w:w="1099"/>
      </w:tblGrid>
      <w:tr w:rsidR="008220FC" w:rsidRPr="00B65F1F" w:rsidTr="00A82FDF">
        <w:tc>
          <w:tcPr>
            <w:tcW w:w="9571" w:type="dxa"/>
            <w:gridSpan w:val="3"/>
            <w:shd w:val="clear" w:color="auto" w:fill="auto"/>
          </w:tcPr>
          <w:p w:rsidR="008220FC" w:rsidRPr="00F15AC1" w:rsidRDefault="008220FC" w:rsidP="00F15A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50FB">
              <w:rPr>
                <w:b/>
                <w:sz w:val="22"/>
                <w:szCs w:val="22"/>
              </w:rPr>
              <w:t>Описание объекта закупки и основные условия и</w:t>
            </w:r>
            <w:bookmarkStart w:id="0" w:name="_GoBack"/>
            <w:bookmarkEnd w:id="0"/>
            <w:r w:rsidRPr="000A50FB">
              <w:rPr>
                <w:b/>
                <w:sz w:val="22"/>
                <w:szCs w:val="22"/>
              </w:rPr>
              <w:t xml:space="preserve">сполнения </w:t>
            </w:r>
            <w:r w:rsidR="00F15AC1">
              <w:rPr>
                <w:b/>
                <w:sz w:val="22"/>
                <w:szCs w:val="22"/>
              </w:rPr>
              <w:t>контракта</w:t>
            </w:r>
          </w:p>
        </w:tc>
      </w:tr>
      <w:tr w:rsidR="005C4732" w:rsidRPr="00B65F1F" w:rsidTr="00A82FDF">
        <w:tc>
          <w:tcPr>
            <w:tcW w:w="2518" w:type="dxa"/>
            <w:shd w:val="clear" w:color="auto" w:fill="auto"/>
          </w:tcPr>
          <w:p w:rsidR="005C4732" w:rsidRPr="000A50FB" w:rsidRDefault="005C4732" w:rsidP="003B0834">
            <w:pPr>
              <w:spacing w:before="120" w:after="120"/>
              <w:rPr>
                <w:b/>
                <w:sz w:val="22"/>
                <w:szCs w:val="22"/>
              </w:rPr>
            </w:pPr>
            <w:r w:rsidRPr="000A50FB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5C4732" w:rsidRPr="000A50FB" w:rsidRDefault="0066134C" w:rsidP="0079131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Выполнение работ по изготовлению </w:t>
            </w:r>
            <w:r w:rsidR="00824C02">
              <w:rPr>
                <w:sz w:val="22"/>
                <w:szCs w:val="22"/>
              </w:rPr>
              <w:t xml:space="preserve">протеза </w:t>
            </w:r>
            <w:r w:rsidR="003B5DE5">
              <w:rPr>
                <w:sz w:val="22"/>
                <w:szCs w:val="22"/>
              </w:rPr>
              <w:t>предплечья</w:t>
            </w:r>
            <w:r w:rsidR="00824C02">
              <w:rPr>
                <w:sz w:val="22"/>
                <w:szCs w:val="22"/>
              </w:rPr>
              <w:t xml:space="preserve"> с внешним источником энергии </w:t>
            </w:r>
            <w:r w:rsidRPr="00B43495">
              <w:rPr>
                <w:sz w:val="22"/>
                <w:szCs w:val="22"/>
              </w:rPr>
              <w:t>для застрахованн</w:t>
            </w:r>
            <w:r w:rsidR="00824C02">
              <w:rPr>
                <w:sz w:val="22"/>
                <w:szCs w:val="22"/>
              </w:rPr>
              <w:t xml:space="preserve">ого </w:t>
            </w:r>
            <w:r w:rsidRPr="00B43495">
              <w:rPr>
                <w:sz w:val="22"/>
                <w:szCs w:val="22"/>
              </w:rPr>
              <w:t>лиц</w:t>
            </w:r>
            <w:r w:rsidR="00824C02">
              <w:rPr>
                <w:sz w:val="22"/>
                <w:szCs w:val="22"/>
              </w:rPr>
              <w:t>а</w:t>
            </w:r>
            <w:r w:rsidRPr="00B43495">
              <w:rPr>
                <w:sz w:val="22"/>
                <w:szCs w:val="22"/>
              </w:rPr>
              <w:t>, получивш</w:t>
            </w:r>
            <w:r w:rsidR="00824C02">
              <w:rPr>
                <w:sz w:val="22"/>
                <w:szCs w:val="22"/>
              </w:rPr>
              <w:t>его</w:t>
            </w:r>
            <w:r w:rsidRPr="00B43495">
              <w:rPr>
                <w:sz w:val="22"/>
                <w:szCs w:val="22"/>
              </w:rPr>
              <w:t xml:space="preserve"> повреждение здоровья вследствие несчастн</w:t>
            </w:r>
            <w:r w:rsidR="00824C02">
              <w:rPr>
                <w:sz w:val="22"/>
                <w:szCs w:val="22"/>
              </w:rPr>
              <w:t>ого</w:t>
            </w:r>
            <w:r w:rsidRPr="00B43495">
              <w:rPr>
                <w:sz w:val="22"/>
                <w:szCs w:val="22"/>
              </w:rPr>
              <w:t xml:space="preserve"> случа</w:t>
            </w:r>
            <w:r w:rsidR="00824C02">
              <w:rPr>
                <w:sz w:val="22"/>
                <w:szCs w:val="22"/>
              </w:rPr>
              <w:t>я</w:t>
            </w:r>
            <w:r w:rsidRPr="00B43495">
              <w:rPr>
                <w:sz w:val="22"/>
                <w:szCs w:val="22"/>
              </w:rPr>
              <w:t xml:space="preserve"> на производстве </w:t>
            </w:r>
          </w:p>
        </w:tc>
      </w:tr>
      <w:tr w:rsidR="0066134C" w:rsidRPr="00B65F1F" w:rsidTr="00A82FDF">
        <w:tc>
          <w:tcPr>
            <w:tcW w:w="2518" w:type="dxa"/>
            <w:shd w:val="clear" w:color="auto" w:fill="auto"/>
          </w:tcPr>
          <w:p w:rsidR="0066134C" w:rsidRPr="006100CC" w:rsidRDefault="0066134C" w:rsidP="002D5A48">
            <w:pPr>
              <w:rPr>
                <w:b/>
              </w:rPr>
            </w:pPr>
            <w:r w:rsidRPr="006100CC">
              <w:rPr>
                <w:b/>
              </w:rPr>
              <w:t>Сроки выполнения работ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66134C" w:rsidRPr="00B43495" w:rsidRDefault="0066134C" w:rsidP="00E2140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43495">
              <w:rPr>
                <w:rFonts w:eastAsia="Calibri"/>
                <w:sz w:val="22"/>
                <w:szCs w:val="22"/>
              </w:rPr>
              <w:t>По 25.</w:t>
            </w:r>
            <w:r w:rsidR="00E21408">
              <w:rPr>
                <w:rFonts w:eastAsia="Calibri"/>
                <w:sz w:val="22"/>
                <w:szCs w:val="22"/>
              </w:rPr>
              <w:t>05.2020</w:t>
            </w:r>
            <w:r w:rsidRPr="00B43495">
              <w:rPr>
                <w:rFonts w:eastAsia="Calibri"/>
                <w:sz w:val="22"/>
                <w:szCs w:val="22"/>
              </w:rPr>
              <w:t xml:space="preserve">, в срок, не превышающий </w:t>
            </w:r>
            <w:r w:rsidR="00F46D6A">
              <w:rPr>
                <w:rFonts w:eastAsia="Calibri"/>
                <w:sz w:val="22"/>
                <w:szCs w:val="22"/>
              </w:rPr>
              <w:t>6</w:t>
            </w:r>
            <w:r w:rsidRPr="00B43495">
              <w:rPr>
                <w:rFonts w:eastAsia="Calibri"/>
                <w:sz w:val="22"/>
                <w:szCs w:val="22"/>
              </w:rPr>
              <w:t>0 (</w:t>
            </w:r>
            <w:r w:rsidR="00F46D6A">
              <w:rPr>
                <w:rFonts w:eastAsia="Calibri"/>
                <w:sz w:val="22"/>
                <w:szCs w:val="22"/>
              </w:rPr>
              <w:t>шестидесяти</w:t>
            </w:r>
            <w:r w:rsidRPr="00B43495">
              <w:rPr>
                <w:rFonts w:eastAsia="Calibri"/>
                <w:sz w:val="22"/>
                <w:szCs w:val="22"/>
              </w:rPr>
              <w:t>) календарных дней со дня обращения Получателя</w:t>
            </w:r>
          </w:p>
        </w:tc>
      </w:tr>
      <w:tr w:rsidR="0066134C" w:rsidRPr="00B65F1F" w:rsidTr="00A82FDF">
        <w:trPr>
          <w:trHeight w:val="783"/>
        </w:trPr>
        <w:tc>
          <w:tcPr>
            <w:tcW w:w="2518" w:type="dxa"/>
            <w:shd w:val="clear" w:color="auto" w:fill="auto"/>
          </w:tcPr>
          <w:p w:rsidR="0066134C" w:rsidRPr="00D0352A" w:rsidRDefault="0066134C" w:rsidP="002D5A48">
            <w:pPr>
              <w:rPr>
                <w:b/>
              </w:rPr>
            </w:pPr>
            <w:r w:rsidRPr="00D0352A">
              <w:rPr>
                <w:b/>
              </w:rPr>
              <w:t>Место выполнения работ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824C02" w:rsidRPr="000E2993" w:rsidRDefault="0066134C" w:rsidP="00EC7DBA">
            <w:pPr>
              <w:widowControl w:val="0"/>
              <w:rPr>
                <w:sz w:val="22"/>
                <w:szCs w:val="22"/>
              </w:rPr>
            </w:pPr>
            <w:r w:rsidRPr="00E21408">
              <w:rPr>
                <w:sz w:val="22"/>
                <w:szCs w:val="22"/>
              </w:rPr>
              <w:t xml:space="preserve">Место выполнения работ – </w:t>
            </w:r>
            <w:r w:rsidR="00E21408" w:rsidRPr="00E21408">
              <w:rPr>
                <w:sz w:val="22"/>
                <w:szCs w:val="22"/>
              </w:rPr>
              <w:t>по месту нахождения Исполнителя.</w:t>
            </w:r>
          </w:p>
        </w:tc>
      </w:tr>
      <w:tr w:rsidR="0066134C" w:rsidRPr="00B65F1F" w:rsidTr="00A82FDF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Порядок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Выполнение работ по изготовлению </w:t>
            </w:r>
            <w:r w:rsidR="00824C02">
              <w:rPr>
                <w:sz w:val="22"/>
                <w:szCs w:val="22"/>
              </w:rPr>
              <w:t>протез</w:t>
            </w:r>
            <w:r w:rsidR="00791316">
              <w:rPr>
                <w:sz w:val="22"/>
                <w:szCs w:val="22"/>
              </w:rPr>
              <w:t>а</w:t>
            </w:r>
            <w:r w:rsidRPr="00C87366">
              <w:rPr>
                <w:sz w:val="22"/>
                <w:szCs w:val="22"/>
              </w:rPr>
              <w:t xml:space="preserve"> должно соответствовать назначениям медико-социальной экспертизы. Выполнение работ осуществляется по индивидуальным размерам </w:t>
            </w:r>
            <w:r>
              <w:rPr>
                <w:sz w:val="22"/>
                <w:szCs w:val="22"/>
              </w:rPr>
              <w:t>Получателя</w:t>
            </w:r>
            <w:r w:rsidRPr="00C87366">
              <w:rPr>
                <w:sz w:val="22"/>
                <w:szCs w:val="22"/>
              </w:rPr>
              <w:t xml:space="preserve"> в зависимости от вида имеющейся патологии.</w:t>
            </w:r>
          </w:p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Исполнитель обязан выполнить своими силами (при необходимости в стационарных условиях) работы, включающие в себя: снятие мерок,  изготовление </w:t>
            </w:r>
            <w:r w:rsidR="00824C02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тез</w:t>
            </w:r>
            <w:r w:rsidR="00791316">
              <w:rPr>
                <w:sz w:val="22"/>
                <w:szCs w:val="22"/>
              </w:rPr>
              <w:t>а</w:t>
            </w:r>
            <w:r w:rsidRPr="00C87366">
              <w:rPr>
                <w:sz w:val="22"/>
                <w:szCs w:val="22"/>
              </w:rPr>
              <w:t xml:space="preserve">, примерку (при необходимости повторные примерки), обучение пользованию изделием, выдачу готового изделия Получателю, с оформлением необходимой документации.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при представлении им документа</w:t>
            </w:r>
            <w:r w:rsidRPr="00C87366">
              <w:rPr>
                <w:bCs/>
                <w:sz w:val="22"/>
                <w:szCs w:val="22"/>
              </w:rPr>
              <w:t>, удостоверяющего личность Получателя либо его законного представителя, а также документа, подтверждающего полномочия представителя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</w:t>
            </w:r>
            <w:r w:rsidRPr="00C87366">
              <w:rPr>
                <w:sz w:val="22"/>
                <w:szCs w:val="22"/>
              </w:rPr>
              <w:t>и направления Заказчика.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Выполнить работы по изготовлению Издели</w:t>
            </w:r>
            <w:r w:rsidR="00791316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по индивидуальным размерам Получател</w:t>
            </w:r>
            <w:r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и в зависимости от вида имеющейся патологии, выдать Издели</w:t>
            </w:r>
            <w:r w:rsidR="00791316">
              <w:rPr>
                <w:sz w:val="22"/>
                <w:szCs w:val="22"/>
              </w:rPr>
              <w:t>е</w:t>
            </w:r>
            <w:r w:rsidRPr="00C87366">
              <w:rPr>
                <w:sz w:val="22"/>
                <w:szCs w:val="22"/>
              </w:rPr>
              <w:t>, пров</w:t>
            </w:r>
            <w:r>
              <w:rPr>
                <w:sz w:val="22"/>
                <w:szCs w:val="22"/>
              </w:rPr>
              <w:t>ести</w:t>
            </w:r>
            <w:r w:rsidRPr="00C87366">
              <w:rPr>
                <w:sz w:val="22"/>
                <w:szCs w:val="22"/>
              </w:rPr>
              <w:t xml:space="preserve"> обучение пользованию Издели</w:t>
            </w:r>
            <w:r w:rsidR="00791316">
              <w:rPr>
                <w:sz w:val="22"/>
                <w:szCs w:val="22"/>
              </w:rPr>
              <w:t>ем</w:t>
            </w:r>
            <w:r w:rsidRPr="00C87366">
              <w:rPr>
                <w:sz w:val="22"/>
                <w:szCs w:val="22"/>
              </w:rPr>
              <w:t>.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по вопросам, касающимся изготовления и выдачи Издели</w:t>
            </w:r>
            <w:r w:rsidR="00791316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>, гарантийного ремонта Издели</w:t>
            </w:r>
            <w:r w:rsidR="00791316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Давать справки Получател</w:t>
            </w:r>
            <w:r w:rsidR="00824C02">
              <w:rPr>
                <w:sz w:val="22"/>
                <w:szCs w:val="22"/>
              </w:rPr>
              <w:t>ю</w:t>
            </w:r>
            <w:r w:rsidRPr="00C87366">
              <w:rPr>
                <w:sz w:val="22"/>
                <w:szCs w:val="22"/>
              </w:rPr>
              <w:t xml:space="preserve"> по вопросам, связанным с изготовлением Издели</w:t>
            </w:r>
            <w:r w:rsidR="00791316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Проход в помещения для приема и передвижение по ним должны быть беспрепятственны для Получател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. Помещения должны соответствовать санитарным правилам СП 59.13330.2012. «Доступность зданий и сооружений для маломобильных групп населения. Актуализированная редакция СНиП 35-01-2001». </w:t>
            </w:r>
          </w:p>
          <w:p w:rsidR="0066134C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Прием Получател</w:t>
            </w:r>
            <w:r w:rsidR="00824C02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должен производиться не менее 5 (пяти) дней в неделю, не менее 40 часов в неделю.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Исполнитель уведомляет Получателя о предстоящей передаче Изделия не позднее, чем за 2 (два) рабочих дня до предполагаемой даты выдачи.</w:t>
            </w:r>
          </w:p>
          <w:p w:rsidR="0066134C" w:rsidRPr="00B65F1F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bCs/>
                <w:sz w:val="22"/>
                <w:szCs w:val="22"/>
              </w:rPr>
              <w:t xml:space="preserve">При выдаче Изделия Получателю Исполнитель оформляет Акт </w:t>
            </w:r>
            <w:r>
              <w:rPr>
                <w:bCs/>
                <w:sz w:val="22"/>
                <w:szCs w:val="22"/>
              </w:rPr>
              <w:t>сдачи-приемки работ Получателем</w:t>
            </w:r>
            <w:r w:rsidRPr="00C87366">
              <w:rPr>
                <w:bCs/>
                <w:sz w:val="22"/>
                <w:szCs w:val="22"/>
              </w:rPr>
              <w:t>, который подписывается Исполнителем и Получателем, с обязательным отражением в Акте реквизитов документа, удостоверяющего личность Получателя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либо его законного представителя, а также документа, подтверждающего полномочия представителя.</w:t>
            </w:r>
          </w:p>
        </w:tc>
      </w:tr>
      <w:tr w:rsidR="00542EF0" w:rsidRPr="001D7616" w:rsidTr="00A82FDF">
        <w:trPr>
          <w:trHeight w:val="73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542EF0" w:rsidRDefault="00542EF0" w:rsidP="008220FC"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 w:rsidRPr="00542EF0">
              <w:rPr>
                <w:b/>
                <w:sz w:val="22"/>
                <w:szCs w:val="22"/>
              </w:rPr>
              <w:t>Качественные, эксплуатационные, тех</w:t>
            </w:r>
            <w:r>
              <w:rPr>
                <w:b/>
                <w:sz w:val="22"/>
                <w:szCs w:val="22"/>
              </w:rPr>
              <w:t xml:space="preserve">нические характеристики объекта </w:t>
            </w:r>
            <w:r w:rsidRPr="00542EF0">
              <w:rPr>
                <w:b/>
                <w:sz w:val="22"/>
                <w:szCs w:val="22"/>
              </w:rPr>
              <w:t>закупки</w:t>
            </w:r>
          </w:p>
        </w:tc>
      </w:tr>
      <w:tr w:rsidR="0066134C" w:rsidRPr="001D7616" w:rsidTr="00A82FDF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66134C" w:rsidRPr="00F66735" w:rsidRDefault="0066134C" w:rsidP="002D5A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6134C" w:rsidRPr="00F66735" w:rsidRDefault="0066134C" w:rsidP="002D5A48">
            <w:pPr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6134C" w:rsidRPr="008F57E6" w:rsidRDefault="0066134C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8F57E6">
              <w:rPr>
                <w:b/>
                <w:sz w:val="22"/>
                <w:szCs w:val="22"/>
              </w:rPr>
              <w:t>Кол- во, шт.</w:t>
            </w:r>
          </w:p>
        </w:tc>
      </w:tr>
      <w:tr w:rsidR="003B5DE5" w:rsidRPr="001D7616" w:rsidTr="00A82FDF">
        <w:trPr>
          <w:trHeight w:val="51"/>
        </w:trPr>
        <w:tc>
          <w:tcPr>
            <w:tcW w:w="2518" w:type="dxa"/>
            <w:shd w:val="clear" w:color="auto" w:fill="auto"/>
            <w:vAlign w:val="center"/>
          </w:tcPr>
          <w:p w:rsidR="003B5DE5" w:rsidRPr="006712A0" w:rsidRDefault="003B5DE5" w:rsidP="005A61AD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6712A0">
              <w:rPr>
                <w:b/>
                <w:sz w:val="22"/>
                <w:szCs w:val="22"/>
                <w:lang w:eastAsia="ru-RU"/>
              </w:rPr>
              <w:t>Протез предплечья с внешним источником</w:t>
            </w:r>
            <w:r w:rsidRPr="006712A0">
              <w:rPr>
                <w:sz w:val="22"/>
                <w:szCs w:val="22"/>
                <w:lang w:eastAsia="ru-RU"/>
              </w:rPr>
              <w:t xml:space="preserve"> </w:t>
            </w:r>
            <w:r w:rsidRPr="006712A0">
              <w:rPr>
                <w:b/>
                <w:sz w:val="22"/>
                <w:szCs w:val="22"/>
                <w:lang w:eastAsia="ru-RU"/>
              </w:rPr>
              <w:t>энергии</w:t>
            </w:r>
          </w:p>
          <w:p w:rsidR="003B5DE5" w:rsidRPr="006712A0" w:rsidRDefault="003B5DE5" w:rsidP="005A61AD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21408" w:rsidRPr="00E21408" w:rsidRDefault="00E21408" w:rsidP="00E21408">
            <w:pPr>
              <w:jc w:val="both"/>
              <w:rPr>
                <w:sz w:val="22"/>
                <w:szCs w:val="22"/>
              </w:rPr>
            </w:pPr>
            <w:r w:rsidRPr="00E21408">
              <w:rPr>
                <w:sz w:val="22"/>
                <w:szCs w:val="22"/>
              </w:rPr>
              <w:t xml:space="preserve">Протез предплечья с внешним источником энергии с биоэлектрическим программным управлением, с приемной гильзой предплечья </w:t>
            </w:r>
            <w:r w:rsidRPr="00E21408">
              <w:rPr>
                <w:bCs/>
                <w:sz w:val="22"/>
                <w:szCs w:val="22"/>
              </w:rPr>
              <w:t>из отверждаемого при высокой температуре силикона, индивидуального изготовления</w:t>
            </w:r>
            <w:r w:rsidRPr="00E21408">
              <w:rPr>
                <w:sz w:val="22"/>
                <w:szCs w:val="22"/>
              </w:rPr>
              <w:t xml:space="preserve">. Ротатор пассивный. Кисть с программным управлением, </w:t>
            </w:r>
            <w:proofErr w:type="spellStart"/>
            <w:r w:rsidRPr="00E21408">
              <w:rPr>
                <w:sz w:val="22"/>
                <w:szCs w:val="22"/>
              </w:rPr>
              <w:t>формоприспосабливаемая</w:t>
            </w:r>
            <w:proofErr w:type="spellEnd"/>
            <w:r w:rsidRPr="00E21408">
              <w:rPr>
                <w:sz w:val="22"/>
                <w:szCs w:val="22"/>
              </w:rPr>
              <w:t xml:space="preserve">, с подвижными двумя суставами каждого пальца, с двумя фиксированными положениями большого пальца для обеспечения движений на приведение/отведение с возможностью программирования четырнадцати положений пальцев кисти (восемь положений в активе кисти), с пропорциональным релейным управлением скорости перемещения пальцев от двух мио датчиков и с подавлением промышленной электромагнитной помехи </w:t>
            </w:r>
            <w:r>
              <w:rPr>
                <w:sz w:val="22"/>
                <w:szCs w:val="22"/>
              </w:rPr>
              <w:t xml:space="preserve">не менее </w:t>
            </w:r>
            <w:r w:rsidRPr="00E2140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E21408">
              <w:rPr>
                <w:sz w:val="22"/>
                <w:szCs w:val="22"/>
              </w:rPr>
              <w:t>Гц, с функцией автоматического захвата (срабатывание при выскальзывании захваченного предмета), одна аккумуляторная батарея повышенной емкости для возможности бесперебойного пользования в течении дня.</w:t>
            </w:r>
          </w:p>
          <w:p w:rsidR="00E21408" w:rsidRPr="00E21408" w:rsidRDefault="00E21408" w:rsidP="00E21408">
            <w:pPr>
              <w:jc w:val="both"/>
              <w:rPr>
                <w:sz w:val="22"/>
                <w:szCs w:val="22"/>
              </w:rPr>
            </w:pPr>
            <w:r w:rsidRPr="00E21408">
              <w:rPr>
                <w:sz w:val="22"/>
                <w:szCs w:val="22"/>
              </w:rPr>
              <w:t xml:space="preserve">Допустимая нагрузка при упоре на кисть в положении «кулак» - </w:t>
            </w:r>
            <w:r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E21408">
                <w:rPr>
                  <w:sz w:val="22"/>
                  <w:szCs w:val="22"/>
                </w:rPr>
                <w:t>90 кг</w:t>
              </w:r>
            </w:smartTag>
            <w:r w:rsidRPr="00E21408">
              <w:rPr>
                <w:sz w:val="22"/>
                <w:szCs w:val="22"/>
              </w:rPr>
              <w:t>;</w:t>
            </w:r>
          </w:p>
          <w:p w:rsidR="00E21408" w:rsidRPr="00E21408" w:rsidRDefault="00E21408" w:rsidP="00E21408">
            <w:pPr>
              <w:jc w:val="both"/>
              <w:rPr>
                <w:sz w:val="22"/>
                <w:szCs w:val="22"/>
              </w:rPr>
            </w:pPr>
            <w:r w:rsidRPr="00E21408">
              <w:rPr>
                <w:sz w:val="22"/>
                <w:szCs w:val="22"/>
              </w:rPr>
              <w:t xml:space="preserve">Минимальное время раскрытия - закрытия в положении «кулак» - </w:t>
            </w:r>
            <w:r>
              <w:rPr>
                <w:sz w:val="22"/>
                <w:szCs w:val="22"/>
              </w:rPr>
              <w:t xml:space="preserve">не более </w:t>
            </w:r>
            <w:r w:rsidRPr="00E21408">
              <w:rPr>
                <w:sz w:val="22"/>
                <w:szCs w:val="22"/>
              </w:rPr>
              <w:t>0,9 сек., в положении «щепоть» -</w:t>
            </w:r>
            <w:r>
              <w:rPr>
                <w:sz w:val="22"/>
                <w:szCs w:val="22"/>
              </w:rPr>
              <w:t xml:space="preserve"> не более </w:t>
            </w:r>
            <w:r w:rsidRPr="00E21408">
              <w:rPr>
                <w:sz w:val="22"/>
                <w:szCs w:val="22"/>
              </w:rPr>
              <w:t>0,4 сек.;</w:t>
            </w:r>
          </w:p>
          <w:p w:rsidR="00E21408" w:rsidRPr="00E21408" w:rsidRDefault="00E21408" w:rsidP="00E21408">
            <w:pPr>
              <w:jc w:val="both"/>
              <w:rPr>
                <w:sz w:val="22"/>
                <w:szCs w:val="22"/>
              </w:rPr>
            </w:pPr>
            <w:r w:rsidRPr="00E21408">
              <w:rPr>
                <w:sz w:val="22"/>
                <w:szCs w:val="22"/>
              </w:rPr>
              <w:t xml:space="preserve">Концевое усилие при захвате в «щепоть» - </w:t>
            </w:r>
            <w:r>
              <w:rPr>
                <w:sz w:val="22"/>
                <w:szCs w:val="22"/>
              </w:rPr>
              <w:t xml:space="preserve">не менее </w:t>
            </w:r>
            <w:r w:rsidRPr="00E21408">
              <w:rPr>
                <w:sz w:val="22"/>
                <w:szCs w:val="22"/>
              </w:rPr>
              <w:t xml:space="preserve">34Н, усилие </w:t>
            </w:r>
            <w:proofErr w:type="spellStart"/>
            <w:r w:rsidRPr="00E21408">
              <w:rPr>
                <w:sz w:val="22"/>
                <w:szCs w:val="22"/>
              </w:rPr>
              <w:t>схвата</w:t>
            </w:r>
            <w:proofErr w:type="spellEnd"/>
            <w:r w:rsidRPr="00E21408">
              <w:rPr>
                <w:sz w:val="22"/>
                <w:szCs w:val="22"/>
              </w:rPr>
              <w:t xml:space="preserve"> в положение «кулак» - </w:t>
            </w:r>
            <w:r>
              <w:rPr>
                <w:sz w:val="22"/>
                <w:szCs w:val="22"/>
              </w:rPr>
              <w:t xml:space="preserve">не менее </w:t>
            </w:r>
            <w:r w:rsidRPr="00E21408">
              <w:rPr>
                <w:sz w:val="22"/>
                <w:szCs w:val="22"/>
              </w:rPr>
              <w:t>75Н.</w:t>
            </w:r>
          </w:p>
          <w:p w:rsidR="003B5DE5" w:rsidRDefault="00E21408" w:rsidP="00E21408">
            <w:pPr>
              <w:jc w:val="both"/>
              <w:rPr>
                <w:sz w:val="22"/>
                <w:szCs w:val="22"/>
              </w:rPr>
            </w:pPr>
            <w:r w:rsidRPr="00E21408">
              <w:rPr>
                <w:sz w:val="22"/>
                <w:szCs w:val="22"/>
              </w:rPr>
              <w:t>Косметическая оболочка силиконовая (</w:t>
            </w:r>
            <w:r>
              <w:rPr>
                <w:sz w:val="22"/>
                <w:szCs w:val="22"/>
              </w:rPr>
              <w:t>не менее двух</w:t>
            </w:r>
            <w:r w:rsidRPr="00E21408">
              <w:rPr>
                <w:sz w:val="22"/>
                <w:szCs w:val="22"/>
              </w:rPr>
              <w:t>) с индивидуальным подбором телесных номенклатурных оттенков, с кожным рисунком, со скользящей поверхностью.</w:t>
            </w:r>
          </w:p>
          <w:p w:rsidR="00E21408" w:rsidRPr="006712A0" w:rsidRDefault="00E21408" w:rsidP="00E2140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Чехлы хлопчатобумажные – 2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B5DE5" w:rsidRPr="00626C27" w:rsidRDefault="003B5DE5" w:rsidP="002D5A4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626C27">
              <w:rPr>
                <w:sz w:val="22"/>
                <w:szCs w:val="22"/>
              </w:rPr>
              <w:t>1</w:t>
            </w:r>
          </w:p>
        </w:tc>
      </w:tr>
      <w:tr w:rsidR="0066134C" w:rsidRPr="00B65F1F" w:rsidTr="00A82FDF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Требования к техническим и функциональным характеристикам работ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Работы по обеспечению Получател</w:t>
            </w:r>
            <w:r w:rsidR="00824C02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</w:t>
            </w:r>
            <w:r w:rsidR="00824C02">
              <w:rPr>
                <w:sz w:val="22"/>
                <w:szCs w:val="22"/>
              </w:rPr>
              <w:t>протез</w:t>
            </w:r>
            <w:r w:rsidR="00791316">
              <w:rPr>
                <w:sz w:val="22"/>
                <w:szCs w:val="22"/>
              </w:rPr>
              <w:t>ом</w:t>
            </w:r>
            <w:r w:rsidRPr="000E2993">
              <w:rPr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мероприятий, проводимых с Получател</w:t>
            </w:r>
            <w:r w:rsidR="00824C02">
              <w:rPr>
                <w:sz w:val="22"/>
                <w:szCs w:val="22"/>
              </w:rPr>
              <w:t>ем</w:t>
            </w:r>
            <w:r w:rsidRPr="000E2993">
              <w:rPr>
                <w:sz w:val="22"/>
                <w:szCs w:val="22"/>
              </w:rPr>
              <w:t>, имеющим дефекты опорно-двигательного аппарата, в целях компенсации ог</w:t>
            </w:r>
            <w:r w:rsidR="00824C02">
              <w:rPr>
                <w:sz w:val="22"/>
                <w:szCs w:val="22"/>
              </w:rPr>
              <w:t>раничения его</w:t>
            </w:r>
            <w:r w:rsidRPr="000E2993">
              <w:rPr>
                <w:sz w:val="22"/>
                <w:szCs w:val="22"/>
              </w:rPr>
              <w:t xml:space="preserve"> жизнедеятельности.</w:t>
            </w:r>
          </w:p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При изготовлении </w:t>
            </w:r>
            <w:r w:rsidR="00824C02">
              <w:rPr>
                <w:sz w:val="22"/>
                <w:szCs w:val="22"/>
              </w:rPr>
              <w:t>протез</w:t>
            </w:r>
            <w:r w:rsidR="00791316">
              <w:rPr>
                <w:sz w:val="22"/>
                <w:szCs w:val="22"/>
              </w:rPr>
              <w:t>а</w:t>
            </w:r>
            <w:r w:rsidRPr="000E2993">
              <w:rPr>
                <w:sz w:val="22"/>
                <w:szCs w:val="22"/>
              </w:rPr>
              <w:t xml:space="preserve"> должны использоваться различные материалы и комплектующие,</w:t>
            </w:r>
            <w:r>
              <w:rPr>
                <w:sz w:val="22"/>
                <w:szCs w:val="22"/>
              </w:rPr>
              <w:t xml:space="preserve"> с учетом патологии Получател</w:t>
            </w:r>
            <w:r w:rsidR="00824C0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При использовании Издели</w:t>
            </w:r>
            <w:r w:rsidR="00791316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по назначению не должно создаваться угрозы для жизни и здоровья потребителя, окружающей среды, а также использование Издели</w:t>
            </w:r>
            <w:r w:rsidR="00791316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не должно причинять вред имуществу потребителя при его эксплуатации.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Материалы, применяемые для изготовления Издели</w:t>
            </w:r>
            <w:r w:rsidR="00791316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>, не должны содержать ядовитых (токсичных) компонентов, не должны воздействовать на цвет поверхности, с которой контактируют те или иные детали изделия, при его нормальной эксплуатации; Издели</w:t>
            </w:r>
            <w:r w:rsidR="00791316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не должн</w:t>
            </w:r>
            <w:r w:rsidR="00791316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  <w:p w:rsidR="0066134C" w:rsidRPr="000E2993" w:rsidRDefault="0066134C" w:rsidP="00791316">
            <w:pPr>
              <w:jc w:val="both"/>
              <w:rPr>
                <w:b/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</w:t>
            </w:r>
            <w:r w:rsidR="00791316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должн</w:t>
            </w:r>
            <w:r w:rsidR="00791316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быть новым, свободным от прав третьих лиц. </w:t>
            </w:r>
          </w:p>
        </w:tc>
      </w:tr>
      <w:tr w:rsidR="0066134C" w:rsidRPr="00B65F1F" w:rsidTr="00A82FDF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lastRenderedPageBreak/>
              <w:t>Требования к гарантийному сроку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B43495" w:rsidRDefault="0066134C" w:rsidP="0079131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Гарантийный срок Издели</w:t>
            </w:r>
            <w:r w:rsidR="00791316">
              <w:rPr>
                <w:sz w:val="22"/>
                <w:szCs w:val="22"/>
              </w:rPr>
              <w:t>я</w:t>
            </w:r>
            <w:r w:rsidRPr="00B43495">
              <w:rPr>
                <w:sz w:val="22"/>
                <w:szCs w:val="22"/>
              </w:rPr>
              <w:t xml:space="preserve"> составляет:  не менее </w:t>
            </w:r>
            <w:r w:rsidR="00824C02">
              <w:rPr>
                <w:sz w:val="22"/>
                <w:szCs w:val="22"/>
              </w:rPr>
              <w:t>12</w:t>
            </w:r>
            <w:r w:rsidRPr="00B43495">
              <w:rPr>
                <w:sz w:val="22"/>
                <w:szCs w:val="22"/>
              </w:rPr>
              <w:t xml:space="preserve"> (</w:t>
            </w:r>
            <w:r w:rsidR="00824C02">
              <w:rPr>
                <w:sz w:val="22"/>
                <w:szCs w:val="22"/>
              </w:rPr>
              <w:t>двенадцати</w:t>
            </w:r>
            <w:r w:rsidRPr="00B43495">
              <w:rPr>
                <w:sz w:val="22"/>
                <w:szCs w:val="22"/>
              </w:rPr>
              <w:t>) месяцев с момента получения Изделия Получателем.</w:t>
            </w:r>
          </w:p>
        </w:tc>
      </w:tr>
      <w:tr w:rsidR="0066134C" w:rsidRPr="00B65F1F" w:rsidTr="00A82FDF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Требования к гарантийному обслуживанию 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791316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Исполнитель обязан осуществлять гарантийный ремонт Издели</w:t>
            </w:r>
            <w:r w:rsidR="00791316">
              <w:rPr>
                <w:sz w:val="22"/>
                <w:szCs w:val="22"/>
              </w:rPr>
              <w:t>я</w:t>
            </w:r>
            <w:r w:rsidRPr="00B43495">
              <w:rPr>
                <w:sz w:val="22"/>
                <w:szCs w:val="22"/>
              </w:rPr>
              <w:t xml:space="preserve"> за счет собственных средств в период гарантийного срока. Срок выполнения гарантийного ремонта не должен превышать 5 (пяти) рабочих дней со дня обращения Получателя.</w:t>
            </w:r>
          </w:p>
          <w:p w:rsidR="0066134C" w:rsidRPr="00B43495" w:rsidRDefault="00791316" w:rsidP="002D5A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Получателя для ремонта Изделия до истечения гарантийного срока оплачивается за счет Исполнителя.</w:t>
            </w:r>
            <w:r w:rsidR="0066134C" w:rsidRPr="00B43495">
              <w:rPr>
                <w:sz w:val="22"/>
                <w:szCs w:val="22"/>
              </w:rPr>
              <w:t xml:space="preserve"> </w:t>
            </w:r>
          </w:p>
          <w:p w:rsidR="0066134C" w:rsidRPr="00B43495" w:rsidRDefault="0066134C" w:rsidP="00E21408">
            <w:pPr>
              <w:jc w:val="both"/>
              <w:rPr>
                <w:b/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Обеспечить возможность ремонта, устранения недостатков при выполнении работ по изготовлению Изделий или замене его - в соответствии с Федеральным законом от 07.02.1992 № 2300-1 «О защите прав потребителей». </w:t>
            </w:r>
          </w:p>
        </w:tc>
      </w:tr>
      <w:tr w:rsidR="0066134C" w:rsidRPr="00B65F1F" w:rsidTr="00A82FDF">
        <w:tc>
          <w:tcPr>
            <w:tcW w:w="2518" w:type="dxa"/>
            <w:shd w:val="clear" w:color="auto" w:fill="auto"/>
          </w:tcPr>
          <w:p w:rsidR="0066134C" w:rsidRPr="00B65F1F" w:rsidRDefault="0066134C" w:rsidP="0066134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к упаковке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66134C" w:rsidRPr="00B43495" w:rsidRDefault="0066134C" w:rsidP="00791316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</w:t>
            </w:r>
            <w:r w:rsidR="00791316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должн</w:t>
            </w:r>
            <w:r w:rsidR="00791316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быть в упаковке, защищающей от повреждений и воздействия внешней среды.</w:t>
            </w:r>
          </w:p>
        </w:tc>
      </w:tr>
      <w:tr w:rsidR="0066134C" w:rsidRPr="00B65F1F" w:rsidTr="00A82FDF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Соответствие требованиям стандартов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7563BD" w:rsidRPr="007563BD" w:rsidRDefault="007563BD" w:rsidP="007563BD">
            <w:pPr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>Готовое Изделие должно соответствовать требованиям национальной системы стандартизации, принятым в соответствии с законодательством Российской Федерации о стандартизации и требованиям Национальных стандартов Российской Федерации:</w:t>
            </w:r>
          </w:p>
          <w:p w:rsidR="007563BD" w:rsidRPr="007563BD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 xml:space="preserve">- ГОСТ </w:t>
            </w:r>
            <w:r w:rsidRPr="007563BD">
              <w:rPr>
                <w:sz w:val="22"/>
                <w:szCs w:val="22"/>
                <w:lang w:val="en-US"/>
              </w:rPr>
              <w:t>ISO</w:t>
            </w:r>
            <w:r w:rsidRPr="007563BD">
              <w:rPr>
                <w:sz w:val="22"/>
                <w:szCs w:val="22"/>
              </w:rPr>
              <w:t xml:space="preserve"> 10993-1-2011 «Изделия медицинские. Оценка биологического действия медицинских изделий. Часть 1. Оценка и исследования»; </w:t>
            </w:r>
          </w:p>
          <w:p w:rsidR="007563BD" w:rsidRPr="007563BD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 xml:space="preserve">- ГОСТ </w:t>
            </w:r>
            <w:r w:rsidRPr="007563BD">
              <w:rPr>
                <w:sz w:val="22"/>
                <w:szCs w:val="22"/>
                <w:lang w:val="en-US"/>
              </w:rPr>
              <w:t>ISO</w:t>
            </w:r>
            <w:r w:rsidRPr="007563BD">
              <w:rPr>
                <w:sz w:val="22"/>
                <w:szCs w:val="22"/>
              </w:rPr>
              <w:t xml:space="preserve">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563BD">
              <w:rPr>
                <w:sz w:val="22"/>
                <w:szCs w:val="22"/>
              </w:rPr>
              <w:t>цитотоксичность</w:t>
            </w:r>
            <w:proofErr w:type="spellEnd"/>
            <w:r w:rsidRPr="007563BD">
              <w:rPr>
                <w:sz w:val="22"/>
                <w:szCs w:val="22"/>
              </w:rPr>
              <w:t xml:space="preserve">: методы </w:t>
            </w:r>
            <w:proofErr w:type="spellStart"/>
            <w:r w:rsidRPr="007563BD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7563B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563BD">
              <w:rPr>
                <w:i/>
                <w:iCs/>
                <w:sz w:val="22"/>
                <w:szCs w:val="22"/>
              </w:rPr>
              <w:t>vitro</w:t>
            </w:r>
            <w:proofErr w:type="spellEnd"/>
            <w:r w:rsidRPr="007563BD">
              <w:rPr>
                <w:i/>
                <w:iCs/>
                <w:sz w:val="22"/>
                <w:szCs w:val="22"/>
              </w:rPr>
              <w:t>;</w:t>
            </w:r>
            <w:r w:rsidRPr="007563BD">
              <w:rPr>
                <w:sz w:val="22"/>
                <w:szCs w:val="22"/>
              </w:rPr>
              <w:t xml:space="preserve"> </w:t>
            </w:r>
          </w:p>
          <w:p w:rsidR="007563BD" w:rsidRPr="007563BD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 xml:space="preserve">- ГОСТ </w:t>
            </w:r>
            <w:r w:rsidRPr="007563BD">
              <w:rPr>
                <w:sz w:val="22"/>
                <w:szCs w:val="22"/>
                <w:lang w:val="en-US"/>
              </w:rPr>
              <w:t>ISO</w:t>
            </w:r>
            <w:r w:rsidRPr="007563BD">
              <w:rPr>
                <w:sz w:val="22"/>
                <w:szCs w:val="22"/>
              </w:rPr>
      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7563BD" w:rsidRPr="007563BD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 xml:space="preserve">-  ГОСТ Р 52770-2016 «Изделия медицинские. Требования безопасности. Методы санитарно-химических и токсикологических испытаний»; </w:t>
            </w:r>
          </w:p>
          <w:p w:rsidR="007563BD" w:rsidRPr="007563BD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</w:p>
          <w:p w:rsidR="007563BD" w:rsidRPr="007563BD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 xml:space="preserve">-  ГОСТ Р ИСО 22523-2007 «Протезы конечностей и </w:t>
            </w:r>
            <w:proofErr w:type="spellStart"/>
            <w:r w:rsidRPr="007563BD">
              <w:rPr>
                <w:sz w:val="22"/>
                <w:szCs w:val="22"/>
              </w:rPr>
              <w:t>ортезы</w:t>
            </w:r>
            <w:proofErr w:type="spellEnd"/>
            <w:r w:rsidRPr="007563BD">
              <w:rPr>
                <w:sz w:val="22"/>
                <w:szCs w:val="22"/>
              </w:rPr>
              <w:t xml:space="preserve"> наружные. Требования и методы испытаний»;</w:t>
            </w:r>
          </w:p>
          <w:p w:rsidR="007563BD" w:rsidRPr="007563BD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bCs/>
                <w:kern w:val="3"/>
                <w:sz w:val="22"/>
                <w:szCs w:val="22"/>
              </w:rPr>
              <w:t>-  ГОСТ Р 56138-2014 «Протезы верхних конечностей. Технические требования</w:t>
            </w:r>
            <w:r w:rsidRPr="007563BD">
              <w:rPr>
                <w:sz w:val="22"/>
                <w:szCs w:val="22"/>
              </w:rPr>
              <w:t>»;</w:t>
            </w:r>
          </w:p>
          <w:p w:rsidR="007563BD" w:rsidRPr="007563BD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>- ГОСТ Р МЭК 60601-1-2010 «Изделия медицинские электрические. Часть 1. Общие требования безопасности с учетом основных функциональных характеристик»;</w:t>
            </w:r>
          </w:p>
          <w:p w:rsidR="0066134C" w:rsidRPr="00B43495" w:rsidRDefault="007563BD" w:rsidP="007563BD">
            <w:pPr>
              <w:tabs>
                <w:tab w:val="left" w:pos="506"/>
              </w:tabs>
              <w:autoSpaceDN w:val="0"/>
              <w:jc w:val="both"/>
              <w:rPr>
                <w:b/>
                <w:sz w:val="22"/>
                <w:szCs w:val="22"/>
              </w:rPr>
            </w:pPr>
            <w:r w:rsidRPr="007563BD">
              <w:rPr>
                <w:sz w:val="22"/>
                <w:szCs w:val="22"/>
              </w:rPr>
              <w:t>- 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      </w:r>
          </w:p>
        </w:tc>
      </w:tr>
      <w:tr w:rsidR="0066134C" w:rsidRPr="00B65F1F" w:rsidTr="00A82FDF">
        <w:tc>
          <w:tcPr>
            <w:tcW w:w="2518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Документы, подтверждающие качество (соответствие)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66134C" w:rsidRPr="00B43495" w:rsidRDefault="0066134C" w:rsidP="0079131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Изготовленн</w:t>
            </w:r>
            <w:r w:rsidR="00791316">
              <w:rPr>
                <w:sz w:val="22"/>
                <w:szCs w:val="22"/>
              </w:rPr>
              <w:t>о</w:t>
            </w:r>
            <w:r w:rsidR="000968A7">
              <w:rPr>
                <w:sz w:val="22"/>
                <w:szCs w:val="22"/>
              </w:rPr>
              <w:t>е</w:t>
            </w:r>
            <w:r w:rsidRPr="00B43495">
              <w:rPr>
                <w:sz w:val="22"/>
                <w:szCs w:val="22"/>
              </w:rPr>
              <w:t xml:space="preserve"> Издели</w:t>
            </w:r>
            <w:r w:rsidR="00791316">
              <w:rPr>
                <w:sz w:val="22"/>
                <w:szCs w:val="22"/>
              </w:rPr>
              <w:t>е</w:t>
            </w:r>
            <w:r w:rsidRPr="00B43495">
              <w:rPr>
                <w:sz w:val="22"/>
                <w:szCs w:val="22"/>
              </w:rPr>
              <w:t xml:space="preserve"> должн</w:t>
            </w:r>
            <w:r w:rsidR="00791316">
              <w:rPr>
                <w:sz w:val="22"/>
                <w:szCs w:val="22"/>
              </w:rPr>
              <w:t>о</w:t>
            </w:r>
            <w:r w:rsidRPr="00B43495">
              <w:rPr>
                <w:sz w:val="22"/>
                <w:szCs w:val="22"/>
              </w:rPr>
              <w:t xml:space="preserve"> иметь действующую декларацию о соответствии, оформленную в соответствии с законодательством Российской Федерации.</w:t>
            </w:r>
          </w:p>
        </w:tc>
      </w:tr>
    </w:tbl>
    <w:p w:rsidR="00152A55" w:rsidRDefault="00152A55"/>
    <w:sectPr w:rsidR="00152A55" w:rsidSect="008F57E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32"/>
    <w:rsid w:val="000968A7"/>
    <w:rsid w:val="000A50FB"/>
    <w:rsid w:val="000C37C0"/>
    <w:rsid w:val="001049CB"/>
    <w:rsid w:val="00132A3F"/>
    <w:rsid w:val="00152A55"/>
    <w:rsid w:val="001D0A91"/>
    <w:rsid w:val="001D7616"/>
    <w:rsid w:val="00231090"/>
    <w:rsid w:val="0026225A"/>
    <w:rsid w:val="00266F5C"/>
    <w:rsid w:val="00391CAA"/>
    <w:rsid w:val="003B29D0"/>
    <w:rsid w:val="003B5DE5"/>
    <w:rsid w:val="003B741E"/>
    <w:rsid w:val="00402A19"/>
    <w:rsid w:val="00417930"/>
    <w:rsid w:val="00445952"/>
    <w:rsid w:val="004E4913"/>
    <w:rsid w:val="004F0A7E"/>
    <w:rsid w:val="00526358"/>
    <w:rsid w:val="005341BD"/>
    <w:rsid w:val="00541467"/>
    <w:rsid w:val="00542EF0"/>
    <w:rsid w:val="005C08BF"/>
    <w:rsid w:val="005C4732"/>
    <w:rsid w:val="005D174F"/>
    <w:rsid w:val="00626C27"/>
    <w:rsid w:val="0066134C"/>
    <w:rsid w:val="0068227F"/>
    <w:rsid w:val="006D7A9B"/>
    <w:rsid w:val="006E3046"/>
    <w:rsid w:val="00726C96"/>
    <w:rsid w:val="007563BD"/>
    <w:rsid w:val="00791316"/>
    <w:rsid w:val="007C2D68"/>
    <w:rsid w:val="007C3B42"/>
    <w:rsid w:val="008220FC"/>
    <w:rsid w:val="00824C02"/>
    <w:rsid w:val="00862CE3"/>
    <w:rsid w:val="00867C4E"/>
    <w:rsid w:val="0089785A"/>
    <w:rsid w:val="008F57E6"/>
    <w:rsid w:val="00973CC3"/>
    <w:rsid w:val="009A2FA0"/>
    <w:rsid w:val="009B0300"/>
    <w:rsid w:val="009C007C"/>
    <w:rsid w:val="009C0B79"/>
    <w:rsid w:val="00A067F6"/>
    <w:rsid w:val="00A133AB"/>
    <w:rsid w:val="00A31948"/>
    <w:rsid w:val="00A82FDF"/>
    <w:rsid w:val="00AD12C9"/>
    <w:rsid w:val="00B5569B"/>
    <w:rsid w:val="00BA7912"/>
    <w:rsid w:val="00C0503D"/>
    <w:rsid w:val="00C06DDC"/>
    <w:rsid w:val="00C72F62"/>
    <w:rsid w:val="00CA5ABA"/>
    <w:rsid w:val="00CB4D1B"/>
    <w:rsid w:val="00CC67BF"/>
    <w:rsid w:val="00CD2F05"/>
    <w:rsid w:val="00D10117"/>
    <w:rsid w:val="00D41788"/>
    <w:rsid w:val="00D80921"/>
    <w:rsid w:val="00DA1E5C"/>
    <w:rsid w:val="00DD5A62"/>
    <w:rsid w:val="00DF5D20"/>
    <w:rsid w:val="00E10770"/>
    <w:rsid w:val="00E21408"/>
    <w:rsid w:val="00E74DEB"/>
    <w:rsid w:val="00E96157"/>
    <w:rsid w:val="00EA79A3"/>
    <w:rsid w:val="00EC7DBA"/>
    <w:rsid w:val="00F15AC1"/>
    <w:rsid w:val="00F46D6A"/>
    <w:rsid w:val="00F87E5F"/>
    <w:rsid w:val="00F94411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8AD168-118B-4EF7-A0CE-7414BCD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F4F2-5B3B-4146-B083-234F926D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Акульшина</dc:creator>
  <cp:keywords/>
  <dc:description/>
  <cp:lastModifiedBy>Родионов Александр Олегович</cp:lastModifiedBy>
  <cp:revision>4</cp:revision>
  <cp:lastPrinted>2019-12-06T05:15:00Z</cp:lastPrinted>
  <dcterms:created xsi:type="dcterms:W3CDTF">2019-12-18T05:08:00Z</dcterms:created>
  <dcterms:modified xsi:type="dcterms:W3CDTF">2019-12-18T05:10:00Z</dcterms:modified>
</cp:coreProperties>
</file>