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2" w:rsidRPr="00DA1B9B" w:rsidRDefault="008B5B82" w:rsidP="008B5B82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A1B9B">
        <w:rPr>
          <w:rFonts w:ascii="Times New Roman CYR" w:eastAsia="Times New Roman CYR" w:hAnsi="Times New Roman CYR" w:cs="Times New Roman CYR"/>
          <w:b/>
          <w:bCs/>
          <w:iCs/>
        </w:rPr>
        <w:t>Те</w:t>
      </w:r>
      <w:r>
        <w:rPr>
          <w:rFonts w:ascii="Times New Roman CYR" w:eastAsia="Times New Roman CYR" w:hAnsi="Times New Roman CYR" w:cs="Times New Roman CYR"/>
          <w:b/>
          <w:bCs/>
          <w:iCs/>
        </w:rPr>
        <w:t>хническое задание к проведению электронного аукциона</w:t>
      </w:r>
    </w:p>
    <w:p w:rsidR="008B5B82" w:rsidRDefault="008B5B82" w:rsidP="008B5B82">
      <w:pPr>
        <w:keepNext/>
        <w:jc w:val="center"/>
        <w:rPr>
          <w:b/>
          <w:spacing w:val="2"/>
        </w:rPr>
      </w:pPr>
      <w:r>
        <w:rPr>
          <w:b/>
          <w:bCs/>
        </w:rPr>
        <w:t>на выполнение работ по обеспечению инвалидов и отдельных категорий граждан из числа ветеранов</w:t>
      </w:r>
      <w:r w:rsidR="00AE029B">
        <w:rPr>
          <w:b/>
          <w:bCs/>
        </w:rPr>
        <w:t xml:space="preserve"> </w:t>
      </w:r>
      <w:proofErr w:type="spellStart"/>
      <w:r>
        <w:rPr>
          <w:b/>
          <w:color w:val="000000"/>
          <w:spacing w:val="-1"/>
        </w:rPr>
        <w:t>экзо</w:t>
      </w:r>
      <w:r>
        <w:rPr>
          <w:b/>
          <w:color w:val="000000"/>
          <w:spacing w:val="2"/>
        </w:rPr>
        <w:t>протезами</w:t>
      </w:r>
      <w:proofErr w:type="spellEnd"/>
      <w:r>
        <w:rPr>
          <w:b/>
          <w:color w:val="000000"/>
          <w:spacing w:val="2"/>
        </w:rPr>
        <w:t xml:space="preserve"> молочной </w:t>
      </w:r>
      <w:r>
        <w:rPr>
          <w:b/>
          <w:spacing w:val="2"/>
        </w:rPr>
        <w:t>железы.</w:t>
      </w:r>
    </w:p>
    <w:p w:rsidR="008B5B82" w:rsidRDefault="008B5B82" w:rsidP="008B5B82">
      <w:pPr>
        <w:keepNext/>
        <w:jc w:val="center"/>
        <w:rPr>
          <w:b/>
          <w:spacing w:val="2"/>
        </w:rPr>
      </w:pPr>
    </w:p>
    <w:p w:rsidR="008B5B82" w:rsidRDefault="008B5B82" w:rsidP="008B5B82">
      <w:pPr>
        <w:keepNext/>
        <w:ind w:firstLine="709"/>
        <w:jc w:val="both"/>
      </w:pPr>
      <w:proofErr w:type="spellStart"/>
      <w:r>
        <w:t>Экзопротезы</w:t>
      </w:r>
      <w:proofErr w:type="spellEnd"/>
      <w:r>
        <w:t xml:space="preserve"> молочной железы предназначены для восполнения косметического дефекта у </w:t>
      </w:r>
      <w:proofErr w:type="spellStart"/>
      <w:r>
        <w:t>женщин,перенесших</w:t>
      </w:r>
      <w:proofErr w:type="spellEnd"/>
      <w:r>
        <w:t xml:space="preserve"> </w:t>
      </w:r>
      <w:proofErr w:type="spellStart"/>
      <w:r>
        <w:t>мастэктомию</w:t>
      </w:r>
      <w:proofErr w:type="spellEnd"/>
      <w:r>
        <w:t>, а также предотвращения послеоперационных осложнений (</w:t>
      </w:r>
      <w:r>
        <w:rPr>
          <w:iCs/>
        </w:rPr>
        <w:t xml:space="preserve">перенапряжения в плечевом поясе, искривления шейно-грудного отдела позвоночника, </w:t>
      </w:r>
      <w:proofErr w:type="spellStart"/>
      <w:r>
        <w:rPr>
          <w:iCs/>
        </w:rPr>
        <w:t>лимфостаза</w:t>
      </w:r>
      <w:proofErr w:type="spellEnd"/>
      <w:r>
        <w:rPr>
          <w:iCs/>
        </w:rPr>
        <w:t xml:space="preserve"> верхней конечности).</w:t>
      </w:r>
    </w:p>
    <w:p w:rsidR="008B5B82" w:rsidRDefault="008B5B82" w:rsidP="008B5B82">
      <w:pPr>
        <w:keepNext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Работы по обеспечению инвалидов и отдельных категорий граждан из числа ветеранов  </w:t>
      </w:r>
      <w:proofErr w:type="spellStart"/>
      <w:r>
        <w:rPr>
          <w:color w:val="000000"/>
          <w:spacing w:val="-1"/>
        </w:rPr>
        <w:t>экзо</w:t>
      </w:r>
      <w:r>
        <w:rPr>
          <w:color w:val="000000"/>
          <w:spacing w:val="2"/>
        </w:rPr>
        <w:t>протезами</w:t>
      </w:r>
      <w:proofErr w:type="spellEnd"/>
      <w:r>
        <w:rPr>
          <w:color w:val="000000"/>
          <w:spacing w:val="2"/>
        </w:rPr>
        <w:t xml:space="preserve"> молочной железы следует считать эффективно выполненными, если инвалиды и отдельные категории граждан из числа ветеранов не испытывают болей, избыточного давления, обуславливающих нарушения кровообращения. Работы по обеспечению инвалидов и отдельных категорий граждан из числа ветеранов </w:t>
      </w:r>
      <w:proofErr w:type="spellStart"/>
      <w:r>
        <w:rPr>
          <w:color w:val="000000"/>
          <w:spacing w:val="-1"/>
        </w:rPr>
        <w:t>экзо</w:t>
      </w:r>
      <w:r>
        <w:rPr>
          <w:color w:val="000000"/>
          <w:spacing w:val="2"/>
        </w:rPr>
        <w:t>протезами</w:t>
      </w:r>
      <w:proofErr w:type="spellEnd"/>
      <w:r>
        <w:rPr>
          <w:color w:val="000000"/>
          <w:spacing w:val="2"/>
        </w:rPr>
        <w:t xml:space="preserve"> молочной железы должны быть оказаны качественно и в установленные сроки. Работы должны выполняться в соответствии с индивидуальными заказами инвалидов и отдельных категорий граждан из числа ветеранов.</w:t>
      </w:r>
    </w:p>
    <w:p w:rsidR="008B5B82" w:rsidRPr="006C260B" w:rsidRDefault="008B5B82" w:rsidP="008B5B82">
      <w:pPr>
        <w:keepNext/>
        <w:numPr>
          <w:ilvl w:val="0"/>
          <w:numId w:val="5"/>
        </w:numPr>
        <w:suppressAutoHyphens w:val="0"/>
        <w:ind w:firstLine="680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2"/>
        </w:rPr>
        <w:t>Экзопротезы</w:t>
      </w:r>
      <w:proofErr w:type="spellEnd"/>
      <w:r>
        <w:rPr>
          <w:color w:val="000000"/>
          <w:spacing w:val="2"/>
        </w:rPr>
        <w:t xml:space="preserve"> молочной железы </w:t>
      </w:r>
      <w:r w:rsidRPr="006C260B">
        <w:rPr>
          <w:color w:val="000000"/>
          <w:spacing w:val="-2"/>
        </w:rPr>
        <w:t xml:space="preserve">должны отвечать требованиям </w:t>
      </w:r>
      <w:r w:rsidRPr="00250524">
        <w:rPr>
          <w:color w:val="000000"/>
        </w:rPr>
        <w:t xml:space="preserve">Государственного стандарта Российской Федерации ГОСТ </w:t>
      </w:r>
      <w:proofErr w:type="gramStart"/>
      <w:r w:rsidRPr="00250524">
        <w:rPr>
          <w:color w:val="000000"/>
        </w:rPr>
        <w:t>Р</w:t>
      </w:r>
      <w:proofErr w:type="gramEnd"/>
      <w:r w:rsidRPr="00250524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461F69">
        <w:rPr>
          <w:color w:val="000000"/>
          <w:spacing w:val="-2"/>
        </w:rPr>
        <w:t>.</w:t>
      </w:r>
    </w:p>
    <w:p w:rsidR="008B5B82" w:rsidRPr="00B17169" w:rsidRDefault="008B5B82" w:rsidP="008B5B82">
      <w:pPr>
        <w:pStyle w:val="1"/>
        <w:widowControl/>
        <w:ind w:firstLine="680"/>
        <w:jc w:val="both"/>
        <w:rPr>
          <w:b w:val="0"/>
        </w:rPr>
      </w:pPr>
      <w:r w:rsidRPr="00B17169">
        <w:rPr>
          <w:rFonts w:eastAsia="Times New Roman CYR" w:cs="Times New Roman CYR"/>
          <w:b w:val="0"/>
          <w:color w:val="000000"/>
        </w:rPr>
        <w:t xml:space="preserve">Сырье и материалы для изготовления </w:t>
      </w:r>
      <w:proofErr w:type="spellStart"/>
      <w:r>
        <w:rPr>
          <w:rFonts w:eastAsia="Times New Roman CYR" w:cs="Times New Roman CYR"/>
          <w:b w:val="0"/>
          <w:color w:val="000000"/>
        </w:rPr>
        <w:t>э</w:t>
      </w:r>
      <w:r w:rsidRPr="00B7388A">
        <w:rPr>
          <w:b w:val="0"/>
          <w:color w:val="000000"/>
          <w:spacing w:val="2"/>
        </w:rPr>
        <w:t>кзопротез</w:t>
      </w:r>
      <w:r>
        <w:rPr>
          <w:b w:val="0"/>
          <w:color w:val="000000"/>
          <w:spacing w:val="2"/>
        </w:rPr>
        <w:t>ов</w:t>
      </w:r>
      <w:proofErr w:type="spellEnd"/>
      <w:r w:rsidRPr="00B7388A">
        <w:rPr>
          <w:b w:val="0"/>
          <w:color w:val="000000"/>
          <w:spacing w:val="2"/>
        </w:rPr>
        <w:t xml:space="preserve"> молочной железы </w:t>
      </w:r>
      <w:r w:rsidRPr="00B17169">
        <w:rPr>
          <w:b w:val="0"/>
        </w:rPr>
        <w:t xml:space="preserve">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B17169">
        <w:rPr>
          <w:b w:val="0"/>
        </w:rPr>
        <w:t>Р</w:t>
      </w:r>
      <w:proofErr w:type="gramEnd"/>
      <w:r w:rsidRPr="00B17169">
        <w:rPr>
          <w:b w:val="0"/>
        </w:rPr>
        <w:t xml:space="preserve"> 52770-20</w:t>
      </w:r>
      <w:r>
        <w:rPr>
          <w:b w:val="0"/>
        </w:rPr>
        <w:t>16</w:t>
      </w:r>
      <w:r w:rsidRPr="00B17169">
        <w:rPr>
          <w:b w:val="0"/>
        </w:rPr>
        <w:t>.</w:t>
      </w:r>
    </w:p>
    <w:p w:rsidR="008B5B82" w:rsidRPr="006C260B" w:rsidRDefault="008B5B82" w:rsidP="008B5B82">
      <w:pPr>
        <w:keepNext/>
        <w:numPr>
          <w:ilvl w:val="0"/>
          <w:numId w:val="5"/>
        </w:numPr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6C260B">
        <w:rPr>
          <w:color w:val="000000"/>
          <w:spacing w:val="-2"/>
        </w:rPr>
        <w:t xml:space="preserve">Упаковка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8B5B82" w:rsidRPr="00307B36" w:rsidRDefault="008B5B82" w:rsidP="008B5B82">
      <w:pPr>
        <w:pStyle w:val="af4"/>
        <w:keepNext/>
        <w:numPr>
          <w:ilvl w:val="0"/>
          <w:numId w:val="5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spellStart"/>
      <w:proofErr w:type="gramStart"/>
      <w:r>
        <w:t>Э</w:t>
      </w:r>
      <w:r w:rsidRPr="00815291">
        <w:t>кзопротез</w:t>
      </w:r>
      <w:r>
        <w:t>ы</w:t>
      </w:r>
      <w:proofErr w:type="spellEnd"/>
      <w:r w:rsidRPr="00815291">
        <w:t xml:space="preserve"> молочной железы </w:t>
      </w:r>
      <w:r w:rsidRPr="00307B36">
        <w:rPr>
          <w:rFonts w:ascii="Times New Roman CYR" w:eastAsia="Times New Roman CYR" w:hAnsi="Times New Roman CYR" w:cs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8B5B82" w:rsidRPr="00114567" w:rsidRDefault="008B5B82" w:rsidP="008B5B82">
      <w:pPr>
        <w:keepNext/>
        <w:numPr>
          <w:ilvl w:val="0"/>
          <w:numId w:val="5"/>
        </w:numPr>
        <w:tabs>
          <w:tab w:val="left" w:pos="705"/>
        </w:tabs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</w:t>
      </w:r>
      <w:r>
        <w:rPr>
          <w:rFonts w:ascii="Times New Roman CYR" w:eastAsia="Times New Roman CYR" w:hAnsi="Times New Roman CYR" w:cs="Times New Roman CYR"/>
          <w:b/>
          <w:bCs/>
          <w:iCs/>
        </w:rPr>
        <w:t>йные обязательства</w:t>
      </w:r>
      <w:r w:rsidRPr="00114567">
        <w:rPr>
          <w:rFonts w:ascii="Times New Roman CYR" w:eastAsia="Times New Roman CYR" w:hAnsi="Times New Roman CYR" w:cs="Times New Roman CYR"/>
          <w:b/>
          <w:bCs/>
          <w:iCs/>
        </w:rPr>
        <w:t>:</w:t>
      </w:r>
      <w:r>
        <w:t>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8B5B82" w:rsidRPr="00114567" w:rsidRDefault="008B5B82" w:rsidP="008B5B82">
      <w:pPr>
        <w:keepNext/>
        <w:numPr>
          <w:ilvl w:val="0"/>
          <w:numId w:val="5"/>
        </w:numPr>
        <w:tabs>
          <w:tab w:val="left" w:pos="705"/>
        </w:tabs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114567">
        <w:rPr>
          <w:color w:val="000000"/>
          <w:spacing w:val="-2"/>
        </w:rPr>
        <w:t>с даты подписания</w:t>
      </w:r>
      <w:proofErr w:type="gramEnd"/>
      <w:r w:rsidRPr="00114567">
        <w:rPr>
          <w:color w:val="000000"/>
          <w:spacing w:val="-2"/>
        </w:rPr>
        <w:t xml:space="preserve"> Акта о приемке работ Получателем и </w:t>
      </w:r>
      <w:r>
        <w:rPr>
          <w:color w:val="000000"/>
          <w:spacing w:val="-2"/>
        </w:rPr>
        <w:t xml:space="preserve">должен </w:t>
      </w:r>
      <w:r w:rsidRPr="00114567">
        <w:rPr>
          <w:color w:val="000000"/>
          <w:spacing w:val="-2"/>
        </w:rPr>
        <w:t>составля</w:t>
      </w:r>
      <w:r>
        <w:rPr>
          <w:color w:val="000000"/>
          <w:spacing w:val="-2"/>
        </w:rPr>
        <w:t>ть</w:t>
      </w:r>
      <w:r w:rsidRPr="00114567">
        <w:rPr>
          <w:color w:val="000000"/>
          <w:spacing w:val="-2"/>
        </w:rPr>
        <w:t xml:space="preserve"> не менее 6 (шести) месяцев.</w:t>
      </w:r>
    </w:p>
    <w:p w:rsidR="008B5B82" w:rsidRDefault="008B5B82" w:rsidP="008B5B82">
      <w:pPr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spacing w:line="254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Срок службы устанавливается </w:t>
      </w:r>
      <w:proofErr w:type="gramStart"/>
      <w:r>
        <w:rPr>
          <w:rStyle w:val="6"/>
          <w:color w:val="000000"/>
          <w:spacing w:val="2"/>
        </w:rPr>
        <w:t>с даты подписания</w:t>
      </w:r>
      <w:proofErr w:type="gramEnd"/>
      <w:r>
        <w:rPr>
          <w:rStyle w:val="6"/>
          <w:color w:val="000000"/>
          <w:spacing w:val="2"/>
        </w:rPr>
        <w:t xml:space="preserve"> Акта о приемке работ Получателем и </w:t>
      </w:r>
      <w:r>
        <w:rPr>
          <w:color w:val="000000"/>
          <w:spacing w:val="-2"/>
        </w:rPr>
        <w:t xml:space="preserve">должен </w:t>
      </w:r>
      <w:r w:rsidRPr="00114567">
        <w:rPr>
          <w:color w:val="000000"/>
          <w:spacing w:val="-2"/>
        </w:rPr>
        <w:t>составля</w:t>
      </w:r>
      <w:r>
        <w:rPr>
          <w:color w:val="000000"/>
          <w:spacing w:val="-2"/>
        </w:rPr>
        <w:t>ть не менее 12 (двенадцати) месяцев.</w:t>
      </w:r>
    </w:p>
    <w:p w:rsidR="008B5B82" w:rsidRPr="005B6A56" w:rsidRDefault="008B5B82" w:rsidP="008B5B82">
      <w:pPr>
        <w:pStyle w:val="af4"/>
        <w:keepNext/>
        <w:numPr>
          <w:ilvl w:val="0"/>
          <w:numId w:val="5"/>
        </w:numPr>
        <w:spacing w:line="270" w:lineRule="exact"/>
        <w:ind w:firstLine="709"/>
        <w:jc w:val="both"/>
        <w:rPr>
          <w:color w:val="000000"/>
          <w:spacing w:val="-2"/>
        </w:rPr>
      </w:pPr>
      <w:proofErr w:type="gramStart"/>
      <w:r w:rsidRPr="0077796B">
        <w:t xml:space="preserve">В случае обнаружения в </w:t>
      </w:r>
      <w:r>
        <w:t>протезно-ортопедическом изделии</w:t>
      </w:r>
      <w:r w:rsidRPr="0077796B">
        <w:t xml:space="preserve"> недостатка в период гарантийного срока удовлетворить требование Получателя по его ремонту в течение </w:t>
      </w:r>
      <w:r>
        <w:t>15</w:t>
      </w:r>
      <w:r w:rsidRPr="0077796B">
        <w:t xml:space="preserve"> дней со дня обращения Получателя к </w:t>
      </w:r>
      <w:r>
        <w:t>Исполнителю</w:t>
      </w:r>
      <w:r w:rsidRPr="0077796B">
        <w:t xml:space="preserve"> либо заменить его в течение </w:t>
      </w:r>
      <w:r>
        <w:t>15</w:t>
      </w:r>
      <w:r w:rsidRPr="0077796B">
        <w:t xml:space="preserve"> дней с даты его обращения на аналогичн</w:t>
      </w:r>
      <w:r>
        <w:t>оепротезно-ортопедическое изделие</w:t>
      </w:r>
      <w:r w:rsidRPr="0077796B">
        <w:t xml:space="preserve"> надлежащего качества, а при необходимости дополнительной проверки качества такого </w:t>
      </w:r>
      <w:r>
        <w:t>изделия</w:t>
      </w:r>
      <w:r w:rsidRPr="0077796B">
        <w:t xml:space="preserve"> – в течение </w:t>
      </w:r>
      <w:r>
        <w:t>20</w:t>
      </w:r>
      <w:r w:rsidRPr="0077796B">
        <w:t xml:space="preserve"> дней со дня предъявления одного из</w:t>
      </w:r>
      <w:proofErr w:type="gramEnd"/>
      <w:r w:rsidRPr="0077796B">
        <w:t xml:space="preserve"> указанных требований.</w:t>
      </w:r>
    </w:p>
    <w:p w:rsidR="008B5B82" w:rsidRPr="00114567" w:rsidRDefault="008B5B82" w:rsidP="008B5B82">
      <w:pPr>
        <w:keepNext/>
        <w:numPr>
          <w:ilvl w:val="0"/>
          <w:numId w:val="5"/>
        </w:numPr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114567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F578E5" w:rsidRPr="00942E50" w:rsidRDefault="00F578E5" w:rsidP="00F578E5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9F4EF5" w:rsidRDefault="009F4EF5" w:rsidP="00C22AD5">
      <w:pPr>
        <w:keepNext/>
        <w:suppressAutoHyphens w:val="0"/>
        <w:spacing w:line="270" w:lineRule="exact"/>
        <w:ind w:firstLine="709"/>
        <w:jc w:val="both"/>
        <w:rPr>
          <w:color w:val="000000"/>
          <w:spacing w:val="-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4"/>
        <w:gridCol w:w="2268"/>
        <w:gridCol w:w="4963"/>
        <w:gridCol w:w="2268"/>
      </w:tblGrid>
      <w:tr w:rsidR="00AE029B" w:rsidTr="00AE029B">
        <w:trPr>
          <w:gridBefore w:val="1"/>
          <w:wBefore w:w="14" w:type="dxa"/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9B" w:rsidRDefault="00AE029B" w:rsidP="00C22AD5">
            <w:pPr>
              <w:keepNext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  <w:p w:rsidR="00AE029B" w:rsidRDefault="00AE029B" w:rsidP="00C22AD5">
            <w:pPr>
              <w:keepNext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9B" w:rsidRDefault="00AE029B" w:rsidP="00C22AD5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Характеристики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B" w:rsidRDefault="00AE029B" w:rsidP="00C22AD5">
            <w:pPr>
              <w:keepNext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394C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AE029B" w:rsidTr="00AE029B">
        <w:trPr>
          <w:trHeight w:val="712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9B" w:rsidRPr="003A314A" w:rsidRDefault="00AE029B" w:rsidP="00C22AD5">
            <w:pPr>
              <w:keepNext/>
              <w:autoSpaceDE w:val="0"/>
              <w:spacing w:line="250" w:lineRule="exact"/>
              <w:rPr>
                <w:sz w:val="22"/>
                <w:szCs w:val="22"/>
                <w:lang w:eastAsia="ar-SA"/>
              </w:rPr>
            </w:pPr>
            <w:proofErr w:type="spellStart"/>
            <w:r w:rsidRPr="003A314A">
              <w:rPr>
                <w:sz w:val="22"/>
                <w:szCs w:val="22"/>
              </w:rPr>
              <w:t>Экзопротез</w:t>
            </w:r>
            <w:proofErr w:type="spellEnd"/>
            <w:r w:rsidRPr="003A314A">
              <w:rPr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9B" w:rsidRPr="002F15E2" w:rsidRDefault="00AE029B" w:rsidP="00C22AD5">
            <w:pPr>
              <w:keepNext/>
              <w:autoSpaceDE w:val="0"/>
              <w:spacing w:line="250" w:lineRule="exact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2F15E2">
              <w:rPr>
                <w:sz w:val="22"/>
                <w:szCs w:val="22"/>
              </w:rPr>
              <w:t>Экзопротезы</w:t>
            </w:r>
            <w:proofErr w:type="spellEnd"/>
            <w:r w:rsidRPr="002F15E2">
              <w:rPr>
                <w:sz w:val="22"/>
                <w:szCs w:val="22"/>
              </w:rPr>
              <w:t xml:space="preserve"> молочной железы должны обеспечивать максимальное восполнение отсутствующих тканей молочных желез, грудной клетки, подмышечной и подключичной областей, поставляются в комплекте с чехлами. Изделие должно быть максимальной готовности, из силиконовой композиции телесного цвета и полиуретановой пленки, правого и левого исполнения, различных типоразмеров</w:t>
            </w:r>
            <w:r>
              <w:rPr>
                <w:sz w:val="22"/>
                <w:szCs w:val="22"/>
              </w:rPr>
              <w:t xml:space="preserve"> (в зависимости от потребностей получателей)</w:t>
            </w:r>
            <w:r w:rsidRPr="002F15E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29B" w:rsidRPr="002F15E2" w:rsidRDefault="00AE029B" w:rsidP="00C22AD5">
            <w:pPr>
              <w:keepNext/>
              <w:autoSpaceDE w:val="0"/>
              <w:spacing w:line="250" w:lineRule="exact"/>
              <w:jc w:val="both"/>
              <w:rPr>
                <w:sz w:val="22"/>
                <w:szCs w:val="22"/>
              </w:rPr>
            </w:pPr>
            <w:r w:rsidRPr="009E394C">
              <w:rPr>
                <w:color w:val="000000"/>
                <w:sz w:val="22"/>
                <w:szCs w:val="22"/>
              </w:rPr>
              <w:t>1687,02</w:t>
            </w:r>
          </w:p>
        </w:tc>
      </w:tr>
    </w:tbl>
    <w:p w:rsidR="000D0723" w:rsidRPr="00AE029B" w:rsidRDefault="00AE029B" w:rsidP="001D55F6">
      <w:pPr>
        <w:keepNext/>
        <w:ind w:hanging="45"/>
        <w:rPr>
          <w:color w:val="000000"/>
        </w:rPr>
      </w:pPr>
      <w:r w:rsidRPr="00AE029B">
        <w:t xml:space="preserve">Объем выполняемых работ: </w:t>
      </w:r>
      <w:r w:rsidRPr="00AE029B">
        <w:rPr>
          <w:bCs/>
          <w:color w:val="000000"/>
        </w:rPr>
        <w:t>684</w:t>
      </w:r>
      <w:r w:rsidRPr="00AE029B">
        <w:rPr>
          <w:color w:val="000000"/>
        </w:rPr>
        <w:t xml:space="preserve"> шт.</w:t>
      </w:r>
    </w:p>
    <w:p w:rsidR="00AE029B" w:rsidRPr="00AE029B" w:rsidRDefault="00AE029B" w:rsidP="001D55F6">
      <w:pPr>
        <w:keepNext/>
        <w:ind w:hanging="45"/>
      </w:pPr>
      <w:r w:rsidRPr="00AE029B">
        <w:t xml:space="preserve">Место выполнения работ: По месту нахождения Исполнителя. Оформление индивидуального заказа и передача протезно-ортопедических изделий </w:t>
      </w:r>
      <w:proofErr w:type="spellStart"/>
      <w:r w:rsidRPr="00AE029B">
        <w:t>маломобильным</w:t>
      </w:r>
      <w:proofErr w:type="spellEnd"/>
      <w:r w:rsidRPr="00AE029B">
        <w:t xml:space="preserve"> инвалидам и отдельным категориям граждан из числа ветеранов осуществляется по месту их жительства.</w:t>
      </w:r>
    </w:p>
    <w:p w:rsidR="00AE029B" w:rsidRPr="00AE029B" w:rsidRDefault="00AE029B" w:rsidP="00AE029B">
      <w:pPr>
        <w:keepNext/>
        <w:jc w:val="both"/>
      </w:pPr>
      <w:r w:rsidRPr="00AE029B">
        <w:t xml:space="preserve">Срок выполнения работ: В срок, не превышающий 30 календарных дней </w:t>
      </w:r>
      <w:proofErr w:type="gramStart"/>
      <w:r w:rsidRPr="00AE029B">
        <w:t>с даты обращения</w:t>
      </w:r>
      <w:proofErr w:type="gramEnd"/>
      <w:r w:rsidRPr="00AE029B">
        <w:t xml:space="preserve"> инвалида с Направлением, выданным Заказчиком, или с даты получения разнарядки от Заказчика.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 </w:t>
      </w:r>
    </w:p>
    <w:p w:rsidR="008B5B82" w:rsidRPr="00E05FAF" w:rsidRDefault="008B5B82" w:rsidP="001D55F6">
      <w:pPr>
        <w:keepNext/>
        <w:ind w:hanging="45"/>
        <w:rPr>
          <w:rFonts w:eastAsia="Times New Roman CYR"/>
          <w:iCs/>
          <w:spacing w:val="-2"/>
        </w:rPr>
      </w:pPr>
      <w:r>
        <w:rPr>
          <w:rFonts w:eastAsia="Times New Roman CYR"/>
          <w:iCs/>
          <w:spacing w:val="-2"/>
        </w:rPr>
        <w:t>Предполагаемый срок проведения закупки – декабрь 2019 г.</w:t>
      </w:r>
      <w:bookmarkStart w:id="0" w:name="_GoBack"/>
      <w:bookmarkEnd w:id="0"/>
    </w:p>
    <w:sectPr w:rsidR="008B5B82" w:rsidRPr="00E05FAF" w:rsidSect="004708B3">
      <w:pgSz w:w="11906" w:h="16838"/>
      <w:pgMar w:top="624" w:right="567" w:bottom="624" w:left="102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D4D"/>
    <w:rsid w:val="00031BC8"/>
    <w:rsid w:val="00042AF9"/>
    <w:rsid w:val="00045B11"/>
    <w:rsid w:val="000556B9"/>
    <w:rsid w:val="00055D49"/>
    <w:rsid w:val="00060E27"/>
    <w:rsid w:val="000679FD"/>
    <w:rsid w:val="000766F3"/>
    <w:rsid w:val="00076B3B"/>
    <w:rsid w:val="00087D9C"/>
    <w:rsid w:val="00093B73"/>
    <w:rsid w:val="000974B2"/>
    <w:rsid w:val="000A5479"/>
    <w:rsid w:val="000D0723"/>
    <w:rsid w:val="001012A8"/>
    <w:rsid w:val="00101591"/>
    <w:rsid w:val="00106A63"/>
    <w:rsid w:val="0011696A"/>
    <w:rsid w:val="00120D56"/>
    <w:rsid w:val="001354CF"/>
    <w:rsid w:val="001359D1"/>
    <w:rsid w:val="00142BE7"/>
    <w:rsid w:val="001632BB"/>
    <w:rsid w:val="00167545"/>
    <w:rsid w:val="001738B8"/>
    <w:rsid w:val="00177D97"/>
    <w:rsid w:val="00185EE7"/>
    <w:rsid w:val="001B21D3"/>
    <w:rsid w:val="001B6CC1"/>
    <w:rsid w:val="001C217B"/>
    <w:rsid w:val="001C6CE9"/>
    <w:rsid w:val="001D43BA"/>
    <w:rsid w:val="001D4985"/>
    <w:rsid w:val="001D55F6"/>
    <w:rsid w:val="00206E94"/>
    <w:rsid w:val="0022237A"/>
    <w:rsid w:val="002654BE"/>
    <w:rsid w:val="00267978"/>
    <w:rsid w:val="00270447"/>
    <w:rsid w:val="002749FF"/>
    <w:rsid w:val="00280E47"/>
    <w:rsid w:val="0028472D"/>
    <w:rsid w:val="0029032D"/>
    <w:rsid w:val="00292949"/>
    <w:rsid w:val="0029771F"/>
    <w:rsid w:val="002A2C47"/>
    <w:rsid w:val="002C4FC7"/>
    <w:rsid w:val="002E366C"/>
    <w:rsid w:val="002F15E2"/>
    <w:rsid w:val="002F187B"/>
    <w:rsid w:val="00303E61"/>
    <w:rsid w:val="00303FFB"/>
    <w:rsid w:val="00307B36"/>
    <w:rsid w:val="00315F92"/>
    <w:rsid w:val="00323949"/>
    <w:rsid w:val="0033306C"/>
    <w:rsid w:val="00345839"/>
    <w:rsid w:val="00347584"/>
    <w:rsid w:val="00351E44"/>
    <w:rsid w:val="00362B5E"/>
    <w:rsid w:val="00387D8A"/>
    <w:rsid w:val="00391083"/>
    <w:rsid w:val="003A2D9C"/>
    <w:rsid w:val="003A314A"/>
    <w:rsid w:val="003B2C43"/>
    <w:rsid w:val="003C5D6E"/>
    <w:rsid w:val="003E0B33"/>
    <w:rsid w:val="003F6E7D"/>
    <w:rsid w:val="00405F55"/>
    <w:rsid w:val="0040742A"/>
    <w:rsid w:val="00412DF7"/>
    <w:rsid w:val="00434082"/>
    <w:rsid w:val="00441FAE"/>
    <w:rsid w:val="00444DF9"/>
    <w:rsid w:val="0045203E"/>
    <w:rsid w:val="00453EFA"/>
    <w:rsid w:val="00455B5D"/>
    <w:rsid w:val="00467D9E"/>
    <w:rsid w:val="004708B3"/>
    <w:rsid w:val="00490EB1"/>
    <w:rsid w:val="00491CDC"/>
    <w:rsid w:val="004B4FE3"/>
    <w:rsid w:val="004C4A23"/>
    <w:rsid w:val="004C6AB2"/>
    <w:rsid w:val="004C7051"/>
    <w:rsid w:val="004D4520"/>
    <w:rsid w:val="004E01A7"/>
    <w:rsid w:val="004E1A62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722D"/>
    <w:rsid w:val="00550520"/>
    <w:rsid w:val="00551FB3"/>
    <w:rsid w:val="005578AE"/>
    <w:rsid w:val="005649D8"/>
    <w:rsid w:val="005853FF"/>
    <w:rsid w:val="00594CB5"/>
    <w:rsid w:val="00596EAF"/>
    <w:rsid w:val="005A20D7"/>
    <w:rsid w:val="005A7A79"/>
    <w:rsid w:val="005B59F9"/>
    <w:rsid w:val="005D474B"/>
    <w:rsid w:val="005E46D7"/>
    <w:rsid w:val="00603C14"/>
    <w:rsid w:val="00607031"/>
    <w:rsid w:val="00610E08"/>
    <w:rsid w:val="006137EA"/>
    <w:rsid w:val="00625FFA"/>
    <w:rsid w:val="00637A25"/>
    <w:rsid w:val="00645D47"/>
    <w:rsid w:val="006479EF"/>
    <w:rsid w:val="006605D4"/>
    <w:rsid w:val="006676E8"/>
    <w:rsid w:val="00671F64"/>
    <w:rsid w:val="00691BC7"/>
    <w:rsid w:val="006C17E2"/>
    <w:rsid w:val="006C1CC2"/>
    <w:rsid w:val="006C260B"/>
    <w:rsid w:val="006E2787"/>
    <w:rsid w:val="006E63C2"/>
    <w:rsid w:val="006F3B83"/>
    <w:rsid w:val="006F5248"/>
    <w:rsid w:val="007022B2"/>
    <w:rsid w:val="00727481"/>
    <w:rsid w:val="007502E3"/>
    <w:rsid w:val="0075567F"/>
    <w:rsid w:val="0076389A"/>
    <w:rsid w:val="00770AE8"/>
    <w:rsid w:val="00783204"/>
    <w:rsid w:val="007864DD"/>
    <w:rsid w:val="00787F55"/>
    <w:rsid w:val="00797809"/>
    <w:rsid w:val="007B2CAC"/>
    <w:rsid w:val="007C23CB"/>
    <w:rsid w:val="007D2240"/>
    <w:rsid w:val="007D3CD9"/>
    <w:rsid w:val="007E72EF"/>
    <w:rsid w:val="007F2D4C"/>
    <w:rsid w:val="007F3B81"/>
    <w:rsid w:val="00802A4D"/>
    <w:rsid w:val="00806791"/>
    <w:rsid w:val="00813BC4"/>
    <w:rsid w:val="00815291"/>
    <w:rsid w:val="008159CF"/>
    <w:rsid w:val="008359BE"/>
    <w:rsid w:val="008365FB"/>
    <w:rsid w:val="008740CD"/>
    <w:rsid w:val="008754D1"/>
    <w:rsid w:val="008812DA"/>
    <w:rsid w:val="008819C8"/>
    <w:rsid w:val="00883BDF"/>
    <w:rsid w:val="00884BAF"/>
    <w:rsid w:val="00894A3E"/>
    <w:rsid w:val="008A30E0"/>
    <w:rsid w:val="008A58F2"/>
    <w:rsid w:val="008A7847"/>
    <w:rsid w:val="008B0F6B"/>
    <w:rsid w:val="008B3932"/>
    <w:rsid w:val="008B5B82"/>
    <w:rsid w:val="008C3BEC"/>
    <w:rsid w:val="008D3F18"/>
    <w:rsid w:val="008E5149"/>
    <w:rsid w:val="008F6E95"/>
    <w:rsid w:val="0090303D"/>
    <w:rsid w:val="0090376D"/>
    <w:rsid w:val="00903AEA"/>
    <w:rsid w:val="00905D2D"/>
    <w:rsid w:val="00920DBC"/>
    <w:rsid w:val="009319F2"/>
    <w:rsid w:val="009379C2"/>
    <w:rsid w:val="009405D0"/>
    <w:rsid w:val="0094269C"/>
    <w:rsid w:val="009450AC"/>
    <w:rsid w:val="0095365F"/>
    <w:rsid w:val="00962473"/>
    <w:rsid w:val="00962AA2"/>
    <w:rsid w:val="00975EE7"/>
    <w:rsid w:val="009B1520"/>
    <w:rsid w:val="009B6213"/>
    <w:rsid w:val="009E31FF"/>
    <w:rsid w:val="009F4EF5"/>
    <w:rsid w:val="00A25B6B"/>
    <w:rsid w:val="00A44088"/>
    <w:rsid w:val="00A87ABE"/>
    <w:rsid w:val="00A9215A"/>
    <w:rsid w:val="00AA1A5E"/>
    <w:rsid w:val="00AA34E7"/>
    <w:rsid w:val="00AA4709"/>
    <w:rsid w:val="00AB376A"/>
    <w:rsid w:val="00AB68A1"/>
    <w:rsid w:val="00AD1DAF"/>
    <w:rsid w:val="00AD4CC0"/>
    <w:rsid w:val="00AE029B"/>
    <w:rsid w:val="00AE780B"/>
    <w:rsid w:val="00AF30BA"/>
    <w:rsid w:val="00AF7407"/>
    <w:rsid w:val="00B0253F"/>
    <w:rsid w:val="00B37B1C"/>
    <w:rsid w:val="00B40134"/>
    <w:rsid w:val="00B42E0C"/>
    <w:rsid w:val="00B446BA"/>
    <w:rsid w:val="00B46360"/>
    <w:rsid w:val="00B47F02"/>
    <w:rsid w:val="00B5375B"/>
    <w:rsid w:val="00B577A1"/>
    <w:rsid w:val="00B7174A"/>
    <w:rsid w:val="00B7388A"/>
    <w:rsid w:val="00B85B31"/>
    <w:rsid w:val="00B87694"/>
    <w:rsid w:val="00BA2112"/>
    <w:rsid w:val="00BB5600"/>
    <w:rsid w:val="00BC4505"/>
    <w:rsid w:val="00BC5697"/>
    <w:rsid w:val="00BC5F19"/>
    <w:rsid w:val="00BE5C22"/>
    <w:rsid w:val="00C01617"/>
    <w:rsid w:val="00C0343F"/>
    <w:rsid w:val="00C0363B"/>
    <w:rsid w:val="00C11660"/>
    <w:rsid w:val="00C13F4A"/>
    <w:rsid w:val="00C22AD5"/>
    <w:rsid w:val="00C2413F"/>
    <w:rsid w:val="00C251CE"/>
    <w:rsid w:val="00C27B36"/>
    <w:rsid w:val="00C33D38"/>
    <w:rsid w:val="00C340D8"/>
    <w:rsid w:val="00C46F57"/>
    <w:rsid w:val="00C55E0A"/>
    <w:rsid w:val="00C5616B"/>
    <w:rsid w:val="00C67239"/>
    <w:rsid w:val="00C722A1"/>
    <w:rsid w:val="00C805CB"/>
    <w:rsid w:val="00C826A9"/>
    <w:rsid w:val="00C87ABA"/>
    <w:rsid w:val="00C91527"/>
    <w:rsid w:val="00CB07A7"/>
    <w:rsid w:val="00CC05D3"/>
    <w:rsid w:val="00CC37C9"/>
    <w:rsid w:val="00CC764A"/>
    <w:rsid w:val="00CE408B"/>
    <w:rsid w:val="00CE561B"/>
    <w:rsid w:val="00CF1165"/>
    <w:rsid w:val="00CF4016"/>
    <w:rsid w:val="00CF6F60"/>
    <w:rsid w:val="00D05CE0"/>
    <w:rsid w:val="00D07F7E"/>
    <w:rsid w:val="00D10C3B"/>
    <w:rsid w:val="00D1710C"/>
    <w:rsid w:val="00D22DB1"/>
    <w:rsid w:val="00D25C6C"/>
    <w:rsid w:val="00D32CC7"/>
    <w:rsid w:val="00D372EC"/>
    <w:rsid w:val="00D53E54"/>
    <w:rsid w:val="00D71672"/>
    <w:rsid w:val="00D81EDC"/>
    <w:rsid w:val="00D94611"/>
    <w:rsid w:val="00DA0DCA"/>
    <w:rsid w:val="00DB06B5"/>
    <w:rsid w:val="00DB37C6"/>
    <w:rsid w:val="00DB52E3"/>
    <w:rsid w:val="00DB7781"/>
    <w:rsid w:val="00DE4D58"/>
    <w:rsid w:val="00E05FAF"/>
    <w:rsid w:val="00E11B12"/>
    <w:rsid w:val="00E132E1"/>
    <w:rsid w:val="00E15C95"/>
    <w:rsid w:val="00E24890"/>
    <w:rsid w:val="00E267FC"/>
    <w:rsid w:val="00E36B42"/>
    <w:rsid w:val="00E53DA6"/>
    <w:rsid w:val="00E63DC6"/>
    <w:rsid w:val="00EB07B1"/>
    <w:rsid w:val="00EC572C"/>
    <w:rsid w:val="00EC6322"/>
    <w:rsid w:val="00ED27B3"/>
    <w:rsid w:val="00EE14DB"/>
    <w:rsid w:val="00EE23DF"/>
    <w:rsid w:val="00EE38C9"/>
    <w:rsid w:val="00EF087C"/>
    <w:rsid w:val="00F00EFB"/>
    <w:rsid w:val="00F07083"/>
    <w:rsid w:val="00F15088"/>
    <w:rsid w:val="00F153DC"/>
    <w:rsid w:val="00F153EB"/>
    <w:rsid w:val="00F202FC"/>
    <w:rsid w:val="00F20A44"/>
    <w:rsid w:val="00F233A5"/>
    <w:rsid w:val="00F33E64"/>
    <w:rsid w:val="00F41B34"/>
    <w:rsid w:val="00F47757"/>
    <w:rsid w:val="00F56A7C"/>
    <w:rsid w:val="00F578E5"/>
    <w:rsid w:val="00F61D75"/>
    <w:rsid w:val="00F638FE"/>
    <w:rsid w:val="00F709D4"/>
    <w:rsid w:val="00F70BD3"/>
    <w:rsid w:val="00F91018"/>
    <w:rsid w:val="00F951F1"/>
    <w:rsid w:val="00FA1EFD"/>
    <w:rsid w:val="00FA2E51"/>
    <w:rsid w:val="00FA49CC"/>
    <w:rsid w:val="00FB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c">
    <w:name w:val="Table Grid"/>
    <w:basedOn w:val="a3"/>
    <w:uiPriority w:val="59"/>
    <w:rsid w:val="009B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uiPriority w:val="34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c">
    <w:name w:val="Table Grid"/>
    <w:basedOn w:val="a3"/>
    <w:uiPriority w:val="59"/>
    <w:rsid w:val="009B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9B85-E215-4356-8A50-89BA8FF1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5572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2018-08-17T06:50:00Z</cp:lastPrinted>
  <dcterms:created xsi:type="dcterms:W3CDTF">2020-01-21T12:23:00Z</dcterms:created>
  <dcterms:modified xsi:type="dcterms:W3CDTF">2020-01-21T12:23:00Z</dcterms:modified>
</cp:coreProperties>
</file>