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24" w:rsidRPr="00234939" w:rsidRDefault="00491F24" w:rsidP="00491F24">
      <w:pPr>
        <w:shd w:val="clear" w:color="auto" w:fill="FFFFFF"/>
        <w:suppressAutoHyphens/>
        <w:ind w:left="-851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A674F4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ТЕХНИЧЕСКОЕ ЗАДАНИЕ</w:t>
      </w:r>
    </w:p>
    <w:p w:rsidR="00491F24" w:rsidRPr="00982F40" w:rsidRDefault="00491F24" w:rsidP="00491F24">
      <w:pPr>
        <w:shd w:val="clear" w:color="auto" w:fill="FFFFFF"/>
        <w:suppressAutoHyphens/>
        <w:ind w:left="-851"/>
        <w:jc w:val="center"/>
        <w:rPr>
          <w:sz w:val="22"/>
          <w:szCs w:val="22"/>
          <w:lang w:eastAsia="ar-SA"/>
        </w:rPr>
      </w:pP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rPr>
          <w:b/>
          <w:sz w:val="22"/>
        </w:rPr>
      </w:pPr>
      <w:r w:rsidRPr="001E1AA2">
        <w:rPr>
          <w:b/>
          <w:sz w:val="22"/>
        </w:rPr>
        <w:t>Общие требования.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Cs/>
          <w:kern w:val="32"/>
          <w:sz w:val="22"/>
        </w:rPr>
        <w:t xml:space="preserve">Специальные средства при нарушениях функций выделения (калоприемники, </w:t>
      </w:r>
      <w:proofErr w:type="spellStart"/>
      <w:r w:rsidRPr="001E1AA2">
        <w:rPr>
          <w:rFonts w:eastAsia="Calibri"/>
          <w:bCs/>
          <w:kern w:val="32"/>
          <w:sz w:val="22"/>
        </w:rPr>
        <w:t>уроприемники</w:t>
      </w:r>
      <w:proofErr w:type="spellEnd"/>
      <w:r w:rsidRPr="001E1AA2">
        <w:rPr>
          <w:rFonts w:eastAsia="Calibri"/>
          <w:bCs/>
          <w:kern w:val="32"/>
          <w:sz w:val="22"/>
        </w:rPr>
        <w:t>) - это устройства, носимые на себе, предназначенные для сбора кишечного содержимого и устранения его агрессивного воздействия на кожу.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Cs/>
          <w:kern w:val="32"/>
          <w:sz w:val="22"/>
        </w:rPr>
        <w:t xml:space="preserve">Конструкция специальных средств при нарушениях функций выделения (калоприемников, </w:t>
      </w:r>
      <w:proofErr w:type="spellStart"/>
      <w:r w:rsidRPr="001E1AA2">
        <w:rPr>
          <w:rFonts w:eastAsia="Calibri"/>
          <w:bCs/>
          <w:kern w:val="32"/>
          <w:sz w:val="22"/>
        </w:rPr>
        <w:t>уроприемников</w:t>
      </w:r>
      <w:proofErr w:type="spellEnd"/>
      <w:r w:rsidRPr="001E1AA2">
        <w:rPr>
          <w:rFonts w:eastAsia="Calibri"/>
          <w:bCs/>
          <w:kern w:val="32"/>
          <w:sz w:val="22"/>
        </w:rPr>
        <w:t>) должна обеспечивать пользователю удобство и простоту обращения с ними.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Cs/>
          <w:kern w:val="32"/>
          <w:sz w:val="22"/>
        </w:rPr>
        <w:t xml:space="preserve">В специальных средствах при нарушениях функций выделения (калоприемниках, </w:t>
      </w:r>
      <w:proofErr w:type="spellStart"/>
      <w:r w:rsidRPr="001E1AA2">
        <w:rPr>
          <w:rFonts w:eastAsia="Calibri"/>
          <w:bCs/>
          <w:kern w:val="32"/>
          <w:sz w:val="22"/>
        </w:rPr>
        <w:t>уроприемниках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) должны отсутствовать механические повреждения (разрыв края, разрезы и т.п.). 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Cs/>
          <w:kern w:val="32"/>
          <w:sz w:val="22"/>
        </w:rPr>
        <w:t xml:space="preserve">- сырье и материалы для изготовления специальных средств при нарушениях функций выделения (калоприемников, </w:t>
      </w:r>
      <w:proofErr w:type="spellStart"/>
      <w:r w:rsidRPr="001E1AA2">
        <w:rPr>
          <w:rFonts w:eastAsia="Calibri"/>
          <w:bCs/>
          <w:kern w:val="32"/>
          <w:sz w:val="22"/>
        </w:rPr>
        <w:t>уроприемников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 и средств ухода за </w:t>
      </w:r>
      <w:proofErr w:type="spellStart"/>
      <w:r w:rsidRPr="001E1AA2">
        <w:rPr>
          <w:rFonts w:eastAsia="Calibri"/>
          <w:bCs/>
          <w:kern w:val="32"/>
          <w:sz w:val="22"/>
        </w:rPr>
        <w:t>стомой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) должны быть разрешены к применению Федеральной службой по надзору в сфере защиты прав потребителей и благополучия человека; 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Cs/>
          <w:kern w:val="32"/>
          <w:sz w:val="22"/>
        </w:rPr>
        <w:t xml:space="preserve">- специальные средства при нарушениях функций выделения (калоприемников, </w:t>
      </w:r>
      <w:proofErr w:type="spellStart"/>
      <w:r w:rsidRPr="001E1AA2">
        <w:rPr>
          <w:rFonts w:eastAsia="Calibri"/>
          <w:bCs/>
          <w:kern w:val="32"/>
          <w:sz w:val="22"/>
        </w:rPr>
        <w:t>уроприемников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 и средств ухода за </w:t>
      </w:r>
      <w:proofErr w:type="spellStart"/>
      <w:r w:rsidRPr="001E1AA2">
        <w:rPr>
          <w:rFonts w:eastAsia="Calibri"/>
          <w:bCs/>
          <w:kern w:val="32"/>
          <w:sz w:val="22"/>
        </w:rPr>
        <w:t>стомой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) должны соответствовать требованиям стандартов серии ГОСТ Р 58237-2018 «Средства ухода за кишечными </w:t>
      </w:r>
      <w:proofErr w:type="spellStart"/>
      <w:r w:rsidRPr="001E1AA2">
        <w:rPr>
          <w:rFonts w:eastAsia="Calibri"/>
          <w:bCs/>
          <w:kern w:val="32"/>
          <w:sz w:val="22"/>
        </w:rPr>
        <w:t>стомами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1E1AA2">
        <w:rPr>
          <w:rFonts w:eastAsia="Calibri"/>
          <w:bCs/>
          <w:kern w:val="32"/>
          <w:sz w:val="22"/>
        </w:rPr>
        <w:t>стомы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», ГОСТ Р 58235-2018 «Специальные средства при нарушении функции выделения», а также соответствовать межгосударственным стандартам ГОСТ ISO 10993-1-2011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1E1AA2">
        <w:rPr>
          <w:rFonts w:eastAsia="Calibri"/>
          <w:bCs/>
          <w:kern w:val="32"/>
          <w:sz w:val="22"/>
        </w:rPr>
        <w:t>генотоксичности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, </w:t>
      </w:r>
      <w:proofErr w:type="spellStart"/>
      <w:r w:rsidRPr="001E1AA2">
        <w:rPr>
          <w:rFonts w:eastAsia="Calibri"/>
          <w:bCs/>
          <w:kern w:val="32"/>
          <w:sz w:val="22"/>
        </w:rPr>
        <w:t>канцерогенности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 и токсического действия на репродуктивную функцию», ГОСТ ISO 10993-4-2011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E1AA2">
        <w:rPr>
          <w:rFonts w:eastAsia="Calibri"/>
          <w:bCs/>
          <w:kern w:val="32"/>
          <w:sz w:val="22"/>
        </w:rPr>
        <w:t>цитотоксичность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: методы </w:t>
      </w:r>
      <w:proofErr w:type="spellStart"/>
      <w:r w:rsidRPr="001E1AA2">
        <w:rPr>
          <w:rFonts w:eastAsia="Calibri"/>
          <w:bCs/>
          <w:kern w:val="32"/>
          <w:sz w:val="22"/>
        </w:rPr>
        <w:t>in</w:t>
      </w:r>
      <w:proofErr w:type="spellEnd"/>
      <w:r w:rsidRPr="001E1AA2">
        <w:rPr>
          <w:rFonts w:eastAsia="Calibri"/>
          <w:bCs/>
          <w:kern w:val="32"/>
          <w:sz w:val="22"/>
        </w:rPr>
        <w:t xml:space="preserve"> </w:t>
      </w:r>
      <w:proofErr w:type="spellStart"/>
      <w:r w:rsidRPr="001E1AA2">
        <w:rPr>
          <w:rFonts w:eastAsia="Calibri"/>
          <w:bCs/>
          <w:kern w:val="32"/>
          <w:sz w:val="22"/>
        </w:rPr>
        <w:t>vitro</w:t>
      </w:r>
      <w:proofErr w:type="spellEnd"/>
      <w:r w:rsidRPr="001E1AA2">
        <w:rPr>
          <w:rFonts w:eastAsia="Calibri"/>
          <w:bCs/>
          <w:kern w:val="32"/>
          <w:sz w:val="22"/>
        </w:rPr>
        <w:t>», ГОСТ ISO 10993-6-2011 «Изделия медицинские. Оценка биологического действия медицинских изделий. Часть 6. Исследования местного действия после имплантации»,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Cs/>
          <w:kern w:val="32"/>
          <w:sz w:val="22"/>
        </w:rPr>
        <w:t xml:space="preserve">Все специальные средства при нарушениях функций выделения (калоприемники, </w:t>
      </w:r>
      <w:proofErr w:type="spellStart"/>
      <w:r w:rsidRPr="001E1AA2">
        <w:rPr>
          <w:rFonts w:eastAsia="Calibri"/>
          <w:bCs/>
          <w:kern w:val="32"/>
          <w:sz w:val="22"/>
        </w:rPr>
        <w:t>уроприемники</w:t>
      </w:r>
      <w:proofErr w:type="spellEnd"/>
      <w:r w:rsidRPr="001E1AA2">
        <w:rPr>
          <w:rFonts w:eastAsia="Calibri"/>
          <w:bCs/>
          <w:kern w:val="32"/>
          <w:sz w:val="22"/>
        </w:rPr>
        <w:t>) должны быть новыми.</w:t>
      </w:r>
    </w:p>
    <w:p w:rsidR="00491F24" w:rsidRPr="001E1AA2" w:rsidRDefault="00491F24" w:rsidP="00491F24">
      <w:pPr>
        <w:keepNext/>
        <w:tabs>
          <w:tab w:val="left" w:pos="708"/>
        </w:tabs>
        <w:ind w:left="-851" w:right="-141" w:firstLine="567"/>
        <w:jc w:val="both"/>
        <w:rPr>
          <w:rFonts w:eastAsia="Calibri"/>
          <w:bCs/>
          <w:kern w:val="32"/>
          <w:sz w:val="22"/>
        </w:rPr>
      </w:pPr>
      <w:r w:rsidRPr="001E1AA2">
        <w:rPr>
          <w:rFonts w:eastAsia="Calibri"/>
          <w:b/>
          <w:sz w:val="22"/>
        </w:rPr>
        <w:t>Требования к качеству товара.</w:t>
      </w:r>
    </w:p>
    <w:p w:rsidR="00491F24" w:rsidRPr="001E1AA2" w:rsidRDefault="00491F24" w:rsidP="00491F24">
      <w:pPr>
        <w:keepNext/>
        <w:tabs>
          <w:tab w:val="left" w:pos="142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Поставляемые специальные средства при нарушениях функций выделения (</w:t>
      </w:r>
      <w:proofErr w:type="spellStart"/>
      <w:r w:rsidRPr="001E1AA2">
        <w:rPr>
          <w:sz w:val="22"/>
          <w:lang w:eastAsia="ar-SA"/>
        </w:rPr>
        <w:t>кало</w:t>
      </w:r>
      <w:proofErr w:type="spellEnd"/>
      <w:r w:rsidRPr="001E1AA2">
        <w:rPr>
          <w:sz w:val="22"/>
          <w:lang w:eastAsia="ar-SA"/>
        </w:rPr>
        <w:t>- мочеприемники) должны быть новыми.</w:t>
      </w:r>
    </w:p>
    <w:p w:rsidR="00491F24" w:rsidRPr="001E1AA2" w:rsidRDefault="00491F24" w:rsidP="00491F24">
      <w:pPr>
        <w:keepNext/>
        <w:tabs>
          <w:tab w:val="left" w:pos="142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В специальных средствах при нарушениях функций выделения (</w:t>
      </w:r>
      <w:proofErr w:type="spellStart"/>
      <w:r w:rsidRPr="001E1AA2">
        <w:rPr>
          <w:sz w:val="22"/>
          <w:lang w:eastAsia="ar-SA"/>
        </w:rPr>
        <w:t>кало</w:t>
      </w:r>
      <w:proofErr w:type="spellEnd"/>
      <w:r w:rsidRPr="001E1AA2">
        <w:rPr>
          <w:sz w:val="22"/>
          <w:lang w:eastAsia="ar-SA"/>
        </w:rPr>
        <w:t>- мочеприемники) не допускаются механические повреждения (разрыв края, разрезы и т.п.).</w:t>
      </w:r>
    </w:p>
    <w:p w:rsidR="00491F24" w:rsidRPr="001E1AA2" w:rsidRDefault="00491F24" w:rsidP="00491F24">
      <w:pPr>
        <w:keepNext/>
        <w:tabs>
          <w:tab w:val="left" w:pos="142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rFonts w:eastAsia="Calibri"/>
          <w:sz w:val="22"/>
        </w:rPr>
        <w:t>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человека.</w:t>
      </w:r>
    </w:p>
    <w:p w:rsidR="00491F24" w:rsidRPr="001E1AA2" w:rsidRDefault="00491F24" w:rsidP="00491F24">
      <w:pPr>
        <w:ind w:left="-851" w:right="-141" w:firstLine="567"/>
        <w:jc w:val="both"/>
        <w:rPr>
          <w:rFonts w:eastAsia="Calibri"/>
          <w:sz w:val="22"/>
        </w:rPr>
      </w:pPr>
      <w:r w:rsidRPr="001E1AA2">
        <w:rPr>
          <w:rFonts w:eastAsia="Calibri"/>
          <w:sz w:val="22"/>
        </w:rPr>
        <w:t xml:space="preserve">Продукция должна иметь регистрационные удостоверения медицинского изделия Росздравнадзора. </w:t>
      </w:r>
    </w:p>
    <w:p w:rsidR="00491F24" w:rsidRPr="001E1AA2" w:rsidRDefault="00491F24" w:rsidP="00491F24">
      <w:pPr>
        <w:ind w:left="-851" w:right="-141" w:firstLine="567"/>
        <w:jc w:val="both"/>
        <w:rPr>
          <w:b/>
          <w:sz w:val="22"/>
        </w:rPr>
      </w:pPr>
      <w:r w:rsidRPr="001E1AA2">
        <w:rPr>
          <w:b/>
          <w:sz w:val="22"/>
        </w:rPr>
        <w:t>Требования к упаковке, маркировке и отгрузке специальных средств при нарушении функций выделения (</w:t>
      </w:r>
      <w:proofErr w:type="spellStart"/>
      <w:r w:rsidRPr="001E1AA2">
        <w:rPr>
          <w:b/>
          <w:sz w:val="22"/>
        </w:rPr>
        <w:t>кало</w:t>
      </w:r>
      <w:proofErr w:type="spellEnd"/>
      <w:r w:rsidRPr="001E1AA2">
        <w:rPr>
          <w:b/>
          <w:sz w:val="22"/>
        </w:rPr>
        <w:t xml:space="preserve">-, </w:t>
      </w:r>
      <w:proofErr w:type="spellStart"/>
      <w:r w:rsidRPr="001E1AA2">
        <w:rPr>
          <w:b/>
          <w:sz w:val="22"/>
        </w:rPr>
        <w:t>уроприемников</w:t>
      </w:r>
      <w:proofErr w:type="spellEnd"/>
      <w:r w:rsidRPr="001E1AA2">
        <w:rPr>
          <w:b/>
          <w:sz w:val="22"/>
        </w:rPr>
        <w:t xml:space="preserve">, катетеров и специальных средств по уходу за </w:t>
      </w:r>
      <w:proofErr w:type="spellStart"/>
      <w:r w:rsidRPr="001E1AA2">
        <w:rPr>
          <w:b/>
          <w:sz w:val="22"/>
        </w:rPr>
        <w:t>стомой</w:t>
      </w:r>
      <w:proofErr w:type="spellEnd"/>
      <w:r w:rsidRPr="001E1AA2">
        <w:rPr>
          <w:b/>
          <w:sz w:val="22"/>
        </w:rPr>
        <w:t xml:space="preserve">). </w:t>
      </w:r>
    </w:p>
    <w:p w:rsidR="00491F24" w:rsidRPr="001E1AA2" w:rsidRDefault="00491F24" w:rsidP="00491F24">
      <w:pPr>
        <w:ind w:left="-851" w:right="-141" w:firstLine="567"/>
        <w:jc w:val="both"/>
        <w:rPr>
          <w:sz w:val="22"/>
        </w:rPr>
      </w:pPr>
      <w:r w:rsidRPr="001E1AA2">
        <w:rPr>
          <w:sz w:val="22"/>
        </w:rPr>
        <w:t>Маркировка, упаковка, транспортирование и хранение специальных средств при нарушениях функций выделения (</w:t>
      </w:r>
      <w:proofErr w:type="spellStart"/>
      <w:r w:rsidRPr="001E1AA2">
        <w:rPr>
          <w:sz w:val="22"/>
        </w:rPr>
        <w:t>кало</w:t>
      </w:r>
      <w:proofErr w:type="spellEnd"/>
      <w:r w:rsidRPr="001E1AA2">
        <w:rPr>
          <w:sz w:val="22"/>
        </w:rPr>
        <w:t xml:space="preserve">-  и мочеприемников и специальных средств по уходу за </w:t>
      </w:r>
      <w:proofErr w:type="spellStart"/>
      <w:r w:rsidRPr="001E1AA2">
        <w:rPr>
          <w:sz w:val="22"/>
        </w:rPr>
        <w:t>стомой</w:t>
      </w:r>
      <w:proofErr w:type="spellEnd"/>
      <w:r w:rsidRPr="001E1AA2">
        <w:rPr>
          <w:sz w:val="22"/>
        </w:rPr>
        <w:t>) должны осуществляться в соответствии с требованиями, предъявляемыми к данной категории товара.</w:t>
      </w:r>
    </w:p>
    <w:p w:rsidR="00491F24" w:rsidRPr="001E1AA2" w:rsidRDefault="00491F24" w:rsidP="00491F24">
      <w:pPr>
        <w:ind w:left="-851" w:right="-141" w:firstLine="567"/>
        <w:jc w:val="both"/>
        <w:rPr>
          <w:sz w:val="22"/>
        </w:rPr>
      </w:pPr>
      <w:r w:rsidRPr="001E1AA2">
        <w:rPr>
          <w:sz w:val="22"/>
        </w:rPr>
        <w:t>Упаковка специальных средствах при нарушениях функций выделения должна обеспечивать их защиту от повреждений, порчи (изнашивания), или загрязнения,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491F24" w:rsidRPr="001E1AA2" w:rsidRDefault="00491F24" w:rsidP="00491F24">
      <w:pPr>
        <w:ind w:left="-851" w:right="-141" w:firstLine="567"/>
        <w:jc w:val="both"/>
        <w:rPr>
          <w:sz w:val="22"/>
        </w:rPr>
      </w:pPr>
      <w:r w:rsidRPr="001E1AA2">
        <w:rPr>
          <w:sz w:val="22"/>
          <w:lang w:eastAsia="ar-SA"/>
        </w:rPr>
        <w:t>Маркировка упаковки специальных средств при нарушениях функций выделения (</w:t>
      </w:r>
      <w:proofErr w:type="spellStart"/>
      <w:r w:rsidRPr="001E1AA2">
        <w:rPr>
          <w:sz w:val="22"/>
        </w:rPr>
        <w:t>кало</w:t>
      </w:r>
      <w:proofErr w:type="spellEnd"/>
      <w:r w:rsidRPr="001E1AA2">
        <w:rPr>
          <w:sz w:val="22"/>
        </w:rPr>
        <w:t xml:space="preserve">-  и мочеприемников и специальных средств по уходу за </w:t>
      </w:r>
      <w:proofErr w:type="spellStart"/>
      <w:r w:rsidRPr="001E1AA2">
        <w:rPr>
          <w:sz w:val="22"/>
        </w:rPr>
        <w:t>стомой</w:t>
      </w:r>
      <w:proofErr w:type="spellEnd"/>
      <w:r w:rsidRPr="001E1AA2">
        <w:rPr>
          <w:sz w:val="22"/>
          <w:lang w:eastAsia="ar-SA"/>
        </w:rPr>
        <w:t>) должна включать:</w:t>
      </w:r>
    </w:p>
    <w:p w:rsidR="00491F24" w:rsidRPr="001E1AA2" w:rsidRDefault="00491F24" w:rsidP="00491F24">
      <w:pPr>
        <w:keepLines/>
        <w:tabs>
          <w:tab w:val="left" w:pos="0"/>
          <w:tab w:val="left" w:pos="142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91F24" w:rsidRPr="001E1AA2" w:rsidRDefault="00491F24" w:rsidP="00491F24">
      <w:pPr>
        <w:keepLines/>
        <w:tabs>
          <w:tab w:val="left" w:pos="0"/>
          <w:tab w:val="left" w:pos="142"/>
          <w:tab w:val="left" w:pos="284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наименование страны происхождения товара;</w:t>
      </w:r>
    </w:p>
    <w:p w:rsidR="00491F24" w:rsidRPr="001E1AA2" w:rsidRDefault="00491F24" w:rsidP="00491F24">
      <w:pPr>
        <w:keepLines/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491F24" w:rsidRPr="001E1AA2" w:rsidRDefault="00491F24" w:rsidP="00491F24">
      <w:pPr>
        <w:keepLines/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номер артикула (при наличии);</w:t>
      </w:r>
    </w:p>
    <w:p w:rsidR="00491F24" w:rsidRPr="001E1AA2" w:rsidRDefault="00491F24" w:rsidP="00491F24">
      <w:pPr>
        <w:keepLines/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количество изделий в упаковке;</w:t>
      </w:r>
    </w:p>
    <w:p w:rsidR="00491F24" w:rsidRPr="001E1AA2" w:rsidRDefault="00491F24" w:rsidP="00491F24">
      <w:pPr>
        <w:keepLines/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дату (месяц, год) изготовления или гарантийный срок годности;</w:t>
      </w:r>
    </w:p>
    <w:p w:rsidR="00491F24" w:rsidRPr="001E1AA2" w:rsidRDefault="00491F24" w:rsidP="00491F24">
      <w:pPr>
        <w:keepLines/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lastRenderedPageBreak/>
        <w:t>- правила использования (при необходимости);</w:t>
      </w:r>
    </w:p>
    <w:p w:rsidR="00491F24" w:rsidRPr="001E1AA2" w:rsidRDefault="00491F24" w:rsidP="00491F24">
      <w:pPr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штриховой код изделия (при наличии);</w:t>
      </w:r>
    </w:p>
    <w:p w:rsidR="00491F24" w:rsidRPr="001E1AA2" w:rsidRDefault="00491F24" w:rsidP="00491F24">
      <w:pPr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sz w:val="22"/>
          <w:lang w:eastAsia="ar-SA"/>
        </w:rPr>
        <w:t>- информацию о сертификации (при наличии).</w:t>
      </w:r>
    </w:p>
    <w:p w:rsidR="00491F24" w:rsidRPr="001E1AA2" w:rsidRDefault="00491F24" w:rsidP="00491F24">
      <w:pPr>
        <w:tabs>
          <w:tab w:val="left" w:pos="142"/>
          <w:tab w:val="left" w:pos="426"/>
        </w:tabs>
        <w:suppressAutoHyphens/>
        <w:ind w:left="-851" w:right="-141" w:firstLine="567"/>
        <w:jc w:val="both"/>
        <w:rPr>
          <w:sz w:val="22"/>
          <w:lang w:eastAsia="ar-SA"/>
        </w:rPr>
      </w:pPr>
      <w:r w:rsidRPr="001E1AA2">
        <w:rPr>
          <w:bCs/>
          <w:kern w:val="32"/>
          <w:sz w:val="22"/>
          <w:lang w:eastAsia="ar-SA"/>
        </w:rPr>
        <w:t>Маркировка и упаковка Товара должны соответствовать требованиям ГОСТ 50460-92</w:t>
      </w:r>
      <w:r w:rsidRPr="001E1AA2">
        <w:rPr>
          <w:bCs/>
          <w:kern w:val="32"/>
          <w:sz w:val="22"/>
        </w:rPr>
        <w:t xml:space="preserve"> «Знак соответствия при обязательной сертификации. Форма, размеры и технические требования», ГОСТ 6658-75 «Изделия из бумаги и картона. Упаковка, маркировка, транспортирование и хранение»</w:t>
      </w:r>
      <w:r w:rsidRPr="001E1AA2">
        <w:rPr>
          <w:bCs/>
          <w:kern w:val="32"/>
          <w:sz w:val="22"/>
          <w:lang w:eastAsia="ar-SA"/>
        </w:rPr>
        <w:t>.</w:t>
      </w:r>
    </w:p>
    <w:p w:rsidR="00491F24" w:rsidRPr="001E1AA2" w:rsidRDefault="00491F24" w:rsidP="00491F24">
      <w:pPr>
        <w:keepNext/>
        <w:tabs>
          <w:tab w:val="left" w:pos="426"/>
        </w:tabs>
        <w:ind w:left="-851" w:right="-141" w:firstLine="567"/>
        <w:jc w:val="both"/>
        <w:outlineLvl w:val="0"/>
        <w:rPr>
          <w:bCs/>
          <w:kern w:val="32"/>
          <w:sz w:val="22"/>
        </w:rPr>
      </w:pPr>
      <w:r w:rsidRPr="001E1AA2">
        <w:rPr>
          <w:bCs/>
          <w:kern w:val="32"/>
          <w:sz w:val="22"/>
        </w:rPr>
        <w:t>Транспортировка должна осуществляться в соответствии с ГОСТ 6658-75 «Изделия из бумаги и картона. Упаковка, маркировка, транспортирование и хранение»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  <w:r w:rsidRPr="001E1AA2">
        <w:rPr>
          <w:b/>
          <w:bCs/>
          <w:kern w:val="32"/>
          <w:sz w:val="22"/>
        </w:rPr>
        <w:t xml:space="preserve"> </w:t>
      </w:r>
    </w:p>
    <w:p w:rsidR="00491F24" w:rsidRPr="001E1AA2" w:rsidRDefault="00491F24" w:rsidP="00491F24">
      <w:pPr>
        <w:ind w:left="-851" w:right="-141" w:firstLine="567"/>
        <w:jc w:val="both"/>
        <w:rPr>
          <w:b/>
          <w:sz w:val="22"/>
        </w:rPr>
      </w:pPr>
      <w:r w:rsidRPr="001E1AA2">
        <w:rPr>
          <w:b/>
          <w:sz w:val="22"/>
        </w:rPr>
        <w:t>Требования к сроку и (или) объему предоставленных гарантий специальных средств при нарушении функций выделения (</w:t>
      </w:r>
      <w:proofErr w:type="spellStart"/>
      <w:r w:rsidRPr="001E1AA2">
        <w:rPr>
          <w:b/>
          <w:sz w:val="22"/>
        </w:rPr>
        <w:t>кало</w:t>
      </w:r>
      <w:proofErr w:type="spellEnd"/>
      <w:r w:rsidRPr="001E1AA2">
        <w:rPr>
          <w:b/>
          <w:sz w:val="22"/>
        </w:rPr>
        <w:t xml:space="preserve">-, </w:t>
      </w:r>
      <w:proofErr w:type="spellStart"/>
      <w:r w:rsidRPr="001E1AA2">
        <w:rPr>
          <w:b/>
          <w:sz w:val="22"/>
        </w:rPr>
        <w:t>уроприемников</w:t>
      </w:r>
      <w:proofErr w:type="spellEnd"/>
      <w:r w:rsidRPr="001E1AA2">
        <w:rPr>
          <w:b/>
          <w:sz w:val="22"/>
        </w:rPr>
        <w:t xml:space="preserve">, катетеров и специальных средств по уходу за </w:t>
      </w:r>
      <w:proofErr w:type="spellStart"/>
      <w:r w:rsidRPr="001E1AA2">
        <w:rPr>
          <w:b/>
          <w:sz w:val="22"/>
        </w:rPr>
        <w:t>стомой</w:t>
      </w:r>
      <w:proofErr w:type="spellEnd"/>
      <w:r w:rsidRPr="001E1AA2">
        <w:rPr>
          <w:b/>
          <w:sz w:val="22"/>
        </w:rPr>
        <w:t xml:space="preserve">). </w:t>
      </w:r>
    </w:p>
    <w:p w:rsidR="00491F24" w:rsidRPr="001E1AA2" w:rsidRDefault="00491F24" w:rsidP="00491F24">
      <w:pPr>
        <w:ind w:left="-851" w:right="-141" w:firstLine="567"/>
        <w:jc w:val="both"/>
        <w:rPr>
          <w:sz w:val="22"/>
        </w:rPr>
      </w:pPr>
      <w:r w:rsidRPr="001E1AA2">
        <w:rPr>
          <w:sz w:val="22"/>
        </w:rPr>
        <w:t>Срок годности специальных средств при нарушениях функций выделения (</w:t>
      </w:r>
      <w:proofErr w:type="spellStart"/>
      <w:r w:rsidRPr="001E1AA2">
        <w:rPr>
          <w:sz w:val="22"/>
        </w:rPr>
        <w:t>кало</w:t>
      </w:r>
      <w:proofErr w:type="spellEnd"/>
      <w:r w:rsidRPr="001E1AA2">
        <w:rPr>
          <w:sz w:val="22"/>
        </w:rPr>
        <w:t xml:space="preserve">-, мочеприемников и специальных средств по уходу за </w:t>
      </w:r>
      <w:proofErr w:type="spellStart"/>
      <w:r w:rsidRPr="001E1AA2">
        <w:rPr>
          <w:sz w:val="22"/>
        </w:rPr>
        <w:t>стомой</w:t>
      </w:r>
      <w:proofErr w:type="spellEnd"/>
      <w:r w:rsidRPr="001E1AA2">
        <w:rPr>
          <w:sz w:val="22"/>
        </w:rPr>
        <w:t>) на момент выдачи изделий должен быть не менее 12 месяцев.</w:t>
      </w:r>
    </w:p>
    <w:p w:rsidR="00491F24" w:rsidRPr="001E1AA2" w:rsidRDefault="00491F24" w:rsidP="00491F24">
      <w:pPr>
        <w:ind w:left="-851" w:right="-141" w:firstLine="567"/>
        <w:jc w:val="both"/>
        <w:rPr>
          <w:sz w:val="22"/>
        </w:rPr>
      </w:pPr>
      <w:r w:rsidRPr="001E1AA2">
        <w:rPr>
          <w:sz w:val="22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91F24" w:rsidRPr="001E1AA2" w:rsidRDefault="00491F24" w:rsidP="00491F24">
      <w:pPr>
        <w:autoSpaceDE w:val="0"/>
        <w:spacing w:line="240" w:lineRule="atLeast"/>
        <w:ind w:left="-851" w:right="-141" w:firstLine="567"/>
        <w:jc w:val="both"/>
        <w:rPr>
          <w:b/>
          <w:sz w:val="22"/>
        </w:rPr>
      </w:pPr>
      <w:r w:rsidRPr="001E1AA2">
        <w:rPr>
          <w:b/>
          <w:sz w:val="22"/>
        </w:rPr>
        <w:t>Характеристики специальных средств при нарушении функций выделения (</w:t>
      </w:r>
      <w:proofErr w:type="spellStart"/>
      <w:r w:rsidRPr="001E1AA2">
        <w:rPr>
          <w:b/>
          <w:sz w:val="22"/>
        </w:rPr>
        <w:t>кало</w:t>
      </w:r>
      <w:proofErr w:type="spellEnd"/>
      <w:r w:rsidRPr="001E1AA2">
        <w:rPr>
          <w:b/>
          <w:sz w:val="22"/>
        </w:rPr>
        <w:t xml:space="preserve">-, </w:t>
      </w:r>
      <w:proofErr w:type="spellStart"/>
      <w:r w:rsidRPr="001E1AA2">
        <w:rPr>
          <w:b/>
          <w:sz w:val="22"/>
        </w:rPr>
        <w:t>уроприемников</w:t>
      </w:r>
      <w:proofErr w:type="spellEnd"/>
      <w:r w:rsidRPr="001E1AA2">
        <w:rPr>
          <w:b/>
          <w:sz w:val="22"/>
        </w:rPr>
        <w:t xml:space="preserve">, катетеров и специальных средств по уходу за </w:t>
      </w:r>
      <w:proofErr w:type="spellStart"/>
      <w:r w:rsidRPr="001E1AA2">
        <w:rPr>
          <w:b/>
          <w:sz w:val="22"/>
        </w:rPr>
        <w:t>стомой</w:t>
      </w:r>
      <w:proofErr w:type="spellEnd"/>
      <w:r w:rsidRPr="001E1AA2">
        <w:rPr>
          <w:b/>
          <w:sz w:val="22"/>
        </w:rPr>
        <w:t>).</w:t>
      </w:r>
    </w:p>
    <w:tbl>
      <w:tblPr>
        <w:tblW w:w="102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552"/>
        <w:gridCol w:w="709"/>
        <w:gridCol w:w="1353"/>
      </w:tblGrid>
      <w:tr w:rsidR="00491F24" w:rsidRPr="00186AD5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10004B" w:rsidRDefault="00491F24" w:rsidP="00491F24">
            <w:pPr>
              <w:autoSpaceDE w:val="0"/>
              <w:spacing w:line="240" w:lineRule="atLeast"/>
              <w:ind w:left="-851" w:right="-426"/>
              <w:jc w:val="center"/>
              <w:rPr>
                <w:sz w:val="20"/>
                <w:szCs w:val="20"/>
                <w:u w:val="single"/>
              </w:rPr>
            </w:pPr>
            <w:r w:rsidRPr="0010004B">
              <w:rPr>
                <w:sz w:val="20"/>
                <w:szCs w:val="20"/>
                <w:u w:val="single"/>
              </w:rPr>
              <w:t>№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186AD5" w:rsidRDefault="00491F24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86AD5">
              <w:rPr>
                <w:sz w:val="20"/>
                <w:szCs w:val="20"/>
              </w:rPr>
              <w:t xml:space="preserve">Наименование, технические характеристики, </w:t>
            </w:r>
          </w:p>
          <w:p w:rsidR="00491F24" w:rsidRPr="00186AD5" w:rsidRDefault="00491F24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86AD5">
              <w:rPr>
                <w:sz w:val="20"/>
                <w:szCs w:val="20"/>
              </w:rPr>
              <w:t>комплектность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186AD5" w:rsidRDefault="00491F24" w:rsidP="00491F24">
            <w:pPr>
              <w:autoSpaceDE w:val="0"/>
              <w:spacing w:line="240" w:lineRule="atLeast"/>
              <w:ind w:left="-34" w:right="-77"/>
              <w:jc w:val="center"/>
              <w:rPr>
                <w:sz w:val="20"/>
                <w:szCs w:val="20"/>
              </w:rPr>
            </w:pPr>
            <w:r w:rsidRPr="00186AD5">
              <w:rPr>
                <w:sz w:val="20"/>
                <w:szCs w:val="20"/>
              </w:rPr>
              <w:t>Ед. изм.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186AD5" w:rsidRDefault="00491F24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491F24" w:rsidRPr="005E577C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E577C" w:rsidRDefault="00491F24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 w:rsidRPr="005E577C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5E577C" w:rsidRDefault="00491F24" w:rsidP="00491F24">
            <w:pPr>
              <w:rPr>
                <w:b/>
                <w:sz w:val="20"/>
                <w:szCs w:val="20"/>
                <w:u w:val="single"/>
              </w:rPr>
            </w:pPr>
            <w:r w:rsidRPr="005E577C">
              <w:rPr>
                <w:b/>
                <w:sz w:val="20"/>
                <w:szCs w:val="20"/>
                <w:u w:val="single"/>
              </w:rPr>
              <w:t>Однокомпонентный дренируемый калоприемник со встроенной плоской пластиной.</w:t>
            </w:r>
          </w:p>
          <w:p w:rsidR="00491F24" w:rsidRPr="005E577C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 xml:space="preserve">Калоприемник однокомпонентный </w:t>
            </w:r>
            <w:proofErr w:type="spellStart"/>
            <w:r w:rsidRPr="005E577C">
              <w:rPr>
                <w:sz w:val="20"/>
                <w:szCs w:val="20"/>
              </w:rPr>
              <w:t>илеостомный</w:t>
            </w:r>
            <w:proofErr w:type="spellEnd"/>
            <w:r w:rsidRPr="005E577C">
              <w:rPr>
                <w:sz w:val="20"/>
                <w:szCs w:val="20"/>
              </w:rPr>
              <w:t xml:space="preserve"> дренируемый представляет собой дренируемый </w:t>
            </w:r>
            <w:proofErr w:type="spellStart"/>
            <w:r w:rsidRPr="005E577C">
              <w:rPr>
                <w:sz w:val="20"/>
                <w:szCs w:val="20"/>
              </w:rPr>
              <w:t>стомный</w:t>
            </w:r>
            <w:proofErr w:type="spellEnd"/>
            <w:r w:rsidRPr="005E577C">
              <w:rPr>
                <w:sz w:val="20"/>
                <w:szCs w:val="20"/>
              </w:rPr>
              <w:t xml:space="preserve"> мешок, спаянный с гидроколлоидным адгезивным покрытием (пластиной). У гидроколлоидного адгезивного покрытия должно быть готовое стартовое отверстие для вырезания.</w:t>
            </w:r>
          </w:p>
          <w:p w:rsidR="00491F24" w:rsidRPr="005E577C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>Диаметр стартового отверстия от 8 мм до 20 мм.</w:t>
            </w:r>
          </w:p>
          <w:p w:rsidR="00491F24" w:rsidRPr="005E577C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 xml:space="preserve">Максимальный диаметр вырезаемого отверстия не менее 60 мм и не более 70 мм.  </w:t>
            </w:r>
          </w:p>
          <w:p w:rsidR="00491F24" w:rsidRPr="005E577C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 xml:space="preserve">Пластина должна легко адаптироваться к форме живота. </w:t>
            </w:r>
          </w:p>
          <w:p w:rsidR="00491F24" w:rsidRPr="005E577C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 xml:space="preserve">Мешок из непрозрачного/прозрачного </w:t>
            </w:r>
            <w:proofErr w:type="spellStart"/>
            <w:r w:rsidRPr="005E577C">
              <w:rPr>
                <w:sz w:val="20"/>
                <w:szCs w:val="20"/>
              </w:rPr>
              <w:t>запахонепроницаемого</w:t>
            </w:r>
            <w:proofErr w:type="spellEnd"/>
            <w:r w:rsidRPr="005E577C">
              <w:rPr>
                <w:sz w:val="20"/>
                <w:szCs w:val="20"/>
              </w:rPr>
              <w:t xml:space="preserve"> полиэтилена. На внутренней стороне мешка, должна быть нетканая сетчатая подкладка.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E577C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E577C" w:rsidRDefault="00C95DBB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91F24" w:rsidRPr="005E577C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E577C" w:rsidRDefault="00491F24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 w:rsidRPr="005E577C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5E577C" w:rsidRDefault="00491F24" w:rsidP="00491F24">
            <w:pPr>
              <w:rPr>
                <w:b/>
                <w:sz w:val="20"/>
                <w:szCs w:val="20"/>
                <w:u w:val="single"/>
              </w:rPr>
            </w:pPr>
            <w:r w:rsidRPr="005E577C">
              <w:rPr>
                <w:b/>
                <w:sz w:val="20"/>
                <w:szCs w:val="20"/>
                <w:u w:val="single"/>
              </w:rPr>
              <w:t>Однокомпонентный дренируемый калоприемник со встроенной плоской пластиной.</w:t>
            </w:r>
          </w:p>
          <w:p w:rsidR="00491F24" w:rsidRPr="005E577C" w:rsidRDefault="00491F24" w:rsidP="00491F24">
            <w:pPr>
              <w:jc w:val="both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 xml:space="preserve">Калоприемники однокомпонентные дренируемые - дренируемый </w:t>
            </w:r>
            <w:proofErr w:type="spellStart"/>
            <w:r w:rsidRPr="005E577C">
              <w:rPr>
                <w:sz w:val="20"/>
                <w:szCs w:val="20"/>
              </w:rPr>
              <w:t>стомный</w:t>
            </w:r>
            <w:proofErr w:type="spellEnd"/>
            <w:r w:rsidRPr="005E577C">
              <w:rPr>
                <w:sz w:val="20"/>
                <w:szCs w:val="20"/>
              </w:rPr>
              <w:t xml:space="preserve"> мешок неразъемный, с запорным устройством, со встроенной адгезивной пластиной состоящий из липкого фланца и герметизирующего кольца, материал кольца должен обладать ранозаживляющими свойствами, из непрозрачного/прозрачного многослойного, не пропускающего запах полиэтилена с мягкой подкладкой из полимерной сетки, прилегающей к коже. С вырезаемым отверстием под </w:t>
            </w:r>
            <w:proofErr w:type="spellStart"/>
            <w:r w:rsidRPr="005E577C">
              <w:rPr>
                <w:sz w:val="20"/>
                <w:szCs w:val="20"/>
              </w:rPr>
              <w:t>стому</w:t>
            </w:r>
            <w:proofErr w:type="spellEnd"/>
            <w:r w:rsidRPr="005E577C">
              <w:rPr>
                <w:sz w:val="20"/>
                <w:szCs w:val="20"/>
              </w:rPr>
              <w:t xml:space="preserve"> в диапазоне:</w:t>
            </w:r>
          </w:p>
          <w:p w:rsidR="00491F24" w:rsidRPr="005E577C" w:rsidRDefault="00491F24" w:rsidP="00491F24">
            <w:pPr>
              <w:jc w:val="both"/>
              <w:rPr>
                <w:b/>
                <w:sz w:val="20"/>
                <w:szCs w:val="20"/>
              </w:rPr>
            </w:pPr>
            <w:r w:rsidRPr="005E577C">
              <w:rPr>
                <w:b/>
                <w:sz w:val="20"/>
                <w:szCs w:val="20"/>
              </w:rPr>
              <w:t xml:space="preserve">Диаметр стартового отверстия не менее 20 мм. </w:t>
            </w:r>
          </w:p>
          <w:p w:rsidR="00491F24" w:rsidRPr="005E577C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5E577C">
              <w:rPr>
                <w:b/>
                <w:sz w:val="20"/>
                <w:szCs w:val="20"/>
              </w:rPr>
              <w:t>Максимальный размер вырезаемого отверстия не более 80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E577C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5E577C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E577C" w:rsidRDefault="00C95DBB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</w:tr>
      <w:tr w:rsidR="00491F24" w:rsidRPr="00270161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70161">
              <w:rPr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270161">
              <w:rPr>
                <w:b/>
                <w:bCs/>
                <w:sz w:val="20"/>
                <w:szCs w:val="20"/>
                <w:u w:val="single"/>
              </w:rPr>
              <w:t xml:space="preserve">Однокомпонентный калоприемник дренируемый со встроенной </w:t>
            </w:r>
            <w:proofErr w:type="spellStart"/>
            <w:r w:rsidRPr="00270161">
              <w:rPr>
                <w:b/>
                <w:bCs/>
                <w:sz w:val="20"/>
                <w:szCs w:val="20"/>
                <w:u w:val="single"/>
              </w:rPr>
              <w:t>конвексной</w:t>
            </w:r>
            <w:proofErr w:type="spellEnd"/>
            <w:r w:rsidRPr="00270161">
              <w:rPr>
                <w:b/>
                <w:bCs/>
                <w:sz w:val="20"/>
                <w:szCs w:val="20"/>
                <w:u w:val="single"/>
              </w:rPr>
              <w:t xml:space="preserve"> пластиной</w:t>
            </w:r>
          </w:p>
          <w:p w:rsidR="00491F24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C83">
              <w:rPr>
                <w:sz w:val="20"/>
                <w:szCs w:val="20"/>
              </w:rPr>
              <w:t xml:space="preserve">В калоприемниках однокомпонентных </w:t>
            </w:r>
            <w:proofErr w:type="spellStart"/>
            <w:r w:rsidRPr="00CC5C83">
              <w:rPr>
                <w:sz w:val="20"/>
                <w:szCs w:val="20"/>
              </w:rPr>
              <w:t>конвексных</w:t>
            </w:r>
            <w:proofErr w:type="spellEnd"/>
            <w:r w:rsidRPr="00CC5C83">
              <w:rPr>
                <w:sz w:val="20"/>
                <w:szCs w:val="20"/>
              </w:rPr>
              <w:t xml:space="preserve"> дренируемых должно быть: </w:t>
            </w:r>
          </w:p>
          <w:p w:rsidR="00491F24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C8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CC5C83">
              <w:rPr>
                <w:sz w:val="20"/>
                <w:szCs w:val="20"/>
              </w:rPr>
              <w:t>стомный</w:t>
            </w:r>
            <w:proofErr w:type="spellEnd"/>
            <w:r w:rsidRPr="00CC5C83">
              <w:rPr>
                <w:sz w:val="20"/>
                <w:szCs w:val="20"/>
              </w:rPr>
              <w:t xml:space="preserve"> мешок неразъемный, с зажимом, со встроенной </w:t>
            </w:r>
            <w:proofErr w:type="spellStart"/>
            <w:r w:rsidRPr="00CC5C83">
              <w:rPr>
                <w:sz w:val="20"/>
                <w:szCs w:val="20"/>
              </w:rPr>
              <w:t>конвексной</w:t>
            </w:r>
            <w:proofErr w:type="spellEnd"/>
            <w:r w:rsidRPr="00CC5C83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CC5C83">
              <w:rPr>
                <w:sz w:val="20"/>
                <w:szCs w:val="20"/>
              </w:rPr>
              <w:t>гипоаллергенной</w:t>
            </w:r>
            <w:proofErr w:type="spellEnd"/>
            <w:r w:rsidRPr="00CC5C83">
              <w:rPr>
                <w:sz w:val="20"/>
                <w:szCs w:val="20"/>
              </w:rPr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</w:t>
            </w:r>
            <w:r w:rsidRPr="00270161">
              <w:rPr>
                <w:sz w:val="20"/>
                <w:szCs w:val="20"/>
              </w:rPr>
              <w:t xml:space="preserve">. </w:t>
            </w:r>
          </w:p>
          <w:p w:rsidR="00491F24" w:rsidRDefault="00491F24" w:rsidP="00491F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C83">
              <w:rPr>
                <w:sz w:val="20"/>
                <w:szCs w:val="20"/>
              </w:rPr>
              <w:t>Диаметр стартового отверстия от 8 мм до 20 мм.</w:t>
            </w:r>
          </w:p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r w:rsidRPr="00CC5C83">
              <w:rPr>
                <w:sz w:val="20"/>
                <w:szCs w:val="20"/>
              </w:rPr>
              <w:t>Максимальный диаметр вырезаемого отверстия не менее 40 мм и не более 60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27016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C95DBB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491F24" w:rsidRPr="00270161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491F24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 w:rsidRPr="00270161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270161" w:rsidRDefault="00491F24" w:rsidP="00491F24">
            <w:pPr>
              <w:rPr>
                <w:b/>
                <w:sz w:val="20"/>
                <w:szCs w:val="20"/>
                <w:u w:val="single"/>
              </w:rPr>
            </w:pPr>
            <w:r w:rsidRPr="00270161">
              <w:rPr>
                <w:b/>
                <w:sz w:val="20"/>
                <w:szCs w:val="20"/>
                <w:u w:val="single"/>
              </w:rPr>
              <w:t xml:space="preserve">Однокомпонентный дренируемый </w:t>
            </w:r>
            <w:proofErr w:type="spellStart"/>
            <w:r w:rsidRPr="00270161">
              <w:rPr>
                <w:b/>
                <w:sz w:val="20"/>
                <w:szCs w:val="20"/>
                <w:u w:val="single"/>
              </w:rPr>
              <w:t>уроприемник</w:t>
            </w:r>
            <w:proofErr w:type="spellEnd"/>
            <w:r w:rsidRPr="00270161">
              <w:rPr>
                <w:b/>
                <w:sz w:val="20"/>
                <w:szCs w:val="20"/>
                <w:u w:val="single"/>
              </w:rPr>
              <w:t xml:space="preserve"> со встроенной плоской пластиной.</w:t>
            </w:r>
          </w:p>
          <w:p w:rsidR="00491F24" w:rsidRPr="00270161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270161">
              <w:rPr>
                <w:sz w:val="20"/>
                <w:szCs w:val="20"/>
              </w:rPr>
              <w:t>Уроприемники</w:t>
            </w:r>
            <w:proofErr w:type="spellEnd"/>
            <w:r w:rsidRPr="00270161">
              <w:rPr>
                <w:sz w:val="20"/>
                <w:szCs w:val="20"/>
              </w:rPr>
              <w:t xml:space="preserve"> однокомпонентные дренируемые - дренируемый </w:t>
            </w:r>
            <w:proofErr w:type="spellStart"/>
            <w:r w:rsidRPr="00270161">
              <w:rPr>
                <w:sz w:val="20"/>
                <w:szCs w:val="20"/>
              </w:rPr>
              <w:t>уростомный</w:t>
            </w:r>
            <w:proofErr w:type="spellEnd"/>
            <w:r w:rsidRPr="00270161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70161">
              <w:rPr>
                <w:sz w:val="20"/>
                <w:szCs w:val="20"/>
              </w:rPr>
              <w:t>гипоаллергенной</w:t>
            </w:r>
            <w:proofErr w:type="spellEnd"/>
            <w:r w:rsidRPr="00270161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70161">
              <w:rPr>
                <w:sz w:val="20"/>
                <w:szCs w:val="20"/>
              </w:rPr>
              <w:t>стому</w:t>
            </w:r>
            <w:proofErr w:type="spellEnd"/>
            <w:r w:rsidRPr="00270161">
              <w:rPr>
                <w:sz w:val="20"/>
                <w:szCs w:val="20"/>
              </w:rPr>
              <w:t xml:space="preserve"> в зависимости от потребности получателя </w:t>
            </w:r>
            <w:r w:rsidRPr="00270161">
              <w:rPr>
                <w:b/>
                <w:sz w:val="20"/>
                <w:szCs w:val="20"/>
              </w:rPr>
              <w:t>(не менее 10 мм и не более 60 мм)</w:t>
            </w:r>
            <w:r w:rsidRPr="00270161">
              <w:rPr>
                <w:sz w:val="20"/>
                <w:szCs w:val="20"/>
              </w:rPr>
              <w:t xml:space="preserve"> Мешок из непрозрачного/прозрачного многослойного, не пропускающего запах полиэтилена, </w:t>
            </w:r>
            <w:r w:rsidRPr="00270161">
              <w:rPr>
                <w:sz w:val="20"/>
                <w:szCs w:val="20"/>
              </w:rPr>
              <w:lastRenderedPageBreak/>
              <w:t xml:space="preserve">с мягкой нетканой подложкой, с </w:t>
            </w:r>
            <w:proofErr w:type="spellStart"/>
            <w:r w:rsidRPr="00270161">
              <w:rPr>
                <w:sz w:val="20"/>
                <w:szCs w:val="20"/>
              </w:rPr>
              <w:t>антирефлюксным</w:t>
            </w:r>
            <w:proofErr w:type="spellEnd"/>
            <w:r w:rsidRPr="00270161">
              <w:rPr>
                <w:sz w:val="20"/>
                <w:szCs w:val="20"/>
              </w:rPr>
              <w:t xml:space="preserve"> и сливным клапанами.</w:t>
            </w:r>
            <w:r>
              <w:rPr>
                <w:sz w:val="20"/>
                <w:szCs w:val="20"/>
              </w:rPr>
              <w:t xml:space="preserve"> </w:t>
            </w:r>
            <w:r w:rsidRPr="00270161">
              <w:rPr>
                <w:sz w:val="20"/>
                <w:szCs w:val="20"/>
              </w:rPr>
              <w:t>Размер в зависимости от потребности Получателя.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270161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C95DBB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491F24" w:rsidRPr="00270161" w:rsidTr="00491F24">
        <w:trPr>
          <w:trHeight w:val="1455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491F24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 w:rsidRPr="00270161">
              <w:rPr>
                <w:b/>
                <w:sz w:val="20"/>
                <w:szCs w:val="20"/>
                <w:u w:val="single"/>
              </w:rPr>
              <w:lastRenderedPageBreak/>
              <w:t>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70161">
              <w:rPr>
                <w:b/>
                <w:bCs/>
                <w:sz w:val="20"/>
                <w:szCs w:val="20"/>
              </w:rPr>
              <w:t xml:space="preserve">Двухкомпонентный </w:t>
            </w:r>
            <w:proofErr w:type="spellStart"/>
            <w:r w:rsidRPr="00270161">
              <w:rPr>
                <w:b/>
                <w:bCs/>
                <w:sz w:val="20"/>
                <w:szCs w:val="20"/>
              </w:rPr>
              <w:t>недренируемый</w:t>
            </w:r>
            <w:proofErr w:type="spellEnd"/>
            <w:r w:rsidRPr="00270161">
              <w:rPr>
                <w:b/>
                <w:bCs/>
                <w:sz w:val="20"/>
                <w:szCs w:val="20"/>
              </w:rPr>
              <w:t xml:space="preserve"> калоприемник в комплекте: </w:t>
            </w:r>
          </w:p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70161">
              <w:rPr>
                <w:b/>
                <w:bCs/>
                <w:sz w:val="20"/>
                <w:szCs w:val="20"/>
              </w:rPr>
              <w:t>адгезивная пластина, плоская</w:t>
            </w:r>
            <w:r w:rsidRPr="0027016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70161">
              <w:rPr>
                <w:bCs/>
                <w:sz w:val="20"/>
                <w:szCs w:val="20"/>
              </w:rPr>
              <w:t xml:space="preserve">гибкая округлая легко наклеивающаяся и отклеивающаяся адгезивная пластина с клеевым слоем на натуральной, </w:t>
            </w:r>
            <w:proofErr w:type="spellStart"/>
            <w:r w:rsidRPr="00270161">
              <w:rPr>
                <w:bCs/>
                <w:sz w:val="20"/>
                <w:szCs w:val="20"/>
              </w:rPr>
              <w:t>гипоаллергенной</w:t>
            </w:r>
            <w:proofErr w:type="spellEnd"/>
            <w:r w:rsidRPr="00270161">
              <w:rPr>
                <w:bCs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70161">
              <w:rPr>
                <w:bCs/>
                <w:sz w:val="20"/>
                <w:szCs w:val="20"/>
              </w:rPr>
              <w:t>стому</w:t>
            </w:r>
            <w:proofErr w:type="spellEnd"/>
            <w:r w:rsidRPr="00270161">
              <w:rPr>
                <w:bCs/>
                <w:sz w:val="20"/>
                <w:szCs w:val="20"/>
              </w:rPr>
              <w:t>, с фланцем для крепления мешка, соответствующим фланцу мешка. Не должна вызывать повреждения кожи при отклеивании. Размеры фланцевого кольца в зависимости от потребности Получателя.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27016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70161" w:rsidRDefault="00C95DBB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91F24" w:rsidRPr="00526FA7" w:rsidTr="00491F24">
        <w:trPr>
          <w:trHeight w:val="89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526FA7" w:rsidRDefault="00491F24" w:rsidP="00491F24">
            <w:pPr>
              <w:ind w:left="-851" w:right="-426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2D1A3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1A3D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2D1A3D">
              <w:rPr>
                <w:b/>
                <w:bCs/>
                <w:sz w:val="20"/>
                <w:szCs w:val="20"/>
              </w:rPr>
              <w:t>недренируемый</w:t>
            </w:r>
            <w:proofErr w:type="spellEnd"/>
            <w:r w:rsidRPr="002D1A3D">
              <w:rPr>
                <w:b/>
                <w:bCs/>
                <w:sz w:val="20"/>
                <w:szCs w:val="20"/>
              </w:rPr>
              <w:t xml:space="preserve"> </w:t>
            </w:r>
            <w:r w:rsidRPr="002D1A3D">
              <w:rPr>
                <w:bCs/>
                <w:sz w:val="20"/>
                <w:szCs w:val="20"/>
              </w:rPr>
              <w:t>из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пластины. Размер вырезаемого отверстия при диаметре фланца для крепления в зависимости от потребности Получателя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2D1A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C95DBB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</w:tr>
      <w:tr w:rsidR="00491F24" w:rsidRPr="002D1A3D" w:rsidTr="00491F24">
        <w:trPr>
          <w:trHeight w:val="890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017DAD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D1A3D">
              <w:rPr>
                <w:b/>
                <w:sz w:val="20"/>
                <w:szCs w:val="20"/>
                <w:u w:val="single"/>
              </w:rPr>
              <w:t xml:space="preserve">Двухкомпонентный дренируемый </w:t>
            </w:r>
            <w:proofErr w:type="spellStart"/>
            <w:r w:rsidRPr="002D1A3D">
              <w:rPr>
                <w:b/>
                <w:sz w:val="20"/>
                <w:szCs w:val="20"/>
                <w:u w:val="single"/>
              </w:rPr>
              <w:t>уроприемник</w:t>
            </w:r>
            <w:proofErr w:type="spellEnd"/>
            <w:r w:rsidRPr="002D1A3D">
              <w:rPr>
                <w:b/>
                <w:sz w:val="20"/>
                <w:szCs w:val="20"/>
                <w:u w:val="single"/>
              </w:rPr>
              <w:t xml:space="preserve"> в комплекте:</w:t>
            </w:r>
          </w:p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2D1A3D">
              <w:rPr>
                <w:b/>
                <w:sz w:val="20"/>
                <w:szCs w:val="20"/>
                <w:u w:val="single"/>
              </w:rPr>
              <w:t>гипоаллергенная</w:t>
            </w:r>
            <w:proofErr w:type="spellEnd"/>
            <w:r w:rsidRPr="002D1A3D">
              <w:rPr>
                <w:b/>
                <w:sz w:val="20"/>
                <w:szCs w:val="20"/>
                <w:u w:val="single"/>
              </w:rPr>
              <w:t xml:space="preserve"> гидроколлоидная адгезивная пластина</w:t>
            </w:r>
            <w:r w:rsidRPr="002D1A3D">
              <w:rPr>
                <w:sz w:val="20"/>
                <w:szCs w:val="20"/>
              </w:rPr>
              <w:t xml:space="preserve">, состоящая из двух чередующихся </w:t>
            </w:r>
            <w:proofErr w:type="spellStart"/>
            <w:r w:rsidRPr="002D1A3D">
              <w:rPr>
                <w:sz w:val="20"/>
                <w:szCs w:val="20"/>
              </w:rPr>
              <w:t>адгезивов</w:t>
            </w:r>
            <w:proofErr w:type="spellEnd"/>
            <w:r w:rsidRPr="002D1A3D">
              <w:rPr>
                <w:sz w:val="20"/>
                <w:szCs w:val="20"/>
              </w:rPr>
              <w:t xml:space="preserve">, с креплениями для пояса, с защитным покрытием, с вырезаемым отверстием под </w:t>
            </w:r>
            <w:proofErr w:type="spellStart"/>
            <w:r w:rsidRPr="002D1A3D">
              <w:rPr>
                <w:sz w:val="20"/>
                <w:szCs w:val="20"/>
              </w:rPr>
              <w:t>стому</w:t>
            </w:r>
            <w:proofErr w:type="spellEnd"/>
            <w:r w:rsidRPr="002D1A3D">
              <w:rPr>
                <w:sz w:val="20"/>
                <w:szCs w:val="20"/>
              </w:rPr>
              <w:t>, с фланцем для крепления мешка диаметром от 40 мм до 60 мм, соответствующим фланцу мешка, в зависимости от потребности получателя.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2D1A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80174A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91F24" w:rsidRPr="002D1A3D" w:rsidTr="00491F24">
        <w:trPr>
          <w:trHeight w:val="89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491F24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D1A3D">
              <w:rPr>
                <w:b/>
                <w:sz w:val="20"/>
                <w:szCs w:val="20"/>
                <w:u w:val="single"/>
              </w:rPr>
              <w:t>мешок дренируемый</w:t>
            </w:r>
            <w:r w:rsidRPr="002D1A3D">
              <w:rPr>
                <w:sz w:val="20"/>
                <w:szCs w:val="20"/>
              </w:rPr>
              <w:t xml:space="preserve"> из прозрачного/непрозрачного многослойного не пропускающего запах полиэтилена, с мягкой нетканой подложкой и клеящимся зажимом, с фланцем (кольцом-защелкой) для крепления мешка к пластине диаметром от 40 мм до 60 мм, соответствующим фланцем для крепления мешка к пластине в зависимости от потребности получателя.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2D1A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2D1A3D" w:rsidRDefault="0080174A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880691" w:rsidRDefault="00491F24" w:rsidP="00491F24">
            <w:pPr>
              <w:rPr>
                <w:b/>
                <w:sz w:val="20"/>
                <w:szCs w:val="20"/>
                <w:u w:val="single"/>
              </w:rPr>
            </w:pPr>
            <w:r w:rsidRPr="00880691">
              <w:rPr>
                <w:b/>
                <w:sz w:val="20"/>
                <w:szCs w:val="20"/>
                <w:u w:val="single"/>
              </w:rPr>
              <w:t>Пара ремешков для крепления мочеприемников (мешков для сбора мочи) к ноге.</w:t>
            </w:r>
          </w:p>
          <w:p w:rsidR="00491F24" w:rsidRPr="00880691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 xml:space="preserve">Ремешки для крепления </w:t>
            </w:r>
            <w:proofErr w:type="spellStart"/>
            <w:r w:rsidRPr="00880691">
              <w:rPr>
                <w:sz w:val="20"/>
                <w:szCs w:val="20"/>
              </w:rPr>
              <w:t>мочеприемного</w:t>
            </w:r>
            <w:proofErr w:type="spellEnd"/>
            <w:r w:rsidRPr="00880691">
              <w:rPr>
                <w:sz w:val="20"/>
                <w:szCs w:val="20"/>
              </w:rPr>
              <w:t xml:space="preserve"> устройства на ноге, регулируемой длины комплект (пара)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>пара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80174A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880691" w:rsidRDefault="00491F24" w:rsidP="00491F2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80691">
              <w:rPr>
                <w:b/>
                <w:sz w:val="20"/>
                <w:szCs w:val="20"/>
                <w:u w:val="single"/>
              </w:rPr>
              <w:t>Мочеприемник ножной (мешок для сбора мочи), дневной.</w:t>
            </w:r>
          </w:p>
          <w:p w:rsidR="00491F24" w:rsidRPr="00880691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 xml:space="preserve">Мешки для сбора мочи из прозрачного многослойного, не пропускающего запах полиэтилена, с мягкой нетканой подложкой, </w:t>
            </w:r>
            <w:proofErr w:type="spellStart"/>
            <w:r w:rsidRPr="00880691">
              <w:rPr>
                <w:sz w:val="20"/>
                <w:szCs w:val="20"/>
              </w:rPr>
              <w:t>антирефлюксным</w:t>
            </w:r>
            <w:proofErr w:type="spellEnd"/>
            <w:r w:rsidRPr="00880691">
              <w:rPr>
                <w:sz w:val="20"/>
                <w:szCs w:val="20"/>
              </w:rPr>
              <w:t xml:space="preserve"> клапаном, сливным клапаном, переходником для соединения с </w:t>
            </w:r>
            <w:proofErr w:type="spellStart"/>
            <w:r w:rsidRPr="00880691">
              <w:rPr>
                <w:sz w:val="20"/>
                <w:szCs w:val="20"/>
              </w:rPr>
              <w:t>уропрезервативом</w:t>
            </w:r>
            <w:proofErr w:type="spellEnd"/>
            <w:r w:rsidRPr="00880691">
              <w:rPr>
                <w:sz w:val="20"/>
                <w:szCs w:val="20"/>
              </w:rPr>
              <w:t xml:space="preserve"> или катетером, объем мешка не менее 700 мм и не более 800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80174A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880691" w:rsidRDefault="00491F24" w:rsidP="00491F24">
            <w:pPr>
              <w:rPr>
                <w:b/>
                <w:sz w:val="20"/>
                <w:szCs w:val="20"/>
                <w:u w:val="single"/>
              </w:rPr>
            </w:pPr>
            <w:r w:rsidRPr="00880691">
              <w:rPr>
                <w:b/>
                <w:sz w:val="20"/>
                <w:szCs w:val="20"/>
                <w:u w:val="single"/>
              </w:rPr>
              <w:t>Мочеприемник прикроватный (мешок для сбора мочи) ночной.</w:t>
            </w:r>
          </w:p>
          <w:p w:rsidR="00491F24" w:rsidRPr="00880691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 xml:space="preserve">Мешки для сбора мочи из прозрачного многослойного, не пропускающего запах полиэтилена, с мягкой нетканой подложкой, </w:t>
            </w:r>
            <w:proofErr w:type="spellStart"/>
            <w:r w:rsidRPr="00880691">
              <w:rPr>
                <w:sz w:val="20"/>
                <w:szCs w:val="20"/>
              </w:rPr>
              <w:t>антирефлюксным</w:t>
            </w:r>
            <w:proofErr w:type="spellEnd"/>
            <w:r w:rsidRPr="00880691">
              <w:rPr>
                <w:sz w:val="20"/>
                <w:szCs w:val="20"/>
              </w:rPr>
              <w:t xml:space="preserve"> клапаном, сливным клапаном, переходником для соединения с </w:t>
            </w:r>
            <w:proofErr w:type="spellStart"/>
            <w:r w:rsidRPr="00880691">
              <w:rPr>
                <w:sz w:val="20"/>
                <w:szCs w:val="20"/>
              </w:rPr>
              <w:t>уропрезервативом</w:t>
            </w:r>
            <w:proofErr w:type="spellEnd"/>
            <w:r w:rsidRPr="00880691">
              <w:rPr>
                <w:sz w:val="20"/>
                <w:szCs w:val="20"/>
              </w:rPr>
              <w:t xml:space="preserve"> или катетером, объем мешка не менее 1500 мл.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80174A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80691">
              <w:rPr>
                <w:b/>
                <w:bCs/>
                <w:sz w:val="20"/>
                <w:szCs w:val="20"/>
              </w:rPr>
              <w:t xml:space="preserve">Пояс для крепления калоприемников и </w:t>
            </w:r>
            <w:proofErr w:type="spellStart"/>
            <w:r w:rsidRPr="00880691">
              <w:rPr>
                <w:b/>
                <w:bCs/>
                <w:sz w:val="20"/>
                <w:szCs w:val="20"/>
              </w:rPr>
              <w:t>уроприемников</w:t>
            </w:r>
            <w:proofErr w:type="spellEnd"/>
          </w:p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0691">
              <w:rPr>
                <w:bCs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880691">
              <w:rPr>
                <w:bCs/>
                <w:sz w:val="20"/>
                <w:szCs w:val="20"/>
              </w:rPr>
              <w:t>уроприемников</w:t>
            </w:r>
            <w:proofErr w:type="spellEnd"/>
            <w:r w:rsidRPr="00880691">
              <w:rPr>
                <w:bCs/>
                <w:sz w:val="20"/>
                <w:szCs w:val="20"/>
              </w:rPr>
              <w:t xml:space="preserve"> применяется для дополнительной фиксации калоприемника или </w:t>
            </w:r>
            <w:proofErr w:type="spellStart"/>
            <w:r w:rsidRPr="00880691">
              <w:rPr>
                <w:bCs/>
                <w:sz w:val="20"/>
                <w:szCs w:val="20"/>
              </w:rPr>
              <w:t>уроприемника</w:t>
            </w:r>
            <w:proofErr w:type="spellEnd"/>
            <w:r w:rsidRPr="00880691">
              <w:rPr>
                <w:bCs/>
                <w:sz w:val="20"/>
                <w:szCs w:val="20"/>
              </w:rPr>
              <w:t xml:space="preserve">.  Пояс должен обеспечивать дополнительную надежность и увеличивать время ношения калоприемника или </w:t>
            </w:r>
            <w:proofErr w:type="spellStart"/>
            <w:r w:rsidRPr="00880691">
              <w:rPr>
                <w:bCs/>
                <w:sz w:val="20"/>
                <w:szCs w:val="20"/>
              </w:rPr>
              <w:t>уроприемника</w:t>
            </w:r>
            <w:proofErr w:type="spellEnd"/>
            <w:r w:rsidRPr="00880691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ind w:left="-851" w:right="-426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4" w:rsidRPr="00880691" w:rsidRDefault="00491F24" w:rsidP="00491F24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880691">
              <w:rPr>
                <w:b/>
                <w:sz w:val="20"/>
                <w:szCs w:val="20"/>
                <w:u w:val="single"/>
              </w:rPr>
              <w:t>Уропрезерватив</w:t>
            </w:r>
            <w:proofErr w:type="spellEnd"/>
            <w:r w:rsidRPr="00880691">
              <w:rPr>
                <w:b/>
                <w:sz w:val="20"/>
                <w:szCs w:val="20"/>
                <w:u w:val="single"/>
              </w:rPr>
              <w:t xml:space="preserve"> с пластырем.</w:t>
            </w:r>
          </w:p>
          <w:p w:rsidR="00491F24" w:rsidRPr="00880691" w:rsidRDefault="00491F24" w:rsidP="00491F24">
            <w:pPr>
              <w:autoSpaceDE w:val="0"/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880691">
              <w:rPr>
                <w:sz w:val="20"/>
                <w:szCs w:val="20"/>
              </w:rPr>
              <w:t>Уропрезервативы</w:t>
            </w:r>
            <w:proofErr w:type="spellEnd"/>
            <w:r w:rsidRPr="00880691">
              <w:rPr>
                <w:sz w:val="20"/>
                <w:szCs w:val="20"/>
              </w:rPr>
              <w:t xml:space="preserve"> к </w:t>
            </w:r>
            <w:proofErr w:type="spellStart"/>
            <w:r w:rsidRPr="00880691">
              <w:rPr>
                <w:sz w:val="20"/>
                <w:szCs w:val="20"/>
              </w:rPr>
              <w:t>мочеприемным</w:t>
            </w:r>
            <w:proofErr w:type="spellEnd"/>
            <w:r w:rsidRPr="00880691">
              <w:rPr>
                <w:sz w:val="20"/>
                <w:szCs w:val="20"/>
              </w:rPr>
              <w:t xml:space="preserve"> устройствам, различных размеров, от 25 до 40 мм в зависимости от потребности получателя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80174A" w:rsidP="00491F24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ind w:left="-851" w:right="-42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880691" w:rsidRDefault="00491F24" w:rsidP="00491F24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80691">
              <w:rPr>
                <w:b/>
                <w:bCs/>
                <w:sz w:val="20"/>
                <w:szCs w:val="20"/>
              </w:rPr>
              <w:t>Уропрезерватив</w:t>
            </w:r>
            <w:proofErr w:type="spellEnd"/>
            <w:r w:rsidRPr="00880691">
              <w:rPr>
                <w:b/>
                <w:bCs/>
                <w:sz w:val="20"/>
                <w:szCs w:val="20"/>
              </w:rPr>
              <w:t xml:space="preserve"> самоклеящийся</w:t>
            </w:r>
          </w:p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80691">
              <w:rPr>
                <w:sz w:val="20"/>
                <w:szCs w:val="20"/>
              </w:rPr>
              <w:t>Уропрезерватив</w:t>
            </w:r>
            <w:proofErr w:type="spellEnd"/>
            <w:r w:rsidRPr="00880691">
              <w:rPr>
                <w:sz w:val="20"/>
                <w:szCs w:val="20"/>
              </w:rPr>
              <w:t xml:space="preserve"> с адгезивной (клеящейся) полоской на внутренней поверхности, с усиленным с</w:t>
            </w:r>
            <w:r>
              <w:rPr>
                <w:sz w:val="20"/>
                <w:szCs w:val="20"/>
              </w:rPr>
              <w:t>ливным портом и ригидным концом</w:t>
            </w:r>
            <w:r w:rsidRPr="00880691">
              <w:rPr>
                <w:sz w:val="20"/>
                <w:szCs w:val="20"/>
              </w:rPr>
              <w:t>. Присоединяется к мешку для сбора мочи.</w:t>
            </w:r>
            <w:r>
              <w:rPr>
                <w:sz w:val="20"/>
                <w:szCs w:val="20"/>
              </w:rPr>
              <w:t xml:space="preserve"> Р</w:t>
            </w:r>
            <w:r w:rsidRPr="00880691">
              <w:rPr>
                <w:sz w:val="20"/>
                <w:szCs w:val="20"/>
              </w:rPr>
              <w:t>азличных размеров, от 25 до 40 мм в зависимости от потребности получателя.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017DAD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0691">
              <w:rPr>
                <w:b/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880691">
              <w:rPr>
                <w:b/>
                <w:bCs/>
                <w:sz w:val="20"/>
                <w:szCs w:val="20"/>
              </w:rPr>
              <w:t>самокатетеризации</w:t>
            </w:r>
            <w:proofErr w:type="spellEnd"/>
            <w:r w:rsidRPr="008806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691">
              <w:rPr>
                <w:b/>
                <w:bCs/>
                <w:sz w:val="20"/>
                <w:szCs w:val="20"/>
              </w:rPr>
              <w:t>лубрицированный</w:t>
            </w:r>
            <w:proofErr w:type="spellEnd"/>
            <w:r w:rsidRPr="00880691">
              <w:rPr>
                <w:b/>
                <w:bCs/>
                <w:sz w:val="20"/>
                <w:szCs w:val="20"/>
              </w:rPr>
              <w:t xml:space="preserve"> - различных размеров, </w:t>
            </w:r>
            <w:r w:rsidRPr="00880691">
              <w:rPr>
                <w:bCs/>
                <w:sz w:val="20"/>
                <w:szCs w:val="20"/>
              </w:rPr>
              <w:t>мужские, женские.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91F24" w:rsidRPr="00DC01A2" w:rsidRDefault="00491F24" w:rsidP="00491F24">
            <w:pPr>
              <w:rPr>
                <w:rFonts w:cs="Calibri"/>
              </w:rPr>
            </w:pPr>
            <w:r w:rsidRPr="00DC01A2">
              <w:rPr>
                <w:sz w:val="22"/>
                <w:szCs w:val="22"/>
              </w:rPr>
              <w:t xml:space="preserve">Катетеры </w:t>
            </w:r>
            <w:proofErr w:type="spellStart"/>
            <w:r w:rsidRPr="00DC01A2">
              <w:rPr>
                <w:sz w:val="22"/>
                <w:szCs w:val="22"/>
              </w:rPr>
              <w:t>лубрицированные</w:t>
            </w:r>
            <w:proofErr w:type="spellEnd"/>
            <w:r w:rsidRPr="00DC01A2">
              <w:rPr>
                <w:sz w:val="22"/>
                <w:szCs w:val="22"/>
              </w:rPr>
              <w:t xml:space="preserve"> для периодической </w:t>
            </w:r>
            <w:proofErr w:type="spellStart"/>
            <w:r w:rsidRPr="00DC01A2">
              <w:rPr>
                <w:sz w:val="22"/>
                <w:szCs w:val="22"/>
              </w:rPr>
              <w:t>самокатетеризации</w:t>
            </w:r>
            <w:proofErr w:type="spellEnd"/>
            <w:r w:rsidRPr="00DC01A2">
              <w:rPr>
                <w:sz w:val="22"/>
                <w:szCs w:val="22"/>
              </w:rPr>
              <w:t xml:space="preserve">, изготовлены из </w:t>
            </w:r>
            <w:r w:rsidRPr="00DC01A2">
              <w:rPr>
                <w:rFonts w:cs="Calibri"/>
                <w:sz w:val="22"/>
                <w:szCs w:val="22"/>
              </w:rPr>
              <w:t>силикона, поливинилхлорида или полиуретана</w:t>
            </w:r>
            <w:r w:rsidRPr="00DC01A2">
              <w:rPr>
                <w:sz w:val="22"/>
                <w:szCs w:val="22"/>
              </w:rPr>
              <w:t xml:space="preserve">, покрытые снаружи </w:t>
            </w:r>
            <w:proofErr w:type="spellStart"/>
            <w:r w:rsidRPr="00DC01A2">
              <w:rPr>
                <w:sz w:val="22"/>
                <w:szCs w:val="22"/>
              </w:rPr>
              <w:t>лубрикантом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DC01A2">
              <w:rPr>
                <w:sz w:val="22"/>
                <w:szCs w:val="22"/>
              </w:rPr>
              <w:t>требующи</w:t>
            </w:r>
            <w:r>
              <w:rPr>
                <w:sz w:val="22"/>
                <w:szCs w:val="22"/>
              </w:rPr>
              <w:t>м</w:t>
            </w:r>
            <w:r w:rsidRPr="00DC01A2">
              <w:rPr>
                <w:sz w:val="22"/>
                <w:szCs w:val="22"/>
              </w:rPr>
              <w:t>/не требующи</w:t>
            </w:r>
            <w:r>
              <w:rPr>
                <w:sz w:val="22"/>
                <w:szCs w:val="22"/>
              </w:rPr>
              <w:t>м</w:t>
            </w:r>
            <w:r w:rsidRPr="00DC01A2">
              <w:rPr>
                <w:sz w:val="22"/>
                <w:szCs w:val="22"/>
              </w:rPr>
              <w:t xml:space="preserve"> активизации водой</w:t>
            </w:r>
            <w:r w:rsidRPr="00DC01A2">
              <w:rPr>
                <w:bCs/>
                <w:sz w:val="22"/>
                <w:szCs w:val="22"/>
              </w:rPr>
              <w:t>: мужские, женские</w:t>
            </w:r>
            <w:r>
              <w:rPr>
                <w:bCs/>
                <w:sz w:val="22"/>
                <w:szCs w:val="22"/>
              </w:rPr>
              <w:t>.</w:t>
            </w:r>
            <w:r w:rsidRPr="00DC01A2">
              <w:rPr>
                <w:bCs/>
                <w:sz w:val="22"/>
                <w:szCs w:val="22"/>
              </w:rPr>
              <w:t xml:space="preserve"> </w:t>
            </w:r>
            <w:r w:rsidRPr="00DC01A2">
              <w:rPr>
                <w:sz w:val="22"/>
                <w:szCs w:val="22"/>
              </w:rPr>
              <w:t xml:space="preserve"> </w:t>
            </w:r>
            <w:r w:rsidRPr="00DC01A2">
              <w:rPr>
                <w:rFonts w:cs="Calibri"/>
                <w:sz w:val="22"/>
                <w:szCs w:val="22"/>
              </w:rPr>
              <w:t xml:space="preserve">Материал </w:t>
            </w:r>
            <w:bookmarkStart w:id="0" w:name="_GoBack"/>
            <w:bookmarkEnd w:id="0"/>
            <w:proofErr w:type="spellStart"/>
            <w:r w:rsidR="00D44F31" w:rsidRPr="00DC01A2">
              <w:rPr>
                <w:rFonts w:cs="Calibri"/>
                <w:sz w:val="22"/>
                <w:szCs w:val="22"/>
              </w:rPr>
              <w:t>лубриканта</w:t>
            </w:r>
            <w:proofErr w:type="spellEnd"/>
            <w:r w:rsidR="00D44F31" w:rsidRPr="00DC01A2">
              <w:rPr>
                <w:rFonts w:cs="Calibri"/>
                <w:sz w:val="22"/>
                <w:szCs w:val="22"/>
              </w:rPr>
              <w:t xml:space="preserve"> образует</w:t>
            </w:r>
            <w:r w:rsidRPr="00DC01A2">
              <w:rPr>
                <w:rFonts w:cs="Calibri"/>
                <w:sz w:val="22"/>
                <w:szCs w:val="22"/>
              </w:rPr>
              <w:t xml:space="preserve"> гладкий, плотный и влажный верхний </w:t>
            </w:r>
            <w:proofErr w:type="gramStart"/>
            <w:r w:rsidRPr="00DC01A2">
              <w:rPr>
                <w:rFonts w:cs="Calibri"/>
                <w:sz w:val="22"/>
                <w:szCs w:val="22"/>
              </w:rPr>
              <w:t>слой,  равномерная</w:t>
            </w:r>
            <w:proofErr w:type="gramEnd"/>
            <w:r w:rsidRPr="00DC01A2">
              <w:rPr>
                <w:rFonts w:cs="Calibri"/>
                <w:sz w:val="22"/>
                <w:szCs w:val="22"/>
              </w:rPr>
              <w:t xml:space="preserve"> толщина покрытия по всей длине трубки, прочная фиксация </w:t>
            </w:r>
            <w:proofErr w:type="spellStart"/>
            <w:r w:rsidRPr="00DC01A2">
              <w:rPr>
                <w:rFonts w:cs="Calibri"/>
                <w:sz w:val="22"/>
                <w:szCs w:val="22"/>
              </w:rPr>
              <w:t>лубриканта</w:t>
            </w:r>
            <w:proofErr w:type="spellEnd"/>
            <w:r w:rsidRPr="00DC01A2">
              <w:rPr>
                <w:rFonts w:cs="Calibri"/>
                <w:sz w:val="22"/>
                <w:szCs w:val="22"/>
              </w:rPr>
              <w:t xml:space="preserve"> на поверхности дренажной трубки, покрытие не стирается при введении и извлечении катетера, а также при проведении по нему (протирке) пальцами или мягким материалом. </w:t>
            </w:r>
          </w:p>
          <w:p w:rsidR="00491F24" w:rsidRPr="00DC01A2" w:rsidRDefault="00491F24" w:rsidP="00491F24">
            <w:pPr>
              <w:rPr>
                <w:rFonts w:cs="Calibri"/>
              </w:rPr>
            </w:pPr>
            <w:proofErr w:type="spellStart"/>
            <w:r w:rsidRPr="00DC01A2">
              <w:rPr>
                <w:rFonts w:cs="Calibri"/>
                <w:sz w:val="22"/>
                <w:szCs w:val="22"/>
              </w:rPr>
              <w:lastRenderedPageBreak/>
              <w:t>Лубрикант</w:t>
            </w:r>
            <w:proofErr w:type="spellEnd"/>
            <w:r w:rsidRPr="00DC01A2">
              <w:rPr>
                <w:rFonts w:cs="Calibri"/>
                <w:sz w:val="22"/>
                <w:szCs w:val="22"/>
              </w:rPr>
              <w:t xml:space="preserve"> полностью покрыва</w:t>
            </w:r>
            <w:r>
              <w:rPr>
                <w:rFonts w:cs="Calibri"/>
                <w:sz w:val="22"/>
                <w:szCs w:val="22"/>
              </w:rPr>
              <w:t>ет</w:t>
            </w:r>
            <w:r w:rsidRPr="00DC01A2">
              <w:rPr>
                <w:rFonts w:cs="Calibri"/>
                <w:sz w:val="22"/>
                <w:szCs w:val="22"/>
              </w:rPr>
              <w:t xml:space="preserve"> поверхность катетера, включая дренажные отверстия. </w:t>
            </w:r>
          </w:p>
          <w:p w:rsidR="00491F24" w:rsidRPr="00DC01A2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1A2">
              <w:rPr>
                <w:bCs/>
                <w:sz w:val="22"/>
                <w:szCs w:val="22"/>
              </w:rPr>
              <w:t xml:space="preserve">Наконечник катетера прямой цилиндрический, с двумя боковыми отверстиями, с отполированными краями. Катетер имеет воронкообразный коннектор для соединения с мешком для сбора мочи, цвет коннектора соответствует размеру катетера по </w:t>
            </w:r>
            <w:proofErr w:type="spellStart"/>
            <w:r w:rsidRPr="00DC01A2">
              <w:rPr>
                <w:bCs/>
                <w:sz w:val="22"/>
                <w:szCs w:val="22"/>
              </w:rPr>
              <w:t>Шарьеру</w:t>
            </w:r>
            <w:proofErr w:type="spellEnd"/>
            <w:r w:rsidRPr="00DC01A2">
              <w:rPr>
                <w:bCs/>
                <w:sz w:val="22"/>
                <w:szCs w:val="22"/>
              </w:rPr>
              <w:t xml:space="preserve">. Катетер стерилен и находится в индивидуальной упаковке. </w:t>
            </w:r>
          </w:p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880691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880691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  <w:tr w:rsidR="0080174A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Default="00017DAD" w:rsidP="00491F24">
            <w:pPr>
              <w:widowControl w:val="0"/>
              <w:suppressAutoHyphens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  <w:u w:val="single"/>
                <w:lang w:eastAsia="ar-SA"/>
              </w:rPr>
              <w:lastRenderedPageBreak/>
              <w:t>14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A" w:rsidRDefault="0080174A" w:rsidP="0049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Катетер уретральный длительного пользования</w:t>
            </w:r>
          </w:p>
          <w:p w:rsidR="00682C79" w:rsidRPr="00682C79" w:rsidRDefault="00BF16A0" w:rsidP="00BF16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6A0">
              <w:rPr>
                <w:sz w:val="20"/>
                <w:szCs w:val="20"/>
              </w:rPr>
              <w:t xml:space="preserve">Предназначен для длительной дренирования мочевого пузыря однократного применения. Должен быть изготовлен из высококачественного латекса (или силикона), покрытого силиконом. Имеет закрытый конец и два боковых отверстия. Размеры по шкале </w:t>
            </w:r>
            <w:proofErr w:type="spellStart"/>
            <w:r w:rsidRPr="00BF16A0">
              <w:rPr>
                <w:sz w:val="20"/>
                <w:szCs w:val="20"/>
              </w:rPr>
              <w:t>Шарьера</w:t>
            </w:r>
            <w:proofErr w:type="spellEnd"/>
            <w:r w:rsidRPr="00BF16A0">
              <w:rPr>
                <w:sz w:val="20"/>
                <w:szCs w:val="20"/>
              </w:rPr>
              <w:t xml:space="preserve"> от 6 до 26 в зависимости от потребностей получателей. Стерильный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Pr="00A4273D" w:rsidRDefault="00017DAD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0174A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Default="00017DAD" w:rsidP="00491F24">
            <w:pPr>
              <w:widowControl w:val="0"/>
              <w:suppressAutoHyphens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  <w:u w:val="single"/>
                <w:lang w:eastAsia="ar-SA"/>
              </w:rPr>
              <w:t>15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A" w:rsidRDefault="0080174A" w:rsidP="0049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AA46AA" w:rsidRPr="00A4273D" w:rsidRDefault="00AA46AA" w:rsidP="0049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2FF1">
              <w:rPr>
                <w:sz w:val="20"/>
                <w:szCs w:val="20"/>
              </w:rPr>
              <w:t xml:space="preserve">Катетер характеризуется дистальным концом закрытого типа с двумя крупными латеральными отверстиями по бокам, гарантирующими высокоэффективный дренаж, а также эластичным невозвратным клапаном, делающим невозможным произвольное </w:t>
            </w:r>
            <w:proofErr w:type="spellStart"/>
            <w:r w:rsidRPr="00E32FF1">
              <w:rPr>
                <w:sz w:val="20"/>
                <w:szCs w:val="20"/>
              </w:rPr>
              <w:t>сдутие</w:t>
            </w:r>
            <w:proofErr w:type="spellEnd"/>
            <w:r w:rsidRPr="00E32FF1">
              <w:rPr>
                <w:sz w:val="20"/>
                <w:szCs w:val="20"/>
              </w:rPr>
              <w:t xml:space="preserve">, на проксимальном конце. Изделие оснащено высокопрочным симметричным баллоном. Двухходовые. Изготовлены должны быть из высококачественного материала (латекс с силиконовым </w:t>
            </w:r>
            <w:r w:rsidR="00E32FF1" w:rsidRPr="00E32FF1">
              <w:rPr>
                <w:sz w:val="20"/>
                <w:szCs w:val="20"/>
              </w:rPr>
              <w:t xml:space="preserve">покрытием, силикон) Имеется: дренажная воронка, отверстие для надувания баллона, </w:t>
            </w:r>
            <w:proofErr w:type="spellStart"/>
            <w:r w:rsidR="00E32FF1" w:rsidRPr="00E32FF1">
              <w:rPr>
                <w:sz w:val="20"/>
                <w:szCs w:val="20"/>
              </w:rPr>
              <w:t>противозвратный</w:t>
            </w:r>
            <w:proofErr w:type="spellEnd"/>
            <w:r w:rsidR="00E32FF1" w:rsidRPr="00E32FF1">
              <w:rPr>
                <w:sz w:val="20"/>
                <w:szCs w:val="20"/>
              </w:rPr>
              <w:t xml:space="preserve"> клапан, покрышка, баллон</w:t>
            </w:r>
            <w:r w:rsidR="00E32FF1">
              <w:rPr>
                <w:b/>
                <w:sz w:val="20"/>
                <w:szCs w:val="20"/>
              </w:rPr>
              <w:t>.</w:t>
            </w:r>
            <w:r w:rsidR="00E32FF1" w:rsidRPr="00BF16A0">
              <w:rPr>
                <w:sz w:val="20"/>
                <w:szCs w:val="20"/>
              </w:rPr>
              <w:t xml:space="preserve"> Размеры по шкале </w:t>
            </w:r>
            <w:proofErr w:type="spellStart"/>
            <w:r w:rsidR="00E32FF1" w:rsidRPr="00BF16A0">
              <w:rPr>
                <w:sz w:val="20"/>
                <w:szCs w:val="20"/>
              </w:rPr>
              <w:t>Шарьера</w:t>
            </w:r>
            <w:proofErr w:type="spellEnd"/>
            <w:r w:rsidR="00E32FF1" w:rsidRPr="00BF16A0">
              <w:rPr>
                <w:sz w:val="20"/>
                <w:szCs w:val="20"/>
              </w:rPr>
              <w:t xml:space="preserve"> от 6 до 26 в зависимости от потребностей получателей. Стерильный</w:t>
            </w:r>
            <w:r w:rsidR="00E32FF1" w:rsidRPr="00E32FF1">
              <w:rPr>
                <w:sz w:val="20"/>
                <w:szCs w:val="20"/>
              </w:rPr>
              <w:t>. Одноразовый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Pr="00A4273D" w:rsidRDefault="00017DAD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74A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Default="00017DAD" w:rsidP="00491F24">
            <w:pPr>
              <w:widowControl w:val="0"/>
              <w:suppressAutoHyphens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  <w:u w:val="single"/>
                <w:lang w:eastAsia="ar-SA"/>
              </w:rPr>
              <w:t>16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A" w:rsidRDefault="0080174A" w:rsidP="0049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Катетер мочеточниковый для </w:t>
            </w:r>
            <w:proofErr w:type="spellStart"/>
            <w:r>
              <w:rPr>
                <w:b/>
                <w:sz w:val="20"/>
                <w:szCs w:val="20"/>
              </w:rPr>
              <w:t>уретерокутанеостомы</w:t>
            </w:r>
            <w:proofErr w:type="spellEnd"/>
          </w:p>
          <w:p w:rsidR="00562C5B" w:rsidRPr="00562C5B" w:rsidRDefault="00562C5B" w:rsidP="004C6D0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C6D06">
              <w:rPr>
                <w:sz w:val="20"/>
                <w:szCs w:val="20"/>
              </w:rPr>
              <w:t>Предназначен для постоянного и временного отведения мочи из мочеточника путем дренажа.</w:t>
            </w:r>
            <w:r w:rsidR="004C6D06">
              <w:rPr>
                <w:sz w:val="20"/>
                <w:szCs w:val="20"/>
              </w:rPr>
              <w:t xml:space="preserve"> </w:t>
            </w:r>
            <w:r w:rsidRPr="004C6D06">
              <w:rPr>
                <w:sz w:val="20"/>
                <w:szCs w:val="20"/>
              </w:rPr>
              <w:t xml:space="preserve">Должен иметь </w:t>
            </w:r>
            <w:r w:rsidR="00D44F31" w:rsidRPr="004C6D06">
              <w:rPr>
                <w:sz w:val="20"/>
                <w:szCs w:val="20"/>
              </w:rPr>
              <w:t>одну петлю</w:t>
            </w:r>
            <w:r w:rsidRPr="004C6D06">
              <w:rPr>
                <w:sz w:val="20"/>
                <w:szCs w:val="20"/>
              </w:rPr>
              <w:t>, длина катетера не менее 50 см, должен иметь круглый фланец</w:t>
            </w:r>
            <w:r>
              <w:rPr>
                <w:b/>
                <w:sz w:val="20"/>
                <w:szCs w:val="20"/>
              </w:rPr>
              <w:t>.</w:t>
            </w:r>
            <w:r w:rsidRPr="00E32FF1">
              <w:rPr>
                <w:sz w:val="20"/>
                <w:szCs w:val="20"/>
              </w:rPr>
              <w:t xml:space="preserve"> Изготовлены должны быть из высококачественного материала </w:t>
            </w:r>
            <w:r>
              <w:rPr>
                <w:sz w:val="20"/>
                <w:szCs w:val="20"/>
              </w:rPr>
              <w:t xml:space="preserve">силикон. Должен иметь три типа </w:t>
            </w:r>
            <w:r w:rsidR="00D44F31">
              <w:rPr>
                <w:sz w:val="20"/>
                <w:szCs w:val="20"/>
              </w:rPr>
              <w:t>размера 8</w:t>
            </w:r>
            <w:r>
              <w:rPr>
                <w:sz w:val="20"/>
                <w:szCs w:val="20"/>
                <w:lang w:val="en-US"/>
              </w:rPr>
              <w:t>FR</w:t>
            </w:r>
            <w:r w:rsidR="004C6D06">
              <w:rPr>
                <w:sz w:val="20"/>
                <w:szCs w:val="20"/>
              </w:rPr>
              <w:t>,</w:t>
            </w:r>
            <w:r w:rsidRPr="00562C5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FR</w:t>
            </w:r>
            <w:r w:rsidR="004C6D06">
              <w:rPr>
                <w:sz w:val="20"/>
                <w:szCs w:val="20"/>
              </w:rPr>
              <w:t>,</w:t>
            </w:r>
            <w:r w:rsidRPr="00562C5B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  <w:lang w:val="en-US"/>
              </w:rPr>
              <w:t>FR</w:t>
            </w:r>
            <w:r w:rsidRPr="00BF16A0">
              <w:rPr>
                <w:sz w:val="20"/>
                <w:szCs w:val="20"/>
              </w:rPr>
              <w:t xml:space="preserve"> в зависимости от потребностей получателей</w:t>
            </w:r>
            <w:r>
              <w:rPr>
                <w:sz w:val="20"/>
                <w:szCs w:val="20"/>
              </w:rPr>
              <w:t>. Изделие находится в индивидуальной упаковке.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Pr="00A4273D" w:rsidRDefault="00017DAD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A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017DAD" w:rsidP="00491F24">
            <w:pPr>
              <w:widowControl w:val="0"/>
              <w:suppressAutoHyphens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  <w:u w:val="single"/>
                <w:lang w:eastAsia="ar-SA"/>
              </w:rPr>
              <w:t>17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A4273D" w:rsidRDefault="00491F24" w:rsidP="0049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273D">
              <w:rPr>
                <w:b/>
                <w:sz w:val="20"/>
                <w:szCs w:val="20"/>
              </w:rPr>
              <w:t>Анальный тампон</w:t>
            </w:r>
          </w:p>
          <w:p w:rsidR="00491F24" w:rsidRPr="00A4273D" w:rsidRDefault="00491F24" w:rsidP="0049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A4273D">
              <w:rPr>
                <w:sz w:val="20"/>
                <w:szCs w:val="20"/>
              </w:rPr>
              <w:t xml:space="preserve">Анальный тампон должен защищать от не произвольного опорожнения кишечника при легкой и средней степени недержания кала. Анальный тампон должен быть изготовлен из полиуретана, покрыт растворяющейся в кишечнике пленкой, иметь форму и размер анальной свечи, при применении в течении 30 секунд расширяется и принимает форму колокола, наличие шнура для извлечения тампона, индивидуальную упаковку каждого анального тампона. Размер по </w:t>
            </w:r>
            <w:r w:rsidRPr="00A4273D">
              <w:rPr>
                <w:rStyle w:val="FontStyle15"/>
                <w:sz w:val="20"/>
                <w:szCs w:val="20"/>
              </w:rPr>
              <w:t>потребности получателя.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A427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8811B8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B8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18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8" w:rsidRDefault="008811B8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 герметик для защиты и выравнивания кожи вокруг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стомы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 полосках не менее 60 г</w:t>
            </w:r>
          </w:p>
          <w:p w:rsidR="00742176" w:rsidRPr="003401BB" w:rsidRDefault="00742176" w:rsidP="00742176">
            <w:pPr>
              <w:widowControl w:val="0"/>
              <w:tabs>
                <w:tab w:val="left" w:pos="885"/>
              </w:tabs>
              <w:suppressAutoHyphens/>
              <w:autoSpaceDN w:val="0"/>
              <w:snapToGrid w:val="0"/>
              <w:ind w:left="34" w:right="12"/>
              <w:jc w:val="both"/>
              <w:textAlignment w:val="baseline"/>
              <w:rPr>
                <w:color w:val="000000"/>
                <w:spacing w:val="1"/>
                <w:kern w:val="3"/>
                <w:sz w:val="20"/>
                <w:szCs w:val="20"/>
              </w:rPr>
            </w:pPr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 xml:space="preserve">Паста для защиты кожи, выравнивания кожи вокруг </w:t>
            </w:r>
            <w:proofErr w:type="spellStart"/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>стомы</w:t>
            </w:r>
            <w:proofErr w:type="spellEnd"/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 xml:space="preserve">, для заполнения зазоров между </w:t>
            </w:r>
            <w:proofErr w:type="spellStart"/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>стомой</w:t>
            </w:r>
            <w:proofErr w:type="spellEnd"/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 xml:space="preserve"> и пластиной. Паста предохраняет от возможного раздражения, образовывает высокоэффективный, влагонепроницаемый барьер, препятствующий затеканию содержимого под пластину. Заполняет неровности на коже вокруг </w:t>
            </w:r>
            <w:proofErr w:type="spellStart"/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>стомы</w:t>
            </w:r>
            <w:proofErr w:type="spellEnd"/>
            <w:r w:rsidRPr="003401BB">
              <w:rPr>
                <w:color w:val="000000"/>
                <w:spacing w:val="1"/>
                <w:kern w:val="3"/>
                <w:sz w:val="20"/>
                <w:szCs w:val="20"/>
              </w:rPr>
              <w:t xml:space="preserve"> образуя тем самым плоскую поверхность для наложения пластины. В индивидуальной упаковке (в полосках).</w:t>
            </w:r>
          </w:p>
          <w:p w:rsidR="008811B8" w:rsidRPr="00A4273D" w:rsidRDefault="008811B8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B8" w:rsidRPr="00A4273D" w:rsidRDefault="008811B8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B8" w:rsidRDefault="008811B8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19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4273D">
              <w:rPr>
                <w:b/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A4273D">
              <w:rPr>
                <w:b/>
                <w:color w:val="000000"/>
                <w:sz w:val="20"/>
                <w:szCs w:val="20"/>
              </w:rPr>
              <w:t>стомы</w:t>
            </w:r>
            <w:proofErr w:type="spellEnd"/>
            <w:r w:rsidRPr="00A4273D">
              <w:rPr>
                <w:b/>
                <w:color w:val="000000"/>
                <w:sz w:val="20"/>
                <w:szCs w:val="20"/>
              </w:rPr>
              <w:t xml:space="preserve"> в тубе</w:t>
            </w:r>
          </w:p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273D">
              <w:rPr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A4273D">
              <w:rPr>
                <w:color w:val="000000"/>
                <w:sz w:val="20"/>
                <w:szCs w:val="20"/>
              </w:rPr>
              <w:t xml:space="preserve"> моделируемая паста для защиты кожи для герметизации калоприемника или </w:t>
            </w:r>
            <w:proofErr w:type="spellStart"/>
            <w:r w:rsidRPr="00A4273D">
              <w:rPr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A4273D">
              <w:rPr>
                <w:color w:val="000000"/>
                <w:sz w:val="20"/>
                <w:szCs w:val="20"/>
              </w:rPr>
              <w:t xml:space="preserve">, выравнивания шрамов и складок на коже вокруг </w:t>
            </w:r>
            <w:proofErr w:type="spellStart"/>
            <w:r w:rsidRPr="00A4273D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A4273D">
              <w:rPr>
                <w:color w:val="000000"/>
                <w:sz w:val="20"/>
                <w:szCs w:val="20"/>
              </w:rPr>
              <w:t xml:space="preserve"> или фистулы в тубе со специальным ключом для моделирования пасты на поверхности кожи и полного выдавливания пасты из тубы.</w:t>
            </w:r>
          </w:p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4273D">
              <w:rPr>
                <w:color w:val="000000"/>
                <w:sz w:val="20"/>
                <w:szCs w:val="20"/>
              </w:rPr>
              <w:t>Объем тубы не менее 60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A427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273D">
              <w:rPr>
                <w:b/>
                <w:color w:val="000000"/>
                <w:sz w:val="20"/>
                <w:szCs w:val="20"/>
              </w:rPr>
              <w:t>Крем защитный в тубе</w:t>
            </w:r>
            <w:r w:rsidRPr="00A4273D">
              <w:rPr>
                <w:color w:val="000000"/>
                <w:sz w:val="20"/>
                <w:szCs w:val="20"/>
              </w:rPr>
              <w:t xml:space="preserve"> </w:t>
            </w:r>
          </w:p>
          <w:p w:rsidR="00491F24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273D">
              <w:rPr>
                <w:color w:val="000000"/>
                <w:sz w:val="20"/>
                <w:szCs w:val="20"/>
              </w:rPr>
              <w:t xml:space="preserve">Защитный водоотталкивающий крем для ухода за кожей вокруг </w:t>
            </w:r>
            <w:proofErr w:type="spellStart"/>
            <w:r w:rsidRPr="00A4273D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A4273D">
              <w:rPr>
                <w:color w:val="000000"/>
                <w:sz w:val="20"/>
                <w:szCs w:val="20"/>
              </w:rPr>
              <w:t xml:space="preserve"> или фистулы, для профилактики </w:t>
            </w:r>
            <w:proofErr w:type="spellStart"/>
            <w:r w:rsidRPr="00A4273D">
              <w:rPr>
                <w:color w:val="000000"/>
                <w:sz w:val="20"/>
                <w:szCs w:val="20"/>
              </w:rPr>
              <w:t>перистомальных</w:t>
            </w:r>
            <w:proofErr w:type="spellEnd"/>
            <w:r w:rsidRPr="00A4273D">
              <w:rPr>
                <w:color w:val="000000"/>
                <w:sz w:val="20"/>
                <w:szCs w:val="20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</w:t>
            </w:r>
            <w:r>
              <w:rPr>
                <w:color w:val="000000"/>
                <w:sz w:val="20"/>
                <w:szCs w:val="20"/>
              </w:rPr>
              <w:t xml:space="preserve"> рН кожи.</w:t>
            </w:r>
          </w:p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273D">
              <w:rPr>
                <w:color w:val="000000"/>
                <w:sz w:val="20"/>
                <w:szCs w:val="20"/>
              </w:rPr>
              <w:t>Объем тубы не менее 60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A427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A4273D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4153D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74153D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153D">
              <w:rPr>
                <w:b/>
                <w:color w:val="000000"/>
                <w:sz w:val="20"/>
                <w:szCs w:val="20"/>
              </w:rPr>
              <w:t>Пудра (порошок) абсорбирующая в тубе (флаконе)</w:t>
            </w:r>
            <w:r w:rsidRPr="0074153D">
              <w:rPr>
                <w:color w:val="000000"/>
                <w:sz w:val="20"/>
                <w:szCs w:val="20"/>
              </w:rPr>
              <w:t xml:space="preserve"> </w:t>
            </w:r>
          </w:p>
          <w:p w:rsidR="00491F24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4153D">
              <w:rPr>
                <w:color w:val="000000"/>
                <w:sz w:val="20"/>
                <w:szCs w:val="20"/>
              </w:rPr>
              <w:t>Пудра</w:t>
            </w:r>
            <w:proofErr w:type="gramEnd"/>
            <w:r w:rsidRPr="0074153D">
              <w:rPr>
                <w:color w:val="000000"/>
                <w:sz w:val="20"/>
                <w:szCs w:val="20"/>
              </w:rPr>
              <w:t xml:space="preserve"> абсорбирующая - мелкодисперсный нестерильный порошок (пудра) для ухода за поврежденной </w:t>
            </w:r>
            <w:proofErr w:type="spellStart"/>
            <w:r w:rsidRPr="0074153D">
              <w:rPr>
                <w:color w:val="000000"/>
                <w:sz w:val="20"/>
                <w:szCs w:val="20"/>
              </w:rPr>
              <w:t>мацерированной</w:t>
            </w:r>
            <w:proofErr w:type="spellEnd"/>
            <w:r w:rsidRPr="0074153D">
              <w:rPr>
                <w:color w:val="000000"/>
                <w:sz w:val="20"/>
                <w:szCs w:val="20"/>
              </w:rPr>
              <w:t xml:space="preserve"> кожей, защиты кожи вокруг </w:t>
            </w:r>
            <w:proofErr w:type="spellStart"/>
            <w:r w:rsidRPr="0074153D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74153D">
              <w:rPr>
                <w:color w:val="000000"/>
                <w:sz w:val="20"/>
                <w:szCs w:val="20"/>
              </w:rPr>
              <w:t xml:space="preserve"> от дальнейшего раздражения и повреждения,</w:t>
            </w:r>
            <w:r>
              <w:rPr>
                <w:color w:val="000000"/>
                <w:sz w:val="20"/>
                <w:szCs w:val="20"/>
              </w:rPr>
              <w:t xml:space="preserve"> должен</w:t>
            </w:r>
            <w:r w:rsidRPr="0074153D">
              <w:rPr>
                <w:color w:val="000000"/>
                <w:sz w:val="20"/>
                <w:szCs w:val="20"/>
              </w:rPr>
              <w:t xml:space="preserve"> эффективно поглоща</w:t>
            </w:r>
            <w:r>
              <w:rPr>
                <w:color w:val="000000"/>
                <w:sz w:val="20"/>
                <w:szCs w:val="20"/>
              </w:rPr>
              <w:t>ть</w:t>
            </w:r>
            <w:r w:rsidRPr="0074153D">
              <w:rPr>
                <w:color w:val="000000"/>
                <w:sz w:val="20"/>
                <w:szCs w:val="20"/>
              </w:rPr>
              <w:t xml:space="preserve"> </w:t>
            </w:r>
            <w:r w:rsidRPr="0074153D">
              <w:rPr>
                <w:color w:val="000000"/>
                <w:sz w:val="20"/>
                <w:szCs w:val="20"/>
              </w:rPr>
              <w:lastRenderedPageBreak/>
              <w:t>избыточную влагу.</w:t>
            </w:r>
          </w:p>
          <w:p w:rsidR="00491F24" w:rsidRPr="0074153D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4153D">
              <w:rPr>
                <w:color w:val="000000"/>
                <w:sz w:val="20"/>
                <w:szCs w:val="20"/>
              </w:rPr>
              <w:t>Объем тубы (флакона) не менее 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415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74153D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4153D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4153D" w:rsidRDefault="00F176A8" w:rsidP="00491F24">
            <w:pPr>
              <w:ind w:left="-851" w:right="-426"/>
              <w:jc w:val="center"/>
              <w:rPr>
                <w:b/>
                <w:kern w:val="16"/>
                <w:sz w:val="20"/>
                <w:szCs w:val="20"/>
                <w:u w:val="single"/>
              </w:rPr>
            </w:pPr>
            <w:r>
              <w:rPr>
                <w:b/>
                <w:kern w:val="16"/>
                <w:sz w:val="20"/>
                <w:szCs w:val="20"/>
                <w:u w:val="single"/>
              </w:rPr>
              <w:lastRenderedPageBreak/>
              <w:t>22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74153D" w:rsidRDefault="00491F24" w:rsidP="00491F24">
            <w:pPr>
              <w:rPr>
                <w:kern w:val="16"/>
                <w:sz w:val="20"/>
                <w:szCs w:val="20"/>
              </w:rPr>
            </w:pPr>
            <w:r w:rsidRPr="0074153D">
              <w:rPr>
                <w:b/>
                <w:kern w:val="16"/>
                <w:sz w:val="20"/>
                <w:szCs w:val="20"/>
              </w:rPr>
              <w:t>Защитная пленка в форме салфеток</w:t>
            </w:r>
            <w:r w:rsidRPr="0074153D">
              <w:rPr>
                <w:kern w:val="16"/>
                <w:sz w:val="20"/>
                <w:szCs w:val="20"/>
              </w:rPr>
              <w:t xml:space="preserve"> </w:t>
            </w:r>
          </w:p>
          <w:p w:rsidR="00491F24" w:rsidRPr="0074153D" w:rsidRDefault="00491F24" w:rsidP="00491F24">
            <w:pPr>
              <w:rPr>
                <w:kern w:val="16"/>
                <w:sz w:val="28"/>
              </w:rPr>
            </w:pPr>
            <w:r w:rsidRPr="0074153D">
              <w:rPr>
                <w:kern w:val="16"/>
                <w:sz w:val="20"/>
                <w:szCs w:val="20"/>
              </w:rPr>
              <w:t>Защитная пленка - жидкость, при нанесении на кожу и высыхании</w:t>
            </w:r>
            <w:r>
              <w:rPr>
                <w:kern w:val="16"/>
                <w:sz w:val="20"/>
                <w:szCs w:val="20"/>
              </w:rPr>
              <w:t xml:space="preserve"> должна</w:t>
            </w:r>
            <w:r w:rsidRPr="0074153D">
              <w:rPr>
                <w:kern w:val="16"/>
                <w:sz w:val="20"/>
                <w:szCs w:val="20"/>
              </w:rPr>
              <w:t xml:space="preserve"> </w:t>
            </w:r>
            <w:r>
              <w:rPr>
                <w:kern w:val="16"/>
                <w:sz w:val="20"/>
                <w:szCs w:val="20"/>
              </w:rPr>
              <w:t>образовывать</w:t>
            </w:r>
            <w:r w:rsidRPr="0074153D">
              <w:rPr>
                <w:kern w:val="16"/>
                <w:sz w:val="20"/>
                <w:szCs w:val="20"/>
              </w:rPr>
              <w:t xml:space="preserve">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 w:rsidRPr="0074153D">
              <w:rPr>
                <w:kern w:val="16"/>
                <w:sz w:val="20"/>
                <w:szCs w:val="20"/>
              </w:rPr>
              <w:t>кало</w:t>
            </w:r>
            <w:proofErr w:type="spellEnd"/>
            <w:r w:rsidRPr="0074153D">
              <w:rPr>
                <w:kern w:val="16"/>
                <w:sz w:val="20"/>
                <w:szCs w:val="20"/>
              </w:rPr>
              <w:t>-/</w:t>
            </w:r>
            <w:proofErr w:type="spellStart"/>
            <w:r w:rsidRPr="0074153D">
              <w:rPr>
                <w:kern w:val="16"/>
                <w:sz w:val="20"/>
                <w:szCs w:val="20"/>
              </w:rPr>
              <w:t>уроприемников</w:t>
            </w:r>
            <w:proofErr w:type="spellEnd"/>
            <w:r w:rsidRPr="0074153D">
              <w:rPr>
                <w:kern w:val="16"/>
                <w:sz w:val="20"/>
                <w:szCs w:val="20"/>
              </w:rPr>
              <w:t xml:space="preserve">. Защитная пленка нанесена на одноразовые салфетки, находящиеся в индивидуальной упаковке, показана для ухода за чувствительной, травмированной или раздраженной кожей вокруг </w:t>
            </w:r>
            <w:proofErr w:type="spellStart"/>
            <w:r w:rsidRPr="0074153D">
              <w:rPr>
                <w:kern w:val="16"/>
                <w:sz w:val="20"/>
                <w:szCs w:val="20"/>
              </w:rPr>
              <w:t>стомы</w:t>
            </w:r>
            <w:proofErr w:type="spellEnd"/>
            <w:r w:rsidRPr="0074153D">
              <w:rPr>
                <w:kern w:val="16"/>
                <w:sz w:val="20"/>
                <w:szCs w:val="20"/>
              </w:rPr>
              <w:t xml:space="preserve"> или фистулы для предотвращения развития контактного дерматита и защиты кожи от агрессивного воздействия мочи и кала, а также от механических повреждений, наносится поверх абсорбирующего порошка или заживляющего крема. Размер салфетки: 70 мм х 30 мм. Объем упаковки – не менее 30 салфеток.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4153D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74153D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4153D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</w:tr>
      <w:tr w:rsidR="00491F24" w:rsidRPr="00526FA7" w:rsidTr="00491F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2567F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567F">
              <w:rPr>
                <w:b/>
                <w:color w:val="000000"/>
                <w:sz w:val="20"/>
                <w:szCs w:val="20"/>
              </w:rPr>
              <w:t>Защитная пленка во флаконе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567F">
              <w:rPr>
                <w:color w:val="000000"/>
                <w:sz w:val="20"/>
                <w:szCs w:val="20"/>
              </w:rPr>
              <w:t>Пленка защитная в виде спрея.  Защитная пленка наносится до момента прикрепления адгезивного диска (пластины) и</w:t>
            </w:r>
            <w:r>
              <w:rPr>
                <w:color w:val="000000"/>
                <w:sz w:val="20"/>
                <w:szCs w:val="20"/>
              </w:rPr>
              <w:t xml:space="preserve"> должна</w:t>
            </w:r>
            <w:r w:rsidRPr="0072567F">
              <w:rPr>
                <w:color w:val="000000"/>
                <w:sz w:val="20"/>
                <w:szCs w:val="20"/>
              </w:rPr>
              <w:t xml:space="preserve"> созда</w:t>
            </w:r>
            <w:r>
              <w:rPr>
                <w:color w:val="000000"/>
                <w:sz w:val="20"/>
                <w:szCs w:val="20"/>
              </w:rPr>
              <w:t>вать</w:t>
            </w:r>
            <w:r w:rsidRPr="0072567F">
              <w:rPr>
                <w:color w:val="000000"/>
                <w:sz w:val="20"/>
                <w:szCs w:val="20"/>
              </w:rPr>
              <w:t xml:space="preserve"> защиту кожи вокруг </w:t>
            </w:r>
            <w:proofErr w:type="spellStart"/>
            <w:r w:rsidRPr="0072567F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72567F">
              <w:rPr>
                <w:color w:val="000000"/>
                <w:sz w:val="20"/>
                <w:szCs w:val="20"/>
              </w:rPr>
              <w:t xml:space="preserve"> от агрессивного воздействия, выделяемого содержимого. Не </w:t>
            </w:r>
            <w:r>
              <w:rPr>
                <w:color w:val="000000"/>
                <w:sz w:val="20"/>
                <w:szCs w:val="20"/>
              </w:rPr>
              <w:t xml:space="preserve">должна </w:t>
            </w:r>
            <w:r w:rsidRPr="0072567F">
              <w:rPr>
                <w:color w:val="000000"/>
                <w:sz w:val="20"/>
                <w:szCs w:val="20"/>
              </w:rPr>
              <w:t>вызыва</w:t>
            </w:r>
            <w:r>
              <w:rPr>
                <w:color w:val="000000"/>
                <w:sz w:val="20"/>
                <w:szCs w:val="20"/>
              </w:rPr>
              <w:t>ть</w:t>
            </w:r>
            <w:r w:rsidRPr="0072567F">
              <w:rPr>
                <w:color w:val="000000"/>
                <w:sz w:val="20"/>
                <w:szCs w:val="20"/>
              </w:rPr>
              <w:t xml:space="preserve"> ощущения жжения и раздражения во время использования. Объем флакона не менее 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72567F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24" w:rsidRPr="0072567F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91F24" w:rsidRPr="00526FA7" w:rsidTr="0049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2567F">
              <w:rPr>
                <w:b/>
                <w:color w:val="000000"/>
                <w:sz w:val="20"/>
                <w:szCs w:val="20"/>
              </w:rPr>
              <w:t>Очиститель для кожи во флаконе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2567F">
              <w:rPr>
                <w:color w:val="000000"/>
                <w:sz w:val="20"/>
                <w:szCs w:val="20"/>
              </w:rPr>
              <w:t xml:space="preserve">Очищающее средство для ухода за кожей вокруг </w:t>
            </w:r>
            <w:proofErr w:type="spellStart"/>
            <w:r w:rsidRPr="0072567F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72567F">
              <w:rPr>
                <w:color w:val="000000"/>
                <w:sz w:val="20"/>
                <w:szCs w:val="20"/>
              </w:rPr>
              <w:t xml:space="preserve"> или фистулы, замещающее мыло и воду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кожей. Объем флакона – не менее 180 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72567F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491F24" w:rsidRPr="00526FA7" w:rsidTr="0049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567F">
              <w:rPr>
                <w:b/>
                <w:bCs/>
                <w:color w:val="000000"/>
                <w:sz w:val="20"/>
                <w:szCs w:val="20"/>
              </w:rPr>
              <w:t xml:space="preserve">Очиститель для кожи в форме салфеток 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2567F">
              <w:rPr>
                <w:bCs/>
                <w:color w:val="000000"/>
                <w:sz w:val="20"/>
                <w:szCs w:val="20"/>
              </w:rPr>
              <w:t xml:space="preserve">Очищающее средство для ухода за кожей вокруг </w:t>
            </w:r>
            <w:proofErr w:type="spellStart"/>
            <w:r w:rsidRPr="0072567F">
              <w:rPr>
                <w:bCs/>
                <w:color w:val="000000"/>
                <w:sz w:val="20"/>
                <w:szCs w:val="20"/>
              </w:rPr>
              <w:t>стомы</w:t>
            </w:r>
            <w:proofErr w:type="spellEnd"/>
            <w:r w:rsidRPr="0072567F">
              <w:rPr>
                <w:bCs/>
                <w:color w:val="000000"/>
                <w:sz w:val="20"/>
                <w:szCs w:val="20"/>
              </w:rPr>
              <w:t xml:space="preserve"> или фистулы, замещающее мыло и воду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кожей. Форма выпуска - салфетки для одноразового использования, в индивидуальной упаковке.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2567F">
              <w:rPr>
                <w:bCs/>
                <w:color w:val="000000"/>
                <w:sz w:val="20"/>
                <w:szCs w:val="20"/>
              </w:rPr>
              <w:t>Объем упаковки не менее 30 штук.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72567F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</w:tr>
      <w:tr w:rsidR="00491F24" w:rsidRPr="00186AD5" w:rsidTr="0049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F176A8" w:rsidP="00491F24">
            <w:pPr>
              <w:widowControl w:val="0"/>
              <w:autoSpaceDE w:val="0"/>
              <w:autoSpaceDN w:val="0"/>
              <w:adjustRightInd w:val="0"/>
              <w:ind w:left="-851" w:right="-42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567F">
              <w:rPr>
                <w:b/>
                <w:color w:val="000000"/>
                <w:sz w:val="20"/>
                <w:szCs w:val="20"/>
              </w:rPr>
              <w:t>Нейтрализатор запаха во флаконе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567F">
              <w:rPr>
                <w:color w:val="000000"/>
                <w:sz w:val="20"/>
                <w:szCs w:val="20"/>
              </w:rPr>
              <w:t>Нейтрализатор запаха во флаконе.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567F">
              <w:rPr>
                <w:color w:val="000000"/>
                <w:sz w:val="20"/>
                <w:szCs w:val="20"/>
              </w:rPr>
              <w:t xml:space="preserve">- Нейтрализатор – бесцветный концентрированный раствор, который должен устранять запах при замене и дренаже </w:t>
            </w:r>
            <w:proofErr w:type="spellStart"/>
            <w:r w:rsidRPr="0072567F">
              <w:rPr>
                <w:color w:val="000000"/>
                <w:sz w:val="20"/>
                <w:szCs w:val="20"/>
              </w:rPr>
              <w:t>кало</w:t>
            </w:r>
            <w:proofErr w:type="spellEnd"/>
            <w:r w:rsidRPr="0072567F">
              <w:rPr>
                <w:color w:val="000000"/>
                <w:sz w:val="20"/>
                <w:szCs w:val="20"/>
              </w:rPr>
              <w:t xml:space="preserve">/мочеприемника. </w:t>
            </w:r>
          </w:p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567F">
              <w:rPr>
                <w:color w:val="000000"/>
                <w:sz w:val="20"/>
                <w:szCs w:val="20"/>
              </w:rPr>
              <w:t>Объем флакона – не менее 50 мл.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72567F" w:rsidRDefault="00491F24" w:rsidP="00491F24">
            <w:pPr>
              <w:widowControl w:val="0"/>
              <w:autoSpaceDE w:val="0"/>
              <w:autoSpaceDN w:val="0"/>
              <w:adjustRightInd w:val="0"/>
              <w:ind w:left="-34" w:right="-77"/>
              <w:jc w:val="center"/>
              <w:rPr>
                <w:sz w:val="20"/>
                <w:szCs w:val="20"/>
              </w:rPr>
            </w:pPr>
            <w:r w:rsidRPr="0072567F">
              <w:rPr>
                <w:sz w:val="20"/>
                <w:szCs w:val="20"/>
              </w:rPr>
              <w:t>шт.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24" w:rsidRPr="00186AD5" w:rsidRDefault="0080174A" w:rsidP="00491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</w:tbl>
    <w:p w:rsidR="00491F24" w:rsidRDefault="00491F24" w:rsidP="00491F24">
      <w:pPr>
        <w:keepNext/>
        <w:tabs>
          <w:tab w:val="left" w:pos="708"/>
        </w:tabs>
        <w:ind w:left="-851" w:right="-171" w:firstLine="568"/>
        <w:jc w:val="both"/>
        <w:rPr>
          <w:b/>
          <w:sz w:val="22"/>
        </w:rPr>
      </w:pPr>
    </w:p>
    <w:p w:rsidR="00491F24" w:rsidRPr="001E1AA2" w:rsidRDefault="00491F24" w:rsidP="00491F24">
      <w:pPr>
        <w:keepNext/>
        <w:tabs>
          <w:tab w:val="left" w:pos="708"/>
        </w:tabs>
        <w:ind w:left="-851" w:right="-171" w:firstLine="568"/>
        <w:jc w:val="both"/>
        <w:rPr>
          <w:sz w:val="22"/>
        </w:rPr>
      </w:pPr>
      <w:r w:rsidRPr="001E1AA2">
        <w:rPr>
          <w:b/>
          <w:sz w:val="22"/>
        </w:rPr>
        <w:t>Срок поставки Товара</w:t>
      </w:r>
      <w:r w:rsidRPr="001E1AA2">
        <w:rPr>
          <w:sz w:val="22"/>
        </w:rPr>
        <w:t xml:space="preserve"> – с момента заключения государственно</w:t>
      </w:r>
      <w:r w:rsidR="0080174A">
        <w:rPr>
          <w:sz w:val="22"/>
        </w:rPr>
        <w:t>го контракта и по 10 июля 2020</w:t>
      </w:r>
      <w:r w:rsidRPr="001E1AA2">
        <w:rPr>
          <w:sz w:val="22"/>
        </w:rPr>
        <w:t>года.</w:t>
      </w:r>
    </w:p>
    <w:p w:rsidR="00491F24" w:rsidRPr="001E1AA2" w:rsidRDefault="00491F24" w:rsidP="00491F24">
      <w:pPr>
        <w:autoSpaceDE w:val="0"/>
        <w:ind w:left="-851" w:right="-171" w:firstLine="568"/>
        <w:jc w:val="both"/>
        <w:rPr>
          <w:sz w:val="22"/>
        </w:rPr>
      </w:pPr>
      <w:r w:rsidRPr="001E1AA2">
        <w:rPr>
          <w:b/>
          <w:sz w:val="22"/>
        </w:rPr>
        <w:t xml:space="preserve">Место поставки товара: </w:t>
      </w:r>
      <w:r w:rsidRPr="001E1AA2">
        <w:rPr>
          <w:sz w:val="22"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1E1AA2">
        <w:rPr>
          <w:sz w:val="22"/>
        </w:rPr>
        <w:t>т.ч</w:t>
      </w:r>
      <w:proofErr w:type="spellEnd"/>
      <w:r w:rsidRPr="001E1AA2">
        <w:rPr>
          <w:sz w:val="22"/>
        </w:rPr>
        <w:t>. доставка почтой и в пунктах выдачи, организованных в г. Магадане.</w:t>
      </w:r>
    </w:p>
    <w:p w:rsidR="00491F24" w:rsidRPr="001E1AA2" w:rsidRDefault="00491F24" w:rsidP="00491F24">
      <w:pPr>
        <w:ind w:left="-851" w:right="-171" w:firstLine="567"/>
        <w:jc w:val="both"/>
        <w:rPr>
          <w:rFonts w:eastAsia="Calibri"/>
          <w:sz w:val="20"/>
          <w:szCs w:val="22"/>
          <w:lang w:eastAsia="en-US"/>
        </w:rPr>
      </w:pPr>
      <w:r w:rsidRPr="001E1AA2">
        <w:rPr>
          <w:b/>
          <w:sz w:val="22"/>
        </w:rPr>
        <w:t>Порядок поставки товара:</w:t>
      </w:r>
      <w:r w:rsidRPr="001E1AA2">
        <w:rPr>
          <w:sz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удостоверяющим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либо почтовое отправление</w:t>
      </w:r>
      <w:r>
        <w:rPr>
          <w:sz w:val="22"/>
        </w:rPr>
        <w:t>.</w:t>
      </w:r>
    </w:p>
    <w:p w:rsidR="008B253A" w:rsidRDefault="008B253A" w:rsidP="00491F24">
      <w:pPr>
        <w:ind w:left="-851"/>
      </w:pPr>
    </w:p>
    <w:sectPr w:rsidR="008B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4"/>
    <w:rsid w:val="00017DAD"/>
    <w:rsid w:val="003262E9"/>
    <w:rsid w:val="00491F24"/>
    <w:rsid w:val="004C6D06"/>
    <w:rsid w:val="00562C5B"/>
    <w:rsid w:val="00682C79"/>
    <w:rsid w:val="00742176"/>
    <w:rsid w:val="0080174A"/>
    <w:rsid w:val="008811B8"/>
    <w:rsid w:val="008B253A"/>
    <w:rsid w:val="00AA46AA"/>
    <w:rsid w:val="00B84A6B"/>
    <w:rsid w:val="00BC4063"/>
    <w:rsid w:val="00BF16A0"/>
    <w:rsid w:val="00C95DBB"/>
    <w:rsid w:val="00CA4629"/>
    <w:rsid w:val="00D44F31"/>
    <w:rsid w:val="00E32FF1"/>
    <w:rsid w:val="00F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FCCF-BBCC-4987-ACCE-27209F33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491F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491F24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14</cp:revision>
  <dcterms:created xsi:type="dcterms:W3CDTF">2019-12-02T22:20:00Z</dcterms:created>
  <dcterms:modified xsi:type="dcterms:W3CDTF">2019-12-05T01:30:00Z</dcterms:modified>
</cp:coreProperties>
</file>