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3B" w:rsidRDefault="0083513B" w:rsidP="0083513B">
      <w:pPr>
        <w:jc w:val="center"/>
        <w:rPr>
          <w:b/>
          <w:bCs/>
        </w:rPr>
      </w:pPr>
      <w:r w:rsidRPr="000B79E8">
        <w:rPr>
          <w:b/>
          <w:bCs/>
        </w:rPr>
        <w:t>Техническое задание</w:t>
      </w:r>
    </w:p>
    <w:p w:rsidR="00DA4205" w:rsidRPr="000B79E8" w:rsidRDefault="00DA4205" w:rsidP="0083513B">
      <w:pPr>
        <w:jc w:val="center"/>
        <w:rPr>
          <w:b/>
          <w:bCs/>
        </w:rPr>
      </w:pPr>
    </w:p>
    <w:p w:rsidR="00247180" w:rsidRPr="00D33645" w:rsidRDefault="00D33645" w:rsidP="00D33645">
      <w:pPr>
        <w:pStyle w:val="aa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  <w:t>Наименование объекта закупки:</w:t>
      </w:r>
      <w:r w:rsidR="0072175E">
        <w:rPr>
          <w:bCs/>
          <w:sz w:val="24"/>
          <w:szCs w:val="24"/>
        </w:rPr>
        <w:t xml:space="preserve"> в</w:t>
      </w:r>
      <w:r w:rsidR="006E1FC8" w:rsidRPr="003F49D2">
        <w:rPr>
          <w:sz w:val="24"/>
          <w:szCs w:val="24"/>
        </w:rPr>
        <w:t xml:space="preserve">ыполнение </w:t>
      </w:r>
      <w:r w:rsidR="00C45771">
        <w:rPr>
          <w:sz w:val="24"/>
          <w:szCs w:val="24"/>
        </w:rPr>
        <w:t xml:space="preserve">работ по изготовлению </w:t>
      </w:r>
      <w:r w:rsidR="00E864BE">
        <w:rPr>
          <w:sz w:val="24"/>
          <w:szCs w:val="24"/>
        </w:rPr>
        <w:t xml:space="preserve">протезов нижних конечностей </w:t>
      </w:r>
      <w:r w:rsidR="003F49D2" w:rsidRPr="003F49D2">
        <w:rPr>
          <w:sz w:val="24"/>
          <w:szCs w:val="24"/>
        </w:rPr>
        <w:t>для обеспечения застрахованн</w:t>
      </w:r>
      <w:r w:rsidR="00A45EEF">
        <w:rPr>
          <w:sz w:val="24"/>
          <w:szCs w:val="24"/>
        </w:rPr>
        <w:t>ых</w:t>
      </w:r>
      <w:r w:rsidR="003F49D2" w:rsidRPr="003F49D2">
        <w:rPr>
          <w:sz w:val="24"/>
          <w:szCs w:val="24"/>
        </w:rPr>
        <w:t xml:space="preserve"> лиц, получивш</w:t>
      </w:r>
      <w:r w:rsidR="00A45EEF">
        <w:rPr>
          <w:sz w:val="24"/>
          <w:szCs w:val="24"/>
        </w:rPr>
        <w:t>их</w:t>
      </w:r>
      <w:r w:rsidR="003F49D2" w:rsidRPr="003F49D2">
        <w:rPr>
          <w:sz w:val="24"/>
          <w:szCs w:val="24"/>
        </w:rPr>
        <w:t xml:space="preserve"> </w:t>
      </w:r>
      <w:r w:rsidR="003F49D2" w:rsidRPr="003F49D2">
        <w:rPr>
          <w:color w:val="000000"/>
          <w:sz w:val="24"/>
          <w:szCs w:val="24"/>
        </w:rPr>
        <w:t>повреждение здоровья вследствие несчастн</w:t>
      </w:r>
      <w:r w:rsidR="008D5D9B">
        <w:rPr>
          <w:color w:val="000000"/>
          <w:sz w:val="24"/>
          <w:szCs w:val="24"/>
        </w:rPr>
        <w:t>ых</w:t>
      </w:r>
      <w:r w:rsidR="003F49D2" w:rsidRPr="003F49D2">
        <w:rPr>
          <w:color w:val="000000"/>
          <w:sz w:val="24"/>
          <w:szCs w:val="24"/>
        </w:rPr>
        <w:t xml:space="preserve"> случа</w:t>
      </w:r>
      <w:r w:rsidR="008D5D9B">
        <w:rPr>
          <w:color w:val="000000"/>
          <w:sz w:val="24"/>
          <w:szCs w:val="24"/>
        </w:rPr>
        <w:t>ев</w:t>
      </w:r>
      <w:r w:rsidR="003F49D2" w:rsidRPr="003F49D2">
        <w:rPr>
          <w:color w:val="000000"/>
          <w:sz w:val="24"/>
          <w:szCs w:val="24"/>
        </w:rPr>
        <w:t xml:space="preserve"> на производстве</w:t>
      </w:r>
      <w:r w:rsidR="005C4462">
        <w:rPr>
          <w:color w:val="000000"/>
          <w:sz w:val="24"/>
          <w:szCs w:val="24"/>
        </w:rPr>
        <w:t xml:space="preserve"> и профессиональных заболеваний</w:t>
      </w:r>
      <w:r w:rsidR="006E1FC8" w:rsidRPr="003F49D2">
        <w:rPr>
          <w:sz w:val="24"/>
          <w:szCs w:val="24"/>
        </w:rPr>
        <w:t>.</w:t>
      </w:r>
    </w:p>
    <w:p w:rsidR="000B79E8" w:rsidRPr="0072175E" w:rsidRDefault="0083513B" w:rsidP="0072175E">
      <w:pPr>
        <w:keepNext/>
        <w:widowControl w:val="0"/>
        <w:ind w:firstLine="708"/>
        <w:jc w:val="both"/>
        <w:rPr>
          <w:b/>
          <w:bCs/>
        </w:rPr>
      </w:pPr>
      <w:r w:rsidRPr="00D33645">
        <w:rPr>
          <w:b/>
          <w:bCs/>
        </w:rPr>
        <w:t>Требования к качеству работ:</w:t>
      </w:r>
      <w:r w:rsidR="0072175E" w:rsidRPr="0072175E">
        <w:rPr>
          <w:bCs/>
        </w:rPr>
        <w:t xml:space="preserve"> к</w:t>
      </w:r>
      <w:r w:rsidR="000B79E8" w:rsidRPr="00D33645">
        <w:t>ачество изделий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ГОСТ).</w:t>
      </w:r>
    </w:p>
    <w:p w:rsidR="00EE0E5A" w:rsidRPr="0072175E" w:rsidRDefault="0083513B" w:rsidP="0072175E">
      <w:pPr>
        <w:keepNext/>
        <w:widowControl w:val="0"/>
        <w:ind w:firstLine="708"/>
        <w:jc w:val="both"/>
        <w:rPr>
          <w:b/>
          <w:bCs/>
        </w:rPr>
      </w:pPr>
      <w:r w:rsidRPr="00D33645">
        <w:rPr>
          <w:b/>
          <w:bCs/>
        </w:rPr>
        <w:t>Требования к техническим, функциональным характеристикам (потребительским свойствам)</w:t>
      </w:r>
      <w:r w:rsidR="00EE0E5A" w:rsidRPr="00D33645">
        <w:rPr>
          <w:b/>
          <w:bCs/>
        </w:rPr>
        <w:t xml:space="preserve"> объекта закупки</w:t>
      </w:r>
      <w:r w:rsidRPr="00D33645">
        <w:rPr>
          <w:b/>
          <w:bCs/>
        </w:rPr>
        <w:t>:</w:t>
      </w:r>
      <w:r w:rsidR="0072175E" w:rsidRPr="0072175E">
        <w:rPr>
          <w:bCs/>
        </w:rPr>
        <w:t xml:space="preserve"> в</w:t>
      </w:r>
      <w:r w:rsidR="00EE0E5A" w:rsidRPr="001C3A4E">
        <w:rPr>
          <w:rFonts w:eastAsia="Calibri"/>
          <w:lang w:eastAsia="ru-RU"/>
        </w:rPr>
        <w:t xml:space="preserve"> соответствии с </w:t>
      </w:r>
      <w:hyperlink r:id="rId7" w:history="1">
        <w:r w:rsidR="00EE0E5A" w:rsidRPr="001C3A4E">
          <w:rPr>
            <w:rStyle w:val="a9"/>
            <w:rFonts w:eastAsia="Calibri"/>
            <w:lang w:eastAsia="ru-RU"/>
          </w:rPr>
          <w:t>п.7 ч.1 ст.33</w:t>
        </w:r>
      </w:hyperlink>
      <w:r w:rsidR="00EE0E5A" w:rsidRPr="001C3A4E">
        <w:rPr>
          <w:rFonts w:eastAsia="Calibri"/>
          <w:lang w:eastAsia="ru-RU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нужд», </w:t>
      </w:r>
      <w:r w:rsidR="00EE0E5A" w:rsidRPr="001C3A4E">
        <w:rPr>
          <w:lang w:eastAsia="ru-RU"/>
        </w:rPr>
        <w:t>изделия должны быть новыми (изделиями, которые не были в употреблении, в ремонте, в том числе</w:t>
      </w:r>
      <w:r w:rsidR="003F49D2">
        <w:rPr>
          <w:lang w:eastAsia="ru-RU"/>
        </w:rPr>
        <w:t>,</w:t>
      </w:r>
      <w:r w:rsidR="00EE0E5A" w:rsidRPr="001C3A4E">
        <w:rPr>
          <w:lang w:eastAsia="ru-RU"/>
        </w:rPr>
        <w:t xml:space="preserve"> которые не были восстановлены, у которых не была осуществлена замена составных частей, не были восстановлены потребительские свойства)</w:t>
      </w:r>
      <w:r w:rsidR="00EE0E5A" w:rsidRPr="001C3A4E">
        <w:rPr>
          <w:rFonts w:eastAsia="Calibri"/>
          <w:lang w:eastAsia="ru-RU"/>
        </w:rPr>
        <w:t>.</w:t>
      </w:r>
    </w:p>
    <w:p w:rsidR="00585C97" w:rsidRPr="00576A6A" w:rsidRDefault="00856170" w:rsidP="001E66D8">
      <w:pPr>
        <w:pStyle w:val="a5"/>
        <w:spacing w:before="0" w:beforeAutospacing="0" w:after="0" w:afterAutospacing="0"/>
        <w:jc w:val="both"/>
        <w:rPr>
          <w:u w:val="single"/>
        </w:rPr>
      </w:pPr>
      <w:r w:rsidRPr="00784265">
        <w:rPr>
          <w:u w:val="single"/>
        </w:rPr>
        <w:t>Значения всех показателей не могут изменяться, максимальные и (или) минимальные значе</w:t>
      </w:r>
      <w:r w:rsidR="00585C97" w:rsidRPr="00784265">
        <w:rPr>
          <w:u w:val="single"/>
        </w:rPr>
        <w:t>ния показателей не установлены.</w:t>
      </w:r>
    </w:p>
    <w:p w:rsidR="00576A6A" w:rsidRPr="00576A6A" w:rsidRDefault="00576A6A" w:rsidP="001E66D8">
      <w:pPr>
        <w:pStyle w:val="a5"/>
        <w:spacing w:before="0" w:beforeAutospacing="0" w:after="0" w:afterAutospacing="0"/>
        <w:jc w:val="both"/>
        <w:rPr>
          <w:u w:val="single"/>
        </w:rPr>
      </w:pPr>
    </w:p>
    <w:tbl>
      <w:tblPr>
        <w:tblStyle w:val="ab"/>
        <w:tblW w:w="10860" w:type="dxa"/>
        <w:tblInd w:w="-687" w:type="dxa"/>
        <w:tblLayout w:type="fixed"/>
        <w:tblLook w:val="04A0" w:firstRow="1" w:lastRow="0" w:firstColumn="1" w:lastColumn="0" w:noHBand="0" w:noVBand="1"/>
      </w:tblPr>
      <w:tblGrid>
        <w:gridCol w:w="554"/>
        <w:gridCol w:w="2368"/>
        <w:gridCol w:w="5386"/>
        <w:gridCol w:w="1418"/>
        <w:gridCol w:w="1134"/>
      </w:tblGrid>
      <w:tr w:rsidR="0072723D" w:rsidRPr="009674D7" w:rsidTr="0072723D">
        <w:tc>
          <w:tcPr>
            <w:tcW w:w="554" w:type="dxa"/>
            <w:vMerge w:val="restart"/>
            <w:vAlign w:val="center"/>
          </w:tcPr>
          <w:p w:rsidR="0072723D" w:rsidRPr="009674D7" w:rsidRDefault="0072723D" w:rsidP="002D5651">
            <w:pPr>
              <w:rPr>
                <w:b/>
                <w:sz w:val="20"/>
                <w:szCs w:val="20"/>
              </w:rPr>
            </w:pPr>
            <w:r w:rsidRPr="009674D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68" w:type="dxa"/>
            <w:vMerge w:val="restart"/>
            <w:vAlign w:val="center"/>
          </w:tcPr>
          <w:p w:rsidR="0072723D" w:rsidRPr="009674D7" w:rsidRDefault="00CC41A8" w:rsidP="00C45771">
            <w:pPr>
              <w:rPr>
                <w:b/>
                <w:sz w:val="20"/>
                <w:szCs w:val="20"/>
              </w:rPr>
            </w:pPr>
            <w:r w:rsidRPr="009674D7">
              <w:rPr>
                <w:b/>
                <w:sz w:val="20"/>
                <w:szCs w:val="20"/>
              </w:rPr>
              <w:t>Наименование объекта закупки по КТРУ (в соответствии с каталогом товаров, работ, услуг, формирующимся в ЕИС в сфере закупок)</w:t>
            </w:r>
          </w:p>
        </w:tc>
        <w:tc>
          <w:tcPr>
            <w:tcW w:w="5386" w:type="dxa"/>
            <w:vMerge w:val="restart"/>
            <w:vAlign w:val="center"/>
          </w:tcPr>
          <w:p w:rsidR="0072723D" w:rsidRPr="009674D7" w:rsidRDefault="0072723D" w:rsidP="00173778">
            <w:pPr>
              <w:tabs>
                <w:tab w:val="left" w:pos="3044"/>
              </w:tabs>
              <w:rPr>
                <w:b/>
                <w:sz w:val="20"/>
                <w:szCs w:val="20"/>
              </w:rPr>
            </w:pPr>
            <w:r w:rsidRPr="009674D7">
              <w:rPr>
                <w:b/>
                <w:sz w:val="20"/>
                <w:szCs w:val="20"/>
              </w:rPr>
              <w:t>Функциональные, технические, качественные, эксплуатационные характеристики изготавливаемого изделия; описание работ</w:t>
            </w:r>
          </w:p>
        </w:tc>
        <w:tc>
          <w:tcPr>
            <w:tcW w:w="2552" w:type="dxa"/>
            <w:gridSpan w:val="2"/>
            <w:vAlign w:val="center"/>
          </w:tcPr>
          <w:p w:rsidR="0072723D" w:rsidRPr="009674D7" w:rsidRDefault="0072723D" w:rsidP="00C45771">
            <w:pPr>
              <w:rPr>
                <w:b/>
                <w:sz w:val="20"/>
                <w:szCs w:val="20"/>
                <w:lang w:val="en-US"/>
              </w:rPr>
            </w:pPr>
            <w:r w:rsidRPr="009674D7">
              <w:rPr>
                <w:b/>
                <w:sz w:val="20"/>
                <w:szCs w:val="20"/>
              </w:rPr>
              <w:t>Результат работ</w:t>
            </w:r>
          </w:p>
        </w:tc>
      </w:tr>
      <w:tr w:rsidR="0072723D" w:rsidRPr="009674D7" w:rsidTr="006B5EA1">
        <w:tc>
          <w:tcPr>
            <w:tcW w:w="554" w:type="dxa"/>
            <w:vMerge/>
            <w:vAlign w:val="center"/>
          </w:tcPr>
          <w:p w:rsidR="0072723D" w:rsidRPr="009674D7" w:rsidRDefault="0072723D" w:rsidP="00C45771">
            <w:pPr>
              <w:rPr>
                <w:b/>
                <w:sz w:val="20"/>
                <w:szCs w:val="20"/>
              </w:rPr>
            </w:pPr>
          </w:p>
        </w:tc>
        <w:tc>
          <w:tcPr>
            <w:tcW w:w="2368" w:type="dxa"/>
            <w:vMerge/>
            <w:vAlign w:val="center"/>
          </w:tcPr>
          <w:p w:rsidR="0072723D" w:rsidRPr="009674D7" w:rsidRDefault="0072723D" w:rsidP="00C45771">
            <w:pPr>
              <w:rPr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vAlign w:val="center"/>
          </w:tcPr>
          <w:p w:rsidR="0072723D" w:rsidRPr="009674D7" w:rsidRDefault="0072723D" w:rsidP="00C4577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72723D" w:rsidRPr="009674D7" w:rsidRDefault="0072723D" w:rsidP="00C45771">
            <w:pPr>
              <w:rPr>
                <w:b/>
                <w:sz w:val="20"/>
                <w:szCs w:val="20"/>
              </w:rPr>
            </w:pPr>
            <w:r w:rsidRPr="009674D7">
              <w:rPr>
                <w:b/>
                <w:sz w:val="20"/>
                <w:szCs w:val="20"/>
              </w:rPr>
              <w:t>Наименование</w:t>
            </w:r>
          </w:p>
          <w:p w:rsidR="0072723D" w:rsidRPr="009674D7" w:rsidRDefault="0072723D" w:rsidP="00C45771">
            <w:pPr>
              <w:rPr>
                <w:b/>
                <w:sz w:val="20"/>
                <w:szCs w:val="20"/>
              </w:rPr>
            </w:pPr>
            <w:r w:rsidRPr="009674D7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1134" w:type="dxa"/>
            <w:vAlign w:val="center"/>
          </w:tcPr>
          <w:p w:rsidR="0072723D" w:rsidRPr="009674D7" w:rsidRDefault="0072723D" w:rsidP="00C45771">
            <w:pPr>
              <w:rPr>
                <w:b/>
                <w:sz w:val="20"/>
                <w:szCs w:val="20"/>
              </w:rPr>
            </w:pPr>
            <w:r w:rsidRPr="009674D7">
              <w:rPr>
                <w:b/>
                <w:sz w:val="20"/>
                <w:szCs w:val="20"/>
              </w:rPr>
              <w:t>Количество (шт.)</w:t>
            </w:r>
          </w:p>
        </w:tc>
      </w:tr>
      <w:tr w:rsidR="0072723D" w:rsidRPr="009674D7" w:rsidTr="0072723D">
        <w:tc>
          <w:tcPr>
            <w:tcW w:w="554" w:type="dxa"/>
          </w:tcPr>
          <w:p w:rsidR="0072723D" w:rsidRPr="009674D7" w:rsidRDefault="0072723D" w:rsidP="002D5651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1</w:t>
            </w:r>
          </w:p>
        </w:tc>
        <w:tc>
          <w:tcPr>
            <w:tcW w:w="2368" w:type="dxa"/>
          </w:tcPr>
          <w:p w:rsidR="0072723D" w:rsidRPr="009674D7" w:rsidRDefault="003824D9" w:rsidP="00C45771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Протезы органов человека, не включенные в другие группировки</w:t>
            </w:r>
          </w:p>
        </w:tc>
        <w:tc>
          <w:tcPr>
            <w:tcW w:w="5386" w:type="dxa"/>
          </w:tcPr>
          <w:p w:rsidR="0072723D" w:rsidRPr="009674D7" w:rsidRDefault="00F931CB" w:rsidP="00F931C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674D7">
              <w:rPr>
                <w:sz w:val="20"/>
                <w:szCs w:val="20"/>
                <w:shd w:val="clear" w:color="auto" w:fill="FFFFFF"/>
              </w:rPr>
              <w:t>Протез голени для купания представляет собой искусственную конечность и состоит из приемной гильзы, изготовленной из акрила, регулировочно-соединительных устройств и модулей, приемной гильзы, изготавливаемой по индивидуальному слепку с упруго</w:t>
            </w:r>
            <w:r w:rsidR="00521259" w:rsidRPr="009674D7">
              <w:rPr>
                <w:sz w:val="20"/>
                <w:szCs w:val="20"/>
                <w:shd w:val="clear" w:color="auto" w:fill="FFFFFF"/>
              </w:rPr>
              <w:t>-</w:t>
            </w:r>
            <w:r w:rsidRPr="009674D7">
              <w:rPr>
                <w:sz w:val="20"/>
                <w:szCs w:val="20"/>
                <w:shd w:val="clear" w:color="auto" w:fill="FFFFFF"/>
              </w:rPr>
              <w:t xml:space="preserve">эластичным вкладышем из ортолюкса, стопы из полиуретана с присосками. </w:t>
            </w:r>
            <w:r w:rsidR="003A2668" w:rsidRPr="009674D7">
              <w:rPr>
                <w:sz w:val="20"/>
                <w:szCs w:val="20"/>
                <w:shd w:val="clear" w:color="auto" w:fill="FFFFFF"/>
              </w:rPr>
              <w:t xml:space="preserve">Масса не более 2,5 кг. </w:t>
            </w:r>
            <w:r w:rsidRPr="009674D7">
              <w:rPr>
                <w:sz w:val="20"/>
                <w:szCs w:val="20"/>
                <w:shd w:val="clear" w:color="auto" w:fill="FFFFFF"/>
              </w:rPr>
              <w:t>Крепление протеза должно быть обеспечено полноконтактной приемной гильзой, амортизационным наколенником из различных материалов (неопрен, силикон, гель). Использование протеза ежедневно не более 2-х часов.</w:t>
            </w:r>
          </w:p>
          <w:p w:rsidR="00F54FDB" w:rsidRPr="009674D7" w:rsidRDefault="009674D7" w:rsidP="00F54FDB">
            <w:pPr>
              <w:jc w:val="both"/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Для обеспечения устойчивости пользователя в саггитальной и фронтальной плоскостях с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</w:t>
            </w:r>
            <w:r w:rsidR="00F54FDB" w:rsidRPr="009674D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418" w:type="dxa"/>
          </w:tcPr>
          <w:p w:rsidR="0072723D" w:rsidRPr="009674D7" w:rsidRDefault="00F931CB" w:rsidP="00E24F52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Протез голени для купания</w:t>
            </w:r>
          </w:p>
        </w:tc>
        <w:tc>
          <w:tcPr>
            <w:tcW w:w="1134" w:type="dxa"/>
          </w:tcPr>
          <w:p w:rsidR="0072723D" w:rsidRPr="009674D7" w:rsidRDefault="00347645" w:rsidP="00347645">
            <w:pPr>
              <w:jc w:val="center"/>
              <w:rPr>
                <w:sz w:val="20"/>
                <w:szCs w:val="20"/>
                <w:lang w:val="en-US"/>
              </w:rPr>
            </w:pPr>
            <w:r w:rsidRPr="009674D7">
              <w:rPr>
                <w:sz w:val="20"/>
                <w:szCs w:val="20"/>
                <w:lang w:val="en-US"/>
              </w:rPr>
              <w:t>3</w:t>
            </w:r>
          </w:p>
        </w:tc>
      </w:tr>
      <w:tr w:rsidR="00784265" w:rsidRPr="009674D7" w:rsidTr="0072723D">
        <w:tc>
          <w:tcPr>
            <w:tcW w:w="554" w:type="dxa"/>
          </w:tcPr>
          <w:p w:rsidR="00784265" w:rsidRPr="009674D7" w:rsidRDefault="00784265" w:rsidP="00C45771">
            <w:pPr>
              <w:rPr>
                <w:sz w:val="20"/>
                <w:szCs w:val="20"/>
                <w:lang w:val="en-US"/>
              </w:rPr>
            </w:pPr>
            <w:r w:rsidRPr="009674D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68" w:type="dxa"/>
          </w:tcPr>
          <w:p w:rsidR="00784265" w:rsidRPr="009674D7" w:rsidRDefault="003824D9" w:rsidP="00C45771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Протезы органов человека, не включенные в другие группировки</w:t>
            </w:r>
          </w:p>
        </w:tc>
        <w:tc>
          <w:tcPr>
            <w:tcW w:w="5386" w:type="dxa"/>
          </w:tcPr>
          <w:p w:rsidR="00784265" w:rsidRPr="009674D7" w:rsidRDefault="00F931CB" w:rsidP="00F7761E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674D7">
              <w:rPr>
                <w:sz w:val="20"/>
                <w:szCs w:val="20"/>
                <w:shd w:val="clear" w:color="auto" w:fill="FFFFFF"/>
              </w:rPr>
              <w:t xml:space="preserve">Протез бедра для купания представляет собой искусственную конечность и состоит из приемной гильзы из </w:t>
            </w:r>
            <w:r w:rsidR="009065D4" w:rsidRPr="009674D7">
              <w:rPr>
                <w:sz w:val="20"/>
                <w:szCs w:val="20"/>
                <w:shd w:val="clear" w:color="auto" w:fill="FFFFFF"/>
              </w:rPr>
              <w:t>литьевого слоистого пластика на основе акриловых смол</w:t>
            </w:r>
            <w:r w:rsidRPr="009674D7">
              <w:rPr>
                <w:sz w:val="20"/>
                <w:szCs w:val="20"/>
                <w:shd w:val="clear" w:color="auto" w:fill="FFFFFF"/>
              </w:rPr>
              <w:t>, регулировочно-соединительных устройств и модулей, приемной гильзы</w:t>
            </w:r>
            <w:r w:rsidR="009065D4" w:rsidRPr="009674D7">
              <w:rPr>
                <w:sz w:val="20"/>
                <w:szCs w:val="20"/>
                <w:shd w:val="clear" w:color="auto" w:fill="FFFFFF"/>
              </w:rPr>
              <w:t xml:space="preserve"> (одна пробная гильза)</w:t>
            </w:r>
            <w:r w:rsidRPr="009674D7">
              <w:rPr>
                <w:sz w:val="20"/>
                <w:szCs w:val="20"/>
                <w:shd w:val="clear" w:color="auto" w:fill="FFFFFF"/>
              </w:rPr>
              <w:t xml:space="preserve">, изготавливаемой по </w:t>
            </w:r>
            <w:r w:rsidR="003A2668" w:rsidRPr="009674D7">
              <w:rPr>
                <w:sz w:val="20"/>
                <w:szCs w:val="20"/>
                <w:shd w:val="clear" w:color="auto" w:fill="FFFFFF"/>
              </w:rPr>
              <w:t>индивидуальному слепку с упруго-</w:t>
            </w:r>
            <w:r w:rsidRPr="009674D7">
              <w:rPr>
                <w:sz w:val="20"/>
                <w:szCs w:val="20"/>
                <w:shd w:val="clear" w:color="auto" w:fill="FFFFFF"/>
              </w:rPr>
              <w:t>эластичным вкладышем из ортолюкса, стопы из полиуретана</w:t>
            </w:r>
            <w:r w:rsidR="009065D4" w:rsidRPr="009674D7">
              <w:rPr>
                <w:sz w:val="20"/>
                <w:szCs w:val="20"/>
                <w:shd w:val="clear" w:color="auto" w:fill="FFFFFF"/>
              </w:rPr>
              <w:t xml:space="preserve"> – бесшарнирной,</w:t>
            </w:r>
            <w:r w:rsidRPr="009674D7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9065D4" w:rsidRPr="009674D7">
              <w:rPr>
                <w:sz w:val="20"/>
                <w:szCs w:val="20"/>
                <w:shd w:val="clear" w:color="auto" w:fill="FFFFFF"/>
              </w:rPr>
              <w:t xml:space="preserve">монолитной </w:t>
            </w:r>
            <w:r w:rsidRPr="009674D7">
              <w:rPr>
                <w:sz w:val="20"/>
                <w:szCs w:val="20"/>
                <w:shd w:val="clear" w:color="auto" w:fill="FFFFFF"/>
              </w:rPr>
              <w:t>с присосками</w:t>
            </w:r>
            <w:r w:rsidR="009065D4" w:rsidRPr="009674D7">
              <w:rPr>
                <w:sz w:val="20"/>
                <w:szCs w:val="20"/>
                <w:shd w:val="clear" w:color="auto" w:fill="FFFFFF"/>
              </w:rPr>
              <w:t>, водостойкой.</w:t>
            </w:r>
            <w:r w:rsidRPr="009674D7">
              <w:rPr>
                <w:sz w:val="20"/>
                <w:szCs w:val="20"/>
                <w:shd w:val="clear" w:color="auto" w:fill="FFFFFF"/>
              </w:rPr>
              <w:t xml:space="preserve"> Крепление протеза должно быть обеспечено полноконтактной приемной гильзой, амортизационным наколенником из различных материалов </w:t>
            </w:r>
            <w:r w:rsidR="003A2668" w:rsidRPr="009674D7">
              <w:rPr>
                <w:sz w:val="20"/>
                <w:szCs w:val="20"/>
                <w:shd w:val="clear" w:color="auto" w:fill="FFFFFF"/>
              </w:rPr>
              <w:t>(неопрен, силикон, гель), поясное с использованием бандажа или вакуумное в зависимости от индивидуальных особенностей Получателя.</w:t>
            </w:r>
            <w:r w:rsidRPr="009674D7">
              <w:rPr>
                <w:sz w:val="20"/>
                <w:szCs w:val="20"/>
                <w:shd w:val="clear" w:color="auto" w:fill="FFFFFF"/>
              </w:rPr>
              <w:t xml:space="preserve"> Использование протеза ежедневно не более 2-х часов.</w:t>
            </w:r>
          </w:p>
          <w:p w:rsidR="00F54FDB" w:rsidRPr="009674D7" w:rsidRDefault="009674D7" w:rsidP="00F7761E">
            <w:pPr>
              <w:jc w:val="both"/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Для обеспечения устойчивости пользователя в саггитальной и фронтальной плоскостях с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</w:t>
            </w:r>
            <w:r w:rsidR="00F54FDB" w:rsidRPr="009674D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784265" w:rsidRPr="009674D7" w:rsidRDefault="00F931CB" w:rsidP="00320C0E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Протез бедра для купания</w:t>
            </w:r>
          </w:p>
        </w:tc>
        <w:tc>
          <w:tcPr>
            <w:tcW w:w="1134" w:type="dxa"/>
          </w:tcPr>
          <w:p w:rsidR="00784265" w:rsidRPr="009674D7" w:rsidRDefault="00347645" w:rsidP="00347645">
            <w:pPr>
              <w:jc w:val="center"/>
              <w:rPr>
                <w:sz w:val="20"/>
                <w:szCs w:val="20"/>
                <w:lang w:val="en-US"/>
              </w:rPr>
            </w:pPr>
            <w:r w:rsidRPr="009674D7">
              <w:rPr>
                <w:sz w:val="20"/>
                <w:szCs w:val="20"/>
                <w:lang w:val="en-US"/>
              </w:rPr>
              <w:t>3</w:t>
            </w:r>
          </w:p>
        </w:tc>
      </w:tr>
      <w:tr w:rsidR="003824D9" w:rsidRPr="009674D7" w:rsidTr="0072723D">
        <w:tc>
          <w:tcPr>
            <w:tcW w:w="554" w:type="dxa"/>
          </w:tcPr>
          <w:p w:rsidR="003824D9" w:rsidRPr="009674D7" w:rsidRDefault="003824D9" w:rsidP="00C45771">
            <w:pPr>
              <w:rPr>
                <w:sz w:val="20"/>
                <w:szCs w:val="20"/>
                <w:lang w:val="en-US"/>
              </w:rPr>
            </w:pPr>
            <w:r w:rsidRPr="009674D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368" w:type="dxa"/>
          </w:tcPr>
          <w:p w:rsidR="003824D9" w:rsidRPr="009674D7" w:rsidRDefault="003824D9" w:rsidP="00AE7F50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 xml:space="preserve">Протезы органов человека, не </w:t>
            </w:r>
            <w:r w:rsidRPr="009674D7">
              <w:rPr>
                <w:sz w:val="20"/>
                <w:szCs w:val="20"/>
              </w:rPr>
              <w:lastRenderedPageBreak/>
              <w:t>включенные в другие группировки</w:t>
            </w:r>
          </w:p>
        </w:tc>
        <w:tc>
          <w:tcPr>
            <w:tcW w:w="5386" w:type="dxa"/>
          </w:tcPr>
          <w:p w:rsidR="003824D9" w:rsidRPr="009674D7" w:rsidRDefault="003824D9" w:rsidP="00F931C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Протез голени немодульный изготавливается из приемной гильзы, косметической облицовки, регулировочно-</w:t>
            </w: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соединительных устройств и стопы. Приемная (постоянная) гильза изготавливается из кожи по индивидуальному слепку с культи Получателя, без вкладной гильзы, без чехла полимерного гелевого. Пробных гильз нет. Косметическая облицовка мягкая, изготавливается из полиуретана (листовой поролон), косметическая оболочка чулки перлоновые ортопедические. Крепление с использованием гильзы (манжеты с шинами) бедра. Тип регулировочно соединительных устройств на нагрузку до 100 кг. Стопа изготавливается из полиуретана, шарнирная, монолитная, отсутствие коленного шарнира, отсутствие поворотного устройста. Тип протеза – постоянный.</w:t>
            </w:r>
          </w:p>
          <w:p w:rsidR="003824D9" w:rsidRPr="009674D7" w:rsidRDefault="009674D7" w:rsidP="00F931C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4D7">
              <w:rPr>
                <w:rFonts w:ascii="Times New Roman" w:hAnsi="Times New Roman"/>
                <w:sz w:val="20"/>
                <w:szCs w:val="20"/>
              </w:rPr>
              <w:t>Для обеспечения устойчивости пользователя в саггитальной и фронтальной плоскостях с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</w:t>
            </w:r>
            <w:r w:rsidR="003824D9" w:rsidRPr="009674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824D9" w:rsidRPr="009674D7" w:rsidRDefault="003824D9" w:rsidP="00A45EEF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lastRenderedPageBreak/>
              <w:t xml:space="preserve">Протез голени </w:t>
            </w:r>
            <w:r w:rsidRPr="009674D7">
              <w:rPr>
                <w:sz w:val="20"/>
                <w:szCs w:val="20"/>
              </w:rPr>
              <w:lastRenderedPageBreak/>
              <w:t>немодульный</w:t>
            </w:r>
          </w:p>
        </w:tc>
        <w:tc>
          <w:tcPr>
            <w:tcW w:w="1134" w:type="dxa"/>
          </w:tcPr>
          <w:p w:rsidR="003824D9" w:rsidRPr="009674D7" w:rsidRDefault="00347645" w:rsidP="00347645">
            <w:pPr>
              <w:jc w:val="center"/>
              <w:rPr>
                <w:sz w:val="20"/>
                <w:szCs w:val="20"/>
                <w:lang w:val="en-US"/>
              </w:rPr>
            </w:pPr>
            <w:r w:rsidRPr="009674D7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</w:tr>
      <w:tr w:rsidR="003824D9" w:rsidRPr="009674D7" w:rsidTr="0072723D">
        <w:tc>
          <w:tcPr>
            <w:tcW w:w="554" w:type="dxa"/>
          </w:tcPr>
          <w:p w:rsidR="003824D9" w:rsidRPr="009674D7" w:rsidRDefault="003824D9" w:rsidP="00C45771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368" w:type="dxa"/>
          </w:tcPr>
          <w:p w:rsidR="003824D9" w:rsidRPr="009674D7" w:rsidRDefault="003824D9" w:rsidP="00AE7F50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Протезы органов человека, не включенные в другие группировки</w:t>
            </w:r>
          </w:p>
        </w:tc>
        <w:tc>
          <w:tcPr>
            <w:tcW w:w="5386" w:type="dxa"/>
          </w:tcPr>
          <w:p w:rsidR="003824D9" w:rsidRPr="009674D7" w:rsidRDefault="003824D9" w:rsidP="00F931C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Протез голени модульный. Формообразующая часть косметической облицовки (модульная) должна изготавливаться из мягкого полиуретана. Косметическая облицовка должна покрываться чулками ортопедическими перлоновыми или силоновыми, допускается покрытие защитное плёночное (по мед. показаниям). </w:t>
            </w:r>
          </w:p>
          <w:p w:rsidR="003824D9" w:rsidRPr="009674D7" w:rsidRDefault="003824D9" w:rsidP="00F931C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Приёмная гильза по слепку с культи </w:t>
            </w:r>
            <w:r w:rsidRPr="009674D7">
              <w:rPr>
                <w:rFonts w:ascii="Times New Roman" w:hAnsi="Times New Roman"/>
                <w:sz w:val="20"/>
                <w:szCs w:val="20"/>
              </w:rPr>
              <w:t>Получателя</w:t>
            </w: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(изготавливается одна или две пробные гильзы по необходимости). Индивидуальная постоянная гильза изготавливается из литьевого слоистого пластика или листового термопластика. </w:t>
            </w:r>
          </w:p>
          <w:p w:rsidR="003824D9" w:rsidRPr="009674D7" w:rsidRDefault="003824D9" w:rsidP="00F54FD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В качестве вкладного элемента в протезе должны применяться чехлы полимерные гелевые. Крепление мембранное, осуществляется замком для полимерных чехлов. Регулировочно-соединительные устройства должны соответствовать весу Получателя. Стопа с высокой степенью энергосбережения, наличие поворотного устройства, отсутствие функционального устройства. Тип протеза постоянный.</w:t>
            </w:r>
          </w:p>
          <w:p w:rsidR="003824D9" w:rsidRPr="009674D7" w:rsidRDefault="009674D7" w:rsidP="00F54FD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4D7">
              <w:rPr>
                <w:rFonts w:ascii="Times New Roman" w:hAnsi="Times New Roman"/>
                <w:sz w:val="20"/>
                <w:szCs w:val="20"/>
              </w:rPr>
              <w:t>Для обеспечения устойчивости пользователя в саггитальной и фронтальной плоскостях с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</w:t>
            </w:r>
            <w:r w:rsidR="003824D9" w:rsidRPr="009674D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824D9" w:rsidRPr="009674D7" w:rsidRDefault="003824D9" w:rsidP="00E24F52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Протез голени модульный</w:t>
            </w:r>
          </w:p>
        </w:tc>
        <w:tc>
          <w:tcPr>
            <w:tcW w:w="1134" w:type="dxa"/>
          </w:tcPr>
          <w:p w:rsidR="003824D9" w:rsidRPr="009674D7" w:rsidRDefault="00347645" w:rsidP="000B5032">
            <w:pPr>
              <w:jc w:val="center"/>
              <w:rPr>
                <w:sz w:val="20"/>
                <w:szCs w:val="20"/>
                <w:lang w:val="en-US"/>
              </w:rPr>
            </w:pPr>
            <w:r w:rsidRPr="009674D7">
              <w:rPr>
                <w:sz w:val="20"/>
                <w:szCs w:val="20"/>
                <w:lang w:val="en-US"/>
              </w:rPr>
              <w:t>1</w:t>
            </w:r>
            <w:r w:rsidR="000B5032" w:rsidRPr="009674D7">
              <w:rPr>
                <w:sz w:val="20"/>
                <w:szCs w:val="20"/>
                <w:lang w:val="en-US"/>
              </w:rPr>
              <w:t>5</w:t>
            </w:r>
          </w:p>
        </w:tc>
      </w:tr>
      <w:tr w:rsidR="003824D9" w:rsidRPr="009674D7" w:rsidTr="0072723D">
        <w:tc>
          <w:tcPr>
            <w:tcW w:w="554" w:type="dxa"/>
          </w:tcPr>
          <w:p w:rsidR="003824D9" w:rsidRPr="009674D7" w:rsidRDefault="003824D9" w:rsidP="00C45771">
            <w:pPr>
              <w:rPr>
                <w:sz w:val="20"/>
                <w:szCs w:val="20"/>
                <w:lang w:val="en-US"/>
              </w:rPr>
            </w:pPr>
            <w:r w:rsidRPr="009674D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368" w:type="dxa"/>
          </w:tcPr>
          <w:p w:rsidR="003824D9" w:rsidRPr="009674D7" w:rsidRDefault="003824D9" w:rsidP="00AE7F50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Протезы органов человека, не включенные в другие группировки</w:t>
            </w:r>
          </w:p>
        </w:tc>
        <w:tc>
          <w:tcPr>
            <w:tcW w:w="5386" w:type="dxa"/>
          </w:tcPr>
          <w:p w:rsidR="003824D9" w:rsidRPr="009674D7" w:rsidRDefault="003824D9" w:rsidP="00F931C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Протез голени модульный. Формообразующая часть косметической облицовки (модульная) должна изготавливаться из мягкого полиуретана или листового поролона (по мед. показаниям). </w:t>
            </w:r>
          </w:p>
          <w:p w:rsidR="003824D9" w:rsidRPr="009674D7" w:rsidRDefault="003824D9" w:rsidP="00F931C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Косметически облицовка должна покрываться чулками ортопедическими перлоновыми или силоновыми, допускается покрытие защитное плёночное (по мед. показаниям). Приемная гильза индивидуальная (изготовленная по слепку с культи Получателя). </w:t>
            </w:r>
          </w:p>
          <w:p w:rsidR="003824D9" w:rsidRPr="009674D7" w:rsidRDefault="003824D9" w:rsidP="00F931C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Индивидуальная постоянная гильза изготавливается из литьевого слоистого пластика на основе акриловых смол, либо листового термопластика. При изготовлении протеза допускается применение двух примерочных гильз из листового термопласта. В качестве вкладного элемента применяются чехлы полимерные гелевые. </w:t>
            </w:r>
          </w:p>
          <w:p w:rsidR="003824D9" w:rsidRPr="009674D7" w:rsidRDefault="003824D9" w:rsidP="00F931C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674D7">
              <w:rPr>
                <w:sz w:val="20"/>
                <w:szCs w:val="20"/>
                <w:shd w:val="clear" w:color="auto" w:fill="FFFFFF"/>
              </w:rPr>
              <w:t>Крепление с использованием вакуумной мембраны. Регулировочно-соединительные устройства должны соответствовать весу Получателя. Стопа с высокой степенью энергосбережения, с высоким уровнем активности от первой до четвертой и разной степенью жесткости. Тип протеза постоянный.</w:t>
            </w:r>
          </w:p>
          <w:p w:rsidR="003824D9" w:rsidRPr="009674D7" w:rsidRDefault="009674D7" w:rsidP="00F931CB">
            <w:pPr>
              <w:jc w:val="both"/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Для обеспечения устойчивости пользователя в саггитальной и фронтальной плоскостях с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</w:t>
            </w:r>
            <w:r w:rsidR="003824D9" w:rsidRPr="009674D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824D9" w:rsidRPr="009674D7" w:rsidRDefault="003824D9" w:rsidP="00E24F52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Протез голени модульный</w:t>
            </w:r>
          </w:p>
        </w:tc>
        <w:tc>
          <w:tcPr>
            <w:tcW w:w="1134" w:type="dxa"/>
          </w:tcPr>
          <w:p w:rsidR="003824D9" w:rsidRPr="009674D7" w:rsidRDefault="000B5032" w:rsidP="00347645">
            <w:pPr>
              <w:jc w:val="center"/>
              <w:rPr>
                <w:sz w:val="20"/>
                <w:szCs w:val="20"/>
                <w:lang w:val="en-US"/>
              </w:rPr>
            </w:pPr>
            <w:r w:rsidRPr="009674D7">
              <w:rPr>
                <w:sz w:val="20"/>
                <w:szCs w:val="20"/>
                <w:lang w:val="en-US"/>
              </w:rPr>
              <w:t>10</w:t>
            </w:r>
          </w:p>
        </w:tc>
      </w:tr>
      <w:tr w:rsidR="003824D9" w:rsidRPr="009674D7" w:rsidTr="0072723D">
        <w:tc>
          <w:tcPr>
            <w:tcW w:w="554" w:type="dxa"/>
          </w:tcPr>
          <w:p w:rsidR="003824D9" w:rsidRPr="009674D7" w:rsidRDefault="003824D9" w:rsidP="00C45771">
            <w:pPr>
              <w:rPr>
                <w:sz w:val="20"/>
                <w:szCs w:val="20"/>
                <w:lang w:val="en-US"/>
              </w:rPr>
            </w:pPr>
            <w:r w:rsidRPr="009674D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368" w:type="dxa"/>
          </w:tcPr>
          <w:p w:rsidR="003824D9" w:rsidRPr="009674D7" w:rsidRDefault="003824D9" w:rsidP="00AE7F50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 xml:space="preserve">Протезы органов </w:t>
            </w:r>
            <w:r w:rsidRPr="009674D7">
              <w:rPr>
                <w:sz w:val="20"/>
                <w:szCs w:val="20"/>
              </w:rPr>
              <w:lastRenderedPageBreak/>
              <w:t>человека, не включенные в другие группировки</w:t>
            </w:r>
          </w:p>
        </w:tc>
        <w:tc>
          <w:tcPr>
            <w:tcW w:w="5386" w:type="dxa"/>
          </w:tcPr>
          <w:p w:rsidR="003824D9" w:rsidRPr="009674D7" w:rsidRDefault="003824D9" w:rsidP="00F931CB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Протез бедра модульный. Формообразующая часть </w:t>
            </w: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косметической облицовки (модульная) должна изготавливаться из мягкого полиуретана. Косметическое покрытие облицовки - чулки ортопедические перлоновые или силоновые. Покрытие защитное плёночное.  Индивидуальная приемная гильза по слепку с культи Получателя (допустимо применение двух пробных гильз).  Материал постоянной гильзы: литьевой слоистый пластик на основе акриловых смол или листовой термопластичный пластик. В качестве вкладного элемента могут применяться чехлы полимерные (по мед. показаниям). Коленный модуль с</w:t>
            </w:r>
            <w:r w:rsidR="00684C5E"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гидравлическим или </w:t>
            </w: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 пневматическим управлением фазы переноса.</w:t>
            </w:r>
          </w:p>
          <w:p w:rsidR="003824D9" w:rsidRPr="009674D7" w:rsidRDefault="003824D9" w:rsidP="00F931CB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9674D7">
              <w:rPr>
                <w:sz w:val="20"/>
                <w:szCs w:val="20"/>
                <w:shd w:val="clear" w:color="auto" w:fill="FFFFFF"/>
              </w:rPr>
              <w:t>Регулировочно-соединительные устройства должны соответствовать весу Получателя. Протез должен комплектоваться стопой с высокой</w:t>
            </w:r>
            <w:r w:rsidR="00684C5E" w:rsidRPr="009674D7">
              <w:rPr>
                <w:sz w:val="20"/>
                <w:szCs w:val="20"/>
                <w:shd w:val="clear" w:color="auto" w:fill="FFFFFF"/>
              </w:rPr>
              <w:t xml:space="preserve"> и средней</w:t>
            </w:r>
            <w:r w:rsidRPr="009674D7">
              <w:rPr>
                <w:sz w:val="20"/>
                <w:szCs w:val="20"/>
                <w:shd w:val="clear" w:color="auto" w:fill="FFFFFF"/>
              </w:rPr>
              <w:t xml:space="preserve"> степенью энергосбережения, наличие поворотного устройства, отсутствие дополнительного функционального устройства. Тип протеза: постоянный.</w:t>
            </w:r>
          </w:p>
          <w:p w:rsidR="003824D9" w:rsidRPr="009674D7" w:rsidRDefault="009674D7" w:rsidP="00F931CB">
            <w:pPr>
              <w:jc w:val="both"/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Для обеспечения устойчивости пользователя в саггитальной и фронтальной плоскостях с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</w:t>
            </w:r>
            <w:r w:rsidR="003824D9" w:rsidRPr="009674D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824D9" w:rsidRPr="009674D7" w:rsidRDefault="003824D9" w:rsidP="00F931CB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lastRenderedPageBreak/>
              <w:t xml:space="preserve">Протез бедра </w:t>
            </w:r>
            <w:r w:rsidRPr="009674D7">
              <w:rPr>
                <w:sz w:val="20"/>
                <w:szCs w:val="20"/>
              </w:rPr>
              <w:lastRenderedPageBreak/>
              <w:t>модульный</w:t>
            </w:r>
          </w:p>
          <w:p w:rsidR="003824D9" w:rsidRPr="009674D7" w:rsidRDefault="003824D9" w:rsidP="00F931CB">
            <w:pPr>
              <w:rPr>
                <w:sz w:val="20"/>
                <w:szCs w:val="20"/>
              </w:rPr>
            </w:pPr>
          </w:p>
          <w:p w:rsidR="003824D9" w:rsidRPr="009674D7" w:rsidRDefault="003824D9" w:rsidP="00F931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824D9" w:rsidRPr="009674D7" w:rsidRDefault="00347645" w:rsidP="00347645">
            <w:pPr>
              <w:jc w:val="center"/>
              <w:rPr>
                <w:sz w:val="20"/>
                <w:szCs w:val="20"/>
                <w:lang w:val="en-US"/>
              </w:rPr>
            </w:pPr>
            <w:r w:rsidRPr="009674D7">
              <w:rPr>
                <w:sz w:val="20"/>
                <w:szCs w:val="20"/>
                <w:lang w:val="en-US"/>
              </w:rPr>
              <w:lastRenderedPageBreak/>
              <w:t>8</w:t>
            </w:r>
          </w:p>
        </w:tc>
      </w:tr>
      <w:tr w:rsidR="003824D9" w:rsidRPr="009674D7" w:rsidTr="0072723D">
        <w:tc>
          <w:tcPr>
            <w:tcW w:w="554" w:type="dxa"/>
          </w:tcPr>
          <w:p w:rsidR="003824D9" w:rsidRPr="009674D7" w:rsidRDefault="003824D9" w:rsidP="00B636A4">
            <w:pPr>
              <w:rPr>
                <w:sz w:val="20"/>
                <w:szCs w:val="20"/>
                <w:lang w:val="en-US"/>
              </w:rPr>
            </w:pPr>
            <w:r w:rsidRPr="009674D7">
              <w:rPr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2368" w:type="dxa"/>
          </w:tcPr>
          <w:p w:rsidR="003824D9" w:rsidRPr="009674D7" w:rsidRDefault="003824D9" w:rsidP="00AE7F50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Протезы органов человека, не включенные в другие группировки</w:t>
            </w:r>
          </w:p>
        </w:tc>
        <w:tc>
          <w:tcPr>
            <w:tcW w:w="5386" w:type="dxa"/>
          </w:tcPr>
          <w:p w:rsidR="003824D9" w:rsidRPr="009674D7" w:rsidRDefault="003824D9" w:rsidP="00A45EE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Протез бедра модульный с несущей приемной гильзой из слоистого пластика на основе акриловых смол. </w:t>
            </w:r>
          </w:p>
          <w:p w:rsidR="003824D9" w:rsidRPr="009674D7" w:rsidRDefault="003824D9" w:rsidP="00A45EE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Косметическая облицовка модульная полужесткая изготавливается из вспененного пенополиуретана, косметически облицовка покрывается чулком перлоновым ортопедическим. </w:t>
            </w:r>
          </w:p>
          <w:p w:rsidR="003824D9" w:rsidRPr="009674D7" w:rsidRDefault="003824D9" w:rsidP="00A45EE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Приёмная гильза изготавливается по индивидуальному слепку. Примерочных гильз одна или две, изготавливаются листового термопласта. Допускается применение вкладных гильз из вспененных материалов или эластичных термопластов.</w:t>
            </w:r>
          </w:p>
          <w:p w:rsidR="003824D9" w:rsidRPr="009674D7" w:rsidRDefault="003824D9" w:rsidP="00A45EEF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Крепление осуществляется с использованием замка или вакуумной мембраны (по мед. показаниям). Протез оснащается коленным шарниром механическим или пневматическим, полицентрическим</w:t>
            </w:r>
            <w:r w:rsidR="00684C5E"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или одноосным с подкосоустойчивостью</w:t>
            </w:r>
            <w:r w:rsidRPr="009674D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с замком или без него (по мед. показаниям). Регулировочно-соединительные устройства должны соответствовать весу Получателя.  </w:t>
            </w:r>
          </w:p>
          <w:p w:rsidR="003824D9" w:rsidRPr="009674D7" w:rsidRDefault="003824D9" w:rsidP="00976B45">
            <w:pPr>
              <w:pStyle w:val="ac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74D7">
              <w:rPr>
                <w:rFonts w:ascii="Times New Roman" w:hAnsi="Times New Roman"/>
                <w:sz w:val="20"/>
                <w:szCs w:val="20"/>
              </w:rPr>
              <w:t xml:space="preserve">Стопа </w:t>
            </w:r>
            <w:r w:rsidR="00684C5E" w:rsidRPr="009674D7">
              <w:rPr>
                <w:rFonts w:ascii="Times New Roman" w:hAnsi="Times New Roman"/>
                <w:sz w:val="20"/>
                <w:szCs w:val="20"/>
              </w:rPr>
              <w:t>должна соответствовать уровню активности Получателя.</w:t>
            </w:r>
            <w:r w:rsidRPr="009674D7">
              <w:rPr>
                <w:rFonts w:ascii="Times New Roman" w:hAnsi="Times New Roman"/>
                <w:sz w:val="20"/>
                <w:szCs w:val="20"/>
              </w:rPr>
              <w:t xml:space="preserve"> Тип протеза: постоянный.</w:t>
            </w:r>
          </w:p>
          <w:p w:rsidR="003824D9" w:rsidRPr="009674D7" w:rsidRDefault="009674D7" w:rsidP="00F54FDB">
            <w:pPr>
              <w:jc w:val="both"/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Для обеспечения устойчивости пользователя в саггитальной и фронтальной плоскостях с состоянии статики и динамики, протез должен иметь индивидуальную схему построения исходя из анатомо-физиологического наклона культи и физического состояния получателя</w:t>
            </w:r>
            <w:r w:rsidR="003824D9" w:rsidRPr="009674D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3824D9" w:rsidRPr="009674D7" w:rsidRDefault="003824D9" w:rsidP="00E24F52">
            <w:pPr>
              <w:rPr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Протез бедра модульный</w:t>
            </w:r>
          </w:p>
        </w:tc>
        <w:tc>
          <w:tcPr>
            <w:tcW w:w="1134" w:type="dxa"/>
          </w:tcPr>
          <w:p w:rsidR="003824D9" w:rsidRPr="009674D7" w:rsidRDefault="00347645" w:rsidP="00347645">
            <w:pPr>
              <w:jc w:val="center"/>
              <w:rPr>
                <w:sz w:val="20"/>
                <w:szCs w:val="20"/>
                <w:lang w:val="en-US"/>
              </w:rPr>
            </w:pPr>
            <w:r w:rsidRPr="009674D7">
              <w:rPr>
                <w:sz w:val="20"/>
                <w:szCs w:val="20"/>
                <w:lang w:val="en-US"/>
              </w:rPr>
              <w:t>5</w:t>
            </w:r>
          </w:p>
        </w:tc>
      </w:tr>
      <w:tr w:rsidR="003824D9" w:rsidRPr="009674D7" w:rsidTr="0072723D">
        <w:tc>
          <w:tcPr>
            <w:tcW w:w="554" w:type="dxa"/>
          </w:tcPr>
          <w:p w:rsidR="003824D9" w:rsidRPr="009674D7" w:rsidRDefault="003824D9" w:rsidP="00320C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2" w:type="dxa"/>
            <w:gridSpan w:val="3"/>
          </w:tcPr>
          <w:p w:rsidR="003824D9" w:rsidRPr="009674D7" w:rsidRDefault="003824D9" w:rsidP="00320C0E">
            <w:pPr>
              <w:jc w:val="center"/>
              <w:rPr>
                <w:rFonts w:eastAsia="Calibri"/>
                <w:sz w:val="20"/>
                <w:szCs w:val="20"/>
              </w:rPr>
            </w:pPr>
            <w:r w:rsidRPr="009674D7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824D9" w:rsidRPr="009674D7" w:rsidRDefault="002F5B76" w:rsidP="0034764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</w:tr>
    </w:tbl>
    <w:p w:rsidR="00C0433E" w:rsidRPr="00C0433E" w:rsidRDefault="00C0433E" w:rsidP="007D52B1"/>
    <w:p w:rsidR="000B79E8" w:rsidRPr="00D470EB" w:rsidRDefault="003C38BD" w:rsidP="00D27CEB">
      <w:pPr>
        <w:jc w:val="both"/>
        <w:rPr>
          <w:bCs/>
        </w:rPr>
      </w:pPr>
      <w:r>
        <w:tab/>
      </w:r>
      <w:r w:rsidR="000B79E8" w:rsidRPr="001C3A4E">
        <w:t xml:space="preserve">Срок пользования изделиями устанавливается в соответствии с Приказом Минтруда </w:t>
      </w:r>
      <w:r w:rsidR="000B79E8" w:rsidRPr="00BC1F1D">
        <w:t xml:space="preserve">России от 13.02.2018 г. № 85н «Об утверждении сроков пользования техническими </w:t>
      </w:r>
      <w:r w:rsidR="000B79E8" w:rsidRPr="00D470EB">
        <w:t>средствами реабилитации, протезами и протезно-ортопедическими изделиями до их замены».</w:t>
      </w:r>
    </w:p>
    <w:p w:rsidR="00E4760E" w:rsidRPr="00EB15B6" w:rsidRDefault="006456FA" w:rsidP="00D27CEB">
      <w:pPr>
        <w:jc w:val="both"/>
        <w:rPr>
          <w:bCs/>
        </w:rPr>
      </w:pPr>
      <w:r w:rsidRPr="00D470EB">
        <w:rPr>
          <w:bCs/>
        </w:rPr>
        <w:tab/>
      </w:r>
      <w:r w:rsidR="000C3DCE" w:rsidRPr="00EB15B6">
        <w:rPr>
          <w:bCs/>
        </w:rPr>
        <w:t>Выполняемые работы и их результат должны соответствовать действующим требованиям Межгосударственных стандартов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цитотоксичность: методы in vitro», ГОСТ ИСО 10993-10-2011 «Изделия медицинские. Оценка биологического действия медицинских изделий»; Национальных стандартов РФ ГОСТ Р ИСО</w:t>
      </w:r>
      <w:r w:rsidR="00EB15B6">
        <w:rPr>
          <w:bCs/>
        </w:rPr>
        <w:t xml:space="preserve"> 9999-2014</w:t>
      </w:r>
      <w:r w:rsidR="000C3DCE" w:rsidRPr="00EB15B6">
        <w:rPr>
          <w:bCs/>
        </w:rPr>
        <w:t xml:space="preserve"> «Вспомогательные средства для людей с ограничениями жизнедеятельности. Классификация и терминология»,</w:t>
      </w:r>
      <w:r w:rsidR="00EB15B6">
        <w:rPr>
          <w:bCs/>
        </w:rPr>
        <w:t xml:space="preserve"> ГОСТ 56137-2014 </w:t>
      </w:r>
      <w:r w:rsidR="004D159A" w:rsidRPr="00EB15B6">
        <w:rPr>
          <w:bCs/>
        </w:rPr>
        <w:t xml:space="preserve">«Протезирование и ортезирование. Контроль качества протезов и ортезов нижних конечностей с индивидуальными параметрами изготовления», </w:t>
      </w:r>
      <w:r w:rsidR="000C3DCE" w:rsidRPr="00EB15B6">
        <w:rPr>
          <w:bCs/>
        </w:rPr>
        <w:lastRenderedPageBreak/>
        <w:t>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ортезы наружные. Требования и методы испытаний», ГОСТ Р 53869-2010 «Протезы нижних конечностей. Технические требования», ГОСТ Р 52770-2016 «Изделия медицинские. Требования безопасности. Методы санитарно-химических и токсикологических испытаний».</w:t>
      </w:r>
    </w:p>
    <w:p w:rsidR="000B79E8" w:rsidRPr="00EB15B6" w:rsidRDefault="000B79E8" w:rsidP="00E4760E">
      <w:pPr>
        <w:ind w:firstLine="708"/>
        <w:jc w:val="both"/>
        <w:rPr>
          <w:lang w:eastAsia="en-US"/>
        </w:rPr>
      </w:pPr>
      <w:r w:rsidRPr="00EB15B6">
        <w:rPr>
          <w:lang w:eastAsia="en-US"/>
        </w:rPr>
        <w:t>Изделия не должны выделять при эксплуатации токсичных и агрессивных веществ.</w:t>
      </w:r>
    </w:p>
    <w:p w:rsidR="000B79E8" w:rsidRPr="00EB15B6" w:rsidRDefault="000B79E8" w:rsidP="00D27CEB">
      <w:pPr>
        <w:jc w:val="both"/>
      </w:pPr>
      <w:r w:rsidRPr="00EB15B6">
        <w:tab/>
      </w:r>
      <w:r w:rsidRPr="00EB15B6">
        <w:rPr>
          <w:lang w:eastAsia="en-US"/>
        </w:rPr>
        <w:t>Изделия</w:t>
      </w:r>
      <w:r w:rsidRPr="00EB15B6">
        <w:t xml:space="preserve"> должны соответствовать требованиям безопасности для здоровья человека и санитарно-гигиеническим требованиям, предъявляемым к данному </w:t>
      </w:r>
      <w:r w:rsidR="00DF1DE1" w:rsidRPr="00EB15B6">
        <w:t>изделию</w:t>
      </w:r>
      <w:r w:rsidRPr="00EB15B6">
        <w:t xml:space="preserve">. </w:t>
      </w:r>
    </w:p>
    <w:p w:rsidR="000B79E8" w:rsidRPr="00D470EB" w:rsidRDefault="000B79E8" w:rsidP="00CB4FE6">
      <w:pPr>
        <w:jc w:val="both"/>
      </w:pPr>
      <w:r w:rsidRPr="00EB15B6">
        <w:tab/>
      </w:r>
      <w:r w:rsidRPr="00EB15B6">
        <w:rPr>
          <w:lang w:eastAsia="en-US"/>
        </w:rPr>
        <w:t>Изделия</w:t>
      </w:r>
      <w:r w:rsidRPr="00EB15B6">
        <w:t xml:space="preserve">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  <w:r w:rsidRPr="00D470EB">
        <w:tab/>
      </w:r>
    </w:p>
    <w:p w:rsidR="000B79E8" w:rsidRPr="00D470EB" w:rsidRDefault="000B79E8" w:rsidP="00CB4FE6">
      <w:pPr>
        <w:jc w:val="both"/>
      </w:pPr>
      <w:r w:rsidRPr="00D470EB">
        <w:tab/>
        <w:t>-безопасность для кожных покровов;</w:t>
      </w:r>
    </w:p>
    <w:p w:rsidR="000B79E8" w:rsidRPr="00D470EB" w:rsidRDefault="000B79E8" w:rsidP="00CB4FE6">
      <w:pPr>
        <w:jc w:val="both"/>
      </w:pPr>
      <w:r w:rsidRPr="00D470EB">
        <w:tab/>
        <w:t>-комфортность;</w:t>
      </w:r>
    </w:p>
    <w:p w:rsidR="00216810" w:rsidRPr="00D470EB" w:rsidRDefault="00216810" w:rsidP="000C3DCE">
      <w:pPr>
        <w:ind w:firstLine="708"/>
        <w:jc w:val="both"/>
      </w:pPr>
      <w:r w:rsidRPr="00D470EB">
        <w:t>-эстетичность;</w:t>
      </w:r>
    </w:p>
    <w:p w:rsidR="000B79E8" w:rsidRPr="00D470EB" w:rsidRDefault="000B79E8" w:rsidP="00CB4FE6">
      <w:pPr>
        <w:jc w:val="both"/>
      </w:pPr>
      <w:r w:rsidRPr="00D470EB">
        <w:tab/>
        <w:t>-простота пользования.</w:t>
      </w:r>
    </w:p>
    <w:p w:rsidR="000B79E8" w:rsidRPr="00D470EB" w:rsidRDefault="000B79E8" w:rsidP="00CB4FE6">
      <w:pPr>
        <w:jc w:val="both"/>
        <w:rPr>
          <w:lang w:eastAsia="ru-RU"/>
        </w:rPr>
      </w:pPr>
      <w:r w:rsidRPr="00D470EB">
        <w:tab/>
        <w:t>Материалы, применяемые для изготовления и</w:t>
      </w:r>
      <w:r w:rsidRPr="00D470EB">
        <w:rPr>
          <w:lang w:eastAsia="en-US"/>
        </w:rPr>
        <w:t>зделий</w:t>
      </w:r>
      <w:r w:rsidRPr="00D470EB">
        <w:t>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B79E8" w:rsidRPr="00D470EB" w:rsidRDefault="000B79E8" w:rsidP="00CB4FE6">
      <w:pPr>
        <w:jc w:val="both"/>
        <w:rPr>
          <w:rFonts w:eastAsia="Calibri"/>
        </w:rPr>
      </w:pPr>
      <w:r w:rsidRPr="00D470EB">
        <w:rPr>
          <w:rFonts w:eastAsia="Calibri"/>
          <w:b/>
        </w:rPr>
        <w:t>Срок и объем гарантий качества</w:t>
      </w:r>
      <w:r w:rsidRPr="00D470EB">
        <w:rPr>
          <w:rFonts w:eastAsia="Calibri"/>
        </w:rPr>
        <w:t xml:space="preserve">: </w:t>
      </w:r>
      <w:r w:rsidR="00E24F52" w:rsidRPr="00C661E0">
        <w:rPr>
          <w:rFonts w:eastAsia="Calibri"/>
        </w:rPr>
        <w:t xml:space="preserve">12 (двенадцать) </w:t>
      </w:r>
      <w:r w:rsidR="00CB4FE6">
        <w:rPr>
          <w:rFonts w:eastAsia="Calibri"/>
        </w:rPr>
        <w:t>месяцев</w:t>
      </w:r>
      <w:r w:rsidR="00585C97" w:rsidRPr="00D470EB">
        <w:rPr>
          <w:rFonts w:eastAsia="Calibri"/>
        </w:rPr>
        <w:t xml:space="preserve"> </w:t>
      </w:r>
      <w:r w:rsidR="000B2CDA" w:rsidRPr="00D470EB">
        <w:rPr>
          <w:rFonts w:eastAsia="Calibri"/>
        </w:rPr>
        <w:t xml:space="preserve">со дня </w:t>
      </w:r>
      <w:r w:rsidR="006456FA" w:rsidRPr="00D470EB">
        <w:rPr>
          <w:rFonts w:eastAsia="Calibri"/>
        </w:rPr>
        <w:t>выдачи изделия</w:t>
      </w:r>
      <w:r w:rsidR="000B2CDA" w:rsidRPr="00D470EB">
        <w:rPr>
          <w:rFonts w:eastAsia="Calibri"/>
        </w:rPr>
        <w:t xml:space="preserve"> Получателю и подписания акта сдачи-приемки изделия Получателем</w:t>
      </w:r>
      <w:r w:rsidRPr="00D470EB">
        <w:rPr>
          <w:rFonts w:eastAsia="Calibri"/>
        </w:rPr>
        <w:t xml:space="preserve">.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изделия не по назначению или несоблюдения инструкций изготовителя. </w:t>
      </w:r>
    </w:p>
    <w:p w:rsidR="000B79E8" w:rsidRPr="006456FA" w:rsidRDefault="00C0433E" w:rsidP="00CB4FE6">
      <w:pPr>
        <w:jc w:val="both"/>
        <w:rPr>
          <w:rFonts w:eastAsia="Calibri"/>
        </w:rPr>
      </w:pPr>
      <w:r w:rsidRPr="00D470EB">
        <w:rPr>
          <w:rFonts w:eastAsia="Calibri"/>
          <w:b/>
        </w:rPr>
        <w:t>Сроки выполнен</w:t>
      </w:r>
      <w:r w:rsidR="002D7402">
        <w:rPr>
          <w:rFonts w:eastAsia="Calibri"/>
          <w:b/>
        </w:rPr>
        <w:t>ия работ:</w:t>
      </w:r>
      <w:bookmarkStart w:id="0" w:name="_GoBack"/>
      <w:bookmarkEnd w:id="0"/>
    </w:p>
    <w:p w:rsidR="000B79E8" w:rsidRPr="006456FA" w:rsidRDefault="000B79E8" w:rsidP="00CB4FE6">
      <w:pPr>
        <w:jc w:val="both"/>
        <w:rPr>
          <w:rFonts w:eastAsia="Calibri"/>
        </w:rPr>
      </w:pPr>
      <w:r w:rsidRPr="006456FA">
        <w:rPr>
          <w:rFonts w:eastAsia="Calibri"/>
        </w:rPr>
        <w:t xml:space="preserve">Срок обеспечения Получателя </w:t>
      </w:r>
      <w:r w:rsidR="00583E35">
        <w:rPr>
          <w:rFonts w:eastAsia="Calibri"/>
        </w:rPr>
        <w:t>протезно-ортопедическим изделием</w:t>
      </w:r>
      <w:r w:rsidRPr="006456FA">
        <w:rPr>
          <w:rFonts w:eastAsia="Calibri"/>
        </w:rPr>
        <w:t xml:space="preserve">: в течение </w:t>
      </w:r>
      <w:r w:rsidR="001B44D8" w:rsidRPr="001B44D8">
        <w:rPr>
          <w:rFonts w:eastAsia="Calibri"/>
        </w:rPr>
        <w:t>6</w:t>
      </w:r>
      <w:r w:rsidRPr="006456FA">
        <w:rPr>
          <w:rFonts w:eastAsia="Calibri"/>
        </w:rPr>
        <w:t>0 календарных дней с даты предъявления Получателем направления, оформленного Заказчиком</w:t>
      </w:r>
      <w:r w:rsidR="00C0433E" w:rsidRPr="006456FA">
        <w:rPr>
          <w:rFonts w:eastAsia="Calibri"/>
        </w:rPr>
        <w:t>, но не позднее 20 декабря 20</w:t>
      </w:r>
      <w:r w:rsidR="00411112">
        <w:rPr>
          <w:rFonts w:eastAsia="Calibri"/>
        </w:rPr>
        <w:t>20</w:t>
      </w:r>
      <w:r w:rsidR="00C0433E" w:rsidRPr="006456FA">
        <w:rPr>
          <w:rFonts w:eastAsia="Calibri"/>
        </w:rPr>
        <w:t>г</w:t>
      </w:r>
      <w:r w:rsidRPr="006456FA">
        <w:rPr>
          <w:rFonts w:eastAsia="Calibri"/>
        </w:rPr>
        <w:t xml:space="preserve">. </w:t>
      </w:r>
    </w:p>
    <w:p w:rsidR="004B2E23" w:rsidRPr="000C3DCE" w:rsidRDefault="004B2E23" w:rsidP="00CB4FE6">
      <w:pPr>
        <w:jc w:val="both"/>
        <w:rPr>
          <w:color w:val="00000A"/>
          <w:lang w:eastAsia="ru-RU"/>
        </w:rPr>
      </w:pPr>
      <w:r w:rsidRPr="000C3DCE">
        <w:rPr>
          <w:rFonts w:eastAsia="Arial"/>
          <w:b/>
          <w:bCs/>
        </w:rPr>
        <w:t xml:space="preserve">Место выполнения работ: </w:t>
      </w:r>
      <w:r w:rsidR="00CB4FE6" w:rsidRPr="000C3DCE">
        <w:rPr>
          <w:rFonts w:eastAsia="Arial"/>
          <w:bCs/>
        </w:rPr>
        <w:t xml:space="preserve">изготовление </w:t>
      </w:r>
      <w:r w:rsidRPr="000C3DCE">
        <w:rPr>
          <w:rFonts w:eastAsia="Arial"/>
          <w:bCs/>
        </w:rPr>
        <w:t>по месту нахождения Исполнителя (</w:t>
      </w:r>
      <w:r w:rsidRPr="000C3DCE">
        <w:rPr>
          <w:rFonts w:eastAsia="Arial"/>
          <w:color w:val="000000"/>
        </w:rPr>
        <w:t>соисполнителя</w:t>
      </w:r>
      <w:r w:rsidRPr="000C3DCE">
        <w:rPr>
          <w:rFonts w:eastAsia="Arial"/>
          <w:bCs/>
        </w:rPr>
        <w:t>).</w:t>
      </w:r>
    </w:p>
    <w:p w:rsidR="004B2E23" w:rsidRPr="00EF10FE" w:rsidRDefault="004B2E23" w:rsidP="00CB4FE6">
      <w:pPr>
        <w:jc w:val="both"/>
      </w:pPr>
      <w:r w:rsidRPr="000C3DCE">
        <w:rPr>
          <w:rFonts w:eastAsia="Arial"/>
          <w:b/>
          <w:bCs/>
        </w:rPr>
        <w:t>Место обеспечения Получателя протезно</w:t>
      </w:r>
      <w:r>
        <w:rPr>
          <w:rFonts w:eastAsia="Arial"/>
          <w:b/>
          <w:bCs/>
        </w:rPr>
        <w:t>-ортопедическим изделием</w:t>
      </w:r>
      <w:r w:rsidRPr="00EF10FE">
        <w:rPr>
          <w:rFonts w:eastAsia="Arial"/>
          <w:b/>
          <w:bCs/>
        </w:rPr>
        <w:t xml:space="preserve">: </w:t>
      </w:r>
      <w:r w:rsidRPr="00EF10FE">
        <w:rPr>
          <w:rFonts w:eastAsia="Arial"/>
          <w:bCs/>
        </w:rPr>
        <w:t>п</w:t>
      </w:r>
      <w:r w:rsidRPr="00EF10FE">
        <w:t>римерка, обучение пользованию и выдача изделий производится в Удмуртской Республике</w:t>
      </w:r>
      <w:r w:rsidRPr="00EF10FE">
        <w:rPr>
          <w:rFonts w:eastAsia="Arial"/>
          <w:color w:val="000000"/>
        </w:rPr>
        <w:t xml:space="preserve"> в специально оборудованном месте</w:t>
      </w:r>
      <w:r w:rsidRPr="00EF10FE">
        <w:t>.</w:t>
      </w:r>
    </w:p>
    <w:p w:rsidR="000B79E8" w:rsidRPr="006456FA" w:rsidRDefault="000B79E8" w:rsidP="00CB4FE6">
      <w:pPr>
        <w:jc w:val="both"/>
        <w:rPr>
          <w:rFonts w:eastAsia="Arial"/>
          <w:color w:val="000000"/>
        </w:rPr>
      </w:pPr>
      <w:r w:rsidRPr="006456FA">
        <w:t>Исполнитель должен гарантировать, что изделия передаются свободными от прав третьих лиц и не является предметом залога, ареста или иного обременения.</w:t>
      </w:r>
    </w:p>
    <w:p w:rsidR="00F71509" w:rsidRDefault="00F71509" w:rsidP="00CB4FE6">
      <w:pPr>
        <w:jc w:val="both"/>
        <w:rPr>
          <w:rFonts w:eastAsia="Calibri"/>
          <w:b/>
        </w:rPr>
      </w:pPr>
    </w:p>
    <w:sectPr w:rsidR="00F71509" w:rsidSect="001C2FC4">
      <w:pgSz w:w="11906" w:h="16838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3E91"/>
    <w:multiLevelType w:val="hybridMultilevel"/>
    <w:tmpl w:val="0E320EC8"/>
    <w:lvl w:ilvl="0" w:tplc="2BB62C8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60991AB9"/>
    <w:multiLevelType w:val="hybridMultilevel"/>
    <w:tmpl w:val="763689B2"/>
    <w:lvl w:ilvl="0" w:tplc="2BB62C8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AF"/>
    <w:rsid w:val="000121C2"/>
    <w:rsid w:val="00031A08"/>
    <w:rsid w:val="00034B57"/>
    <w:rsid w:val="00034BEE"/>
    <w:rsid w:val="000767AF"/>
    <w:rsid w:val="000B2CDA"/>
    <w:rsid w:val="000B5032"/>
    <w:rsid w:val="000B79E8"/>
    <w:rsid w:val="000C0D91"/>
    <w:rsid w:val="000C3DCE"/>
    <w:rsid w:val="000D5060"/>
    <w:rsid w:val="000E5F02"/>
    <w:rsid w:val="00106D42"/>
    <w:rsid w:val="001156AD"/>
    <w:rsid w:val="001256AA"/>
    <w:rsid w:val="00131DE9"/>
    <w:rsid w:val="001351C3"/>
    <w:rsid w:val="001419DB"/>
    <w:rsid w:val="00165239"/>
    <w:rsid w:val="00165C80"/>
    <w:rsid w:val="00173778"/>
    <w:rsid w:val="00175AB4"/>
    <w:rsid w:val="001B44D8"/>
    <w:rsid w:val="001C2065"/>
    <w:rsid w:val="001C2FC4"/>
    <w:rsid w:val="001C3A4E"/>
    <w:rsid w:val="001C735B"/>
    <w:rsid w:val="001E66D8"/>
    <w:rsid w:val="001E707D"/>
    <w:rsid w:val="001F6013"/>
    <w:rsid w:val="002068C3"/>
    <w:rsid w:val="00216810"/>
    <w:rsid w:val="002232F5"/>
    <w:rsid w:val="0023190D"/>
    <w:rsid w:val="00247180"/>
    <w:rsid w:val="00262928"/>
    <w:rsid w:val="00275167"/>
    <w:rsid w:val="002871C0"/>
    <w:rsid w:val="002A4E7D"/>
    <w:rsid w:val="002A5295"/>
    <w:rsid w:val="002B7899"/>
    <w:rsid w:val="002C54A5"/>
    <w:rsid w:val="002C7DB4"/>
    <w:rsid w:val="002D7402"/>
    <w:rsid w:val="002E7FD7"/>
    <w:rsid w:val="002F11F9"/>
    <w:rsid w:val="002F5B76"/>
    <w:rsid w:val="00305D30"/>
    <w:rsid w:val="00320C0E"/>
    <w:rsid w:val="00323DD5"/>
    <w:rsid w:val="0032588A"/>
    <w:rsid w:val="00340A6C"/>
    <w:rsid w:val="00347645"/>
    <w:rsid w:val="0035608C"/>
    <w:rsid w:val="003824D9"/>
    <w:rsid w:val="003A2668"/>
    <w:rsid w:val="003C38BD"/>
    <w:rsid w:val="003F1DDD"/>
    <w:rsid w:val="003F49D2"/>
    <w:rsid w:val="0040731D"/>
    <w:rsid w:val="00411112"/>
    <w:rsid w:val="004420EB"/>
    <w:rsid w:val="00455001"/>
    <w:rsid w:val="00470BB6"/>
    <w:rsid w:val="004B2E23"/>
    <w:rsid w:val="004D159A"/>
    <w:rsid w:val="004D3C3D"/>
    <w:rsid w:val="004D5FBD"/>
    <w:rsid w:val="004F7729"/>
    <w:rsid w:val="00521259"/>
    <w:rsid w:val="00560570"/>
    <w:rsid w:val="00560D86"/>
    <w:rsid w:val="005756B3"/>
    <w:rsid w:val="00576A6A"/>
    <w:rsid w:val="00583E35"/>
    <w:rsid w:val="00585C97"/>
    <w:rsid w:val="00590C77"/>
    <w:rsid w:val="00594BE1"/>
    <w:rsid w:val="005C1791"/>
    <w:rsid w:val="005C4462"/>
    <w:rsid w:val="005E7962"/>
    <w:rsid w:val="005F4098"/>
    <w:rsid w:val="00602C32"/>
    <w:rsid w:val="00611B88"/>
    <w:rsid w:val="006456FA"/>
    <w:rsid w:val="006568A0"/>
    <w:rsid w:val="00681635"/>
    <w:rsid w:val="00683D84"/>
    <w:rsid w:val="00684C5E"/>
    <w:rsid w:val="006864A2"/>
    <w:rsid w:val="00686E67"/>
    <w:rsid w:val="00694867"/>
    <w:rsid w:val="006A2B33"/>
    <w:rsid w:val="006B4264"/>
    <w:rsid w:val="006B4B72"/>
    <w:rsid w:val="006E0235"/>
    <w:rsid w:val="006E1FC8"/>
    <w:rsid w:val="006E4E84"/>
    <w:rsid w:val="00710A5F"/>
    <w:rsid w:val="0072175E"/>
    <w:rsid w:val="0072723D"/>
    <w:rsid w:val="007456E5"/>
    <w:rsid w:val="007806AC"/>
    <w:rsid w:val="00784265"/>
    <w:rsid w:val="00785D01"/>
    <w:rsid w:val="007C040D"/>
    <w:rsid w:val="007D4509"/>
    <w:rsid w:val="007D52B1"/>
    <w:rsid w:val="00805D7F"/>
    <w:rsid w:val="008321CB"/>
    <w:rsid w:val="0083513B"/>
    <w:rsid w:val="00856170"/>
    <w:rsid w:val="008607D1"/>
    <w:rsid w:val="00861373"/>
    <w:rsid w:val="00876D25"/>
    <w:rsid w:val="008C69AF"/>
    <w:rsid w:val="008D5D9B"/>
    <w:rsid w:val="008E28A2"/>
    <w:rsid w:val="00901A4D"/>
    <w:rsid w:val="009065D4"/>
    <w:rsid w:val="00946A72"/>
    <w:rsid w:val="009515B4"/>
    <w:rsid w:val="00951C06"/>
    <w:rsid w:val="0095440F"/>
    <w:rsid w:val="009674D7"/>
    <w:rsid w:val="00976B45"/>
    <w:rsid w:val="00991208"/>
    <w:rsid w:val="00994EA0"/>
    <w:rsid w:val="009A7153"/>
    <w:rsid w:val="009B5CEC"/>
    <w:rsid w:val="009E1085"/>
    <w:rsid w:val="00A45EEF"/>
    <w:rsid w:val="00A67CA6"/>
    <w:rsid w:val="00A74AC7"/>
    <w:rsid w:val="00A81B87"/>
    <w:rsid w:val="00A975C0"/>
    <w:rsid w:val="00AC3CC5"/>
    <w:rsid w:val="00AD410B"/>
    <w:rsid w:val="00B11A66"/>
    <w:rsid w:val="00B231E6"/>
    <w:rsid w:val="00B25E3F"/>
    <w:rsid w:val="00B43A22"/>
    <w:rsid w:val="00B55C25"/>
    <w:rsid w:val="00B70F57"/>
    <w:rsid w:val="00B7431C"/>
    <w:rsid w:val="00B84307"/>
    <w:rsid w:val="00BC1F1D"/>
    <w:rsid w:val="00C0433E"/>
    <w:rsid w:val="00C45771"/>
    <w:rsid w:val="00C676D2"/>
    <w:rsid w:val="00C8767D"/>
    <w:rsid w:val="00CB11FB"/>
    <w:rsid w:val="00CB4FE6"/>
    <w:rsid w:val="00CC173C"/>
    <w:rsid w:val="00CC41A8"/>
    <w:rsid w:val="00D06063"/>
    <w:rsid w:val="00D27CEB"/>
    <w:rsid w:val="00D30587"/>
    <w:rsid w:val="00D33645"/>
    <w:rsid w:val="00D470EB"/>
    <w:rsid w:val="00D63A77"/>
    <w:rsid w:val="00D862E9"/>
    <w:rsid w:val="00D903C4"/>
    <w:rsid w:val="00DA4205"/>
    <w:rsid w:val="00DA4693"/>
    <w:rsid w:val="00DB5350"/>
    <w:rsid w:val="00DF1DE1"/>
    <w:rsid w:val="00E052AF"/>
    <w:rsid w:val="00E104D8"/>
    <w:rsid w:val="00E127F7"/>
    <w:rsid w:val="00E1545F"/>
    <w:rsid w:val="00E22495"/>
    <w:rsid w:val="00E23465"/>
    <w:rsid w:val="00E24AF8"/>
    <w:rsid w:val="00E24F52"/>
    <w:rsid w:val="00E33383"/>
    <w:rsid w:val="00E45F89"/>
    <w:rsid w:val="00E4760E"/>
    <w:rsid w:val="00E62005"/>
    <w:rsid w:val="00E66AC4"/>
    <w:rsid w:val="00E76DB2"/>
    <w:rsid w:val="00E8430A"/>
    <w:rsid w:val="00E864BE"/>
    <w:rsid w:val="00E94C68"/>
    <w:rsid w:val="00EB15B6"/>
    <w:rsid w:val="00EB3846"/>
    <w:rsid w:val="00EB4719"/>
    <w:rsid w:val="00EC26EA"/>
    <w:rsid w:val="00EE0E5A"/>
    <w:rsid w:val="00EF3B10"/>
    <w:rsid w:val="00F31FF0"/>
    <w:rsid w:val="00F54FDB"/>
    <w:rsid w:val="00F71509"/>
    <w:rsid w:val="00F84601"/>
    <w:rsid w:val="00F931CB"/>
    <w:rsid w:val="00FA5684"/>
    <w:rsid w:val="00FB5DAA"/>
    <w:rsid w:val="00FC031A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24F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E0E5A"/>
    <w:pPr>
      <w:keepNext/>
      <w:tabs>
        <w:tab w:val="num" w:pos="0"/>
      </w:tabs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513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83513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nhideWhenUsed/>
    <w:rsid w:val="0083513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andard">
    <w:name w:val="Standard"/>
    <w:rsid w:val="0085617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231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190D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List Paragraph"/>
    <w:basedOn w:val="a"/>
    <w:uiPriority w:val="34"/>
    <w:qFormat/>
    <w:rsid w:val="00946A72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EE0E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EE0E5A"/>
    <w:rPr>
      <w:color w:val="0000FF"/>
      <w:u w:val="single"/>
    </w:rPr>
  </w:style>
  <w:style w:type="paragraph" w:customStyle="1" w:styleId="aa">
    <w:name w:val="Базовый"/>
    <w:rsid w:val="000B79E8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C04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Обычный + 10 пт"/>
    <w:aliases w:val="По центру,Справа:"/>
    <w:basedOn w:val="a"/>
    <w:rsid w:val="00C0433E"/>
    <w:pPr>
      <w:snapToGrid w:val="0"/>
      <w:spacing w:line="100" w:lineRule="atLeast"/>
      <w:ind w:right="-22"/>
      <w:jc w:val="center"/>
    </w:pPr>
    <w:rPr>
      <w:kern w:val="2"/>
      <w:sz w:val="20"/>
      <w:szCs w:val="20"/>
      <w:lang w:eastAsia="hi-IN" w:bidi="hi-IN"/>
    </w:rPr>
  </w:style>
  <w:style w:type="paragraph" w:styleId="ac">
    <w:name w:val="No Spacing"/>
    <w:qFormat/>
    <w:rsid w:val="00F931C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24F5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5F3C6C7FD9402BA8ED26D13E68C31E239451508546594BC4B05A2D11BBFF061B50EFD3E52C034B0h3B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6EFFC-77F2-460A-9B3B-ECF428694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4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Ирина Рудольфовна</dc:creator>
  <cp:lastModifiedBy>Иванова Анна Александровна</cp:lastModifiedBy>
  <cp:revision>49</cp:revision>
  <cp:lastPrinted>2018-09-11T12:00:00Z</cp:lastPrinted>
  <dcterms:created xsi:type="dcterms:W3CDTF">2019-08-02T09:13:00Z</dcterms:created>
  <dcterms:modified xsi:type="dcterms:W3CDTF">2019-12-02T10:41:00Z</dcterms:modified>
</cp:coreProperties>
</file>