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0A" w:rsidRDefault="00F2330A" w:rsidP="00F2330A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Cs/>
          <w:sz w:val="24"/>
        </w:rPr>
      </w:pPr>
      <w:r w:rsidRPr="00F2330A">
        <w:rPr>
          <w:rFonts w:ascii="Times New Roman" w:hAnsi="Times New Roman" w:cs="Times New Roman"/>
          <w:bCs/>
          <w:sz w:val="24"/>
        </w:rPr>
        <w:t xml:space="preserve">Техническое задание </w:t>
      </w:r>
    </w:p>
    <w:p w:rsidR="00F309AD" w:rsidRPr="00F2330A" w:rsidRDefault="00F2330A" w:rsidP="00F2330A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Cs/>
          <w:sz w:val="24"/>
        </w:rPr>
      </w:pPr>
      <w:r w:rsidRPr="00F2330A">
        <w:rPr>
          <w:rFonts w:ascii="Times New Roman" w:hAnsi="Times New Roman" w:cs="Times New Roman"/>
          <w:bCs/>
          <w:sz w:val="24"/>
        </w:rPr>
        <w:t xml:space="preserve">на </w:t>
      </w:r>
      <w:r w:rsidR="002F6985" w:rsidRPr="002F6985">
        <w:rPr>
          <w:rFonts w:ascii="Times New Roman" w:hAnsi="Times New Roman" w:cs="Times New Roman"/>
          <w:bCs/>
          <w:sz w:val="24"/>
        </w:rPr>
        <w:t>выполнение работ для обеспечения инвалидов и отдельных категорий граждан из числа ветеранов аппаратами</w:t>
      </w:r>
    </w:p>
    <w:p w:rsidR="00AF1C55" w:rsidRDefault="00AF1C55" w:rsidP="00D0657B">
      <w:pPr>
        <w:pStyle w:val="3"/>
        <w:tabs>
          <w:tab w:val="left" w:pos="6600"/>
        </w:tabs>
        <w:spacing w:line="240" w:lineRule="auto"/>
        <w:jc w:val="center"/>
        <w:rPr>
          <w:bCs/>
          <w:sz w:val="24"/>
        </w:rPr>
      </w:pPr>
    </w:p>
    <w:tbl>
      <w:tblPr>
        <w:tblW w:w="10265" w:type="dxa"/>
        <w:tblInd w:w="-3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1843"/>
        <w:gridCol w:w="7087"/>
        <w:gridCol w:w="851"/>
      </w:tblGrid>
      <w:tr w:rsidR="00F2330A" w:rsidRPr="00F7501C" w:rsidTr="0044414E">
        <w:trPr>
          <w:trHeight w:val="600"/>
        </w:trPr>
        <w:tc>
          <w:tcPr>
            <w:tcW w:w="484" w:type="dxa"/>
            <w:vMerge w:val="restart"/>
            <w:tcBorders>
              <w:right w:val="single" w:sz="4" w:space="0" w:color="auto"/>
            </w:tcBorders>
          </w:tcPr>
          <w:p w:rsidR="00F2330A" w:rsidRPr="00022456" w:rsidRDefault="00F2330A" w:rsidP="00C4288C">
            <w:pPr>
              <w:shd w:val="clear" w:color="auto" w:fill="FFFFFF"/>
              <w:tabs>
                <w:tab w:val="left" w:pos="1105"/>
              </w:tabs>
              <w:autoSpaceDE w:val="0"/>
              <w:ind w:left="2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245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F2330A" w:rsidRPr="00F7501C" w:rsidRDefault="00F2330A" w:rsidP="00C4288C">
            <w:pPr>
              <w:shd w:val="clear" w:color="auto" w:fill="FFFFFF"/>
              <w:tabs>
                <w:tab w:val="left" w:pos="1105"/>
              </w:tabs>
              <w:autoSpaceDE w:val="0"/>
              <w:ind w:left="27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0"/>
                <w:szCs w:val="20"/>
                <w:lang w:eastAsia="fa-IR" w:bidi="fa-IR"/>
              </w:rPr>
            </w:pPr>
            <w:r w:rsidRPr="0002245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работы</w:t>
            </w:r>
            <w:r w:rsidRPr="00022456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7087" w:type="dxa"/>
            <w:vMerge w:val="restart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F2330A" w:rsidRPr="00F7501C" w:rsidRDefault="00F2330A" w:rsidP="00C4288C">
            <w:pPr>
              <w:shd w:val="clear" w:color="auto" w:fill="FFFFFF"/>
              <w:tabs>
                <w:tab w:val="left" w:pos="1105"/>
              </w:tabs>
              <w:autoSpaceDE w:val="0"/>
              <w:ind w:left="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45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Функциональные, технические, качественные характеристики, эксплуатационные характеристики Товара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30A" w:rsidRPr="00022456" w:rsidRDefault="00F2330A" w:rsidP="00C4288C">
            <w:pPr>
              <w:shd w:val="clear" w:color="auto" w:fill="FFFFFF"/>
              <w:tabs>
                <w:tab w:val="left" w:pos="1105"/>
              </w:tabs>
              <w:autoSpaceDE w:val="0"/>
              <w:ind w:left="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456">
              <w:rPr>
                <w:rFonts w:ascii="Times New Roman" w:hAnsi="Times New Roman" w:cs="Times New Roman"/>
                <w:i/>
                <w:sz w:val="20"/>
                <w:szCs w:val="20"/>
              </w:rPr>
              <w:t>Кол-во, (шт.)</w:t>
            </w:r>
          </w:p>
        </w:tc>
      </w:tr>
      <w:tr w:rsidR="00F2330A" w:rsidRPr="00F7501C" w:rsidTr="0044414E">
        <w:trPr>
          <w:trHeight w:val="230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F2330A" w:rsidRPr="00F7501C" w:rsidRDefault="00F2330A" w:rsidP="00022456">
            <w:pPr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330A" w:rsidRPr="00F7501C" w:rsidRDefault="00F2330A" w:rsidP="00022456">
            <w:pPr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27"/>
              <w:jc w:val="center"/>
              <w:rPr>
                <w:rFonts w:ascii="Times New Roman" w:eastAsia="Andale Sans UI" w:hAnsi="Times New Roman" w:cs="Times New Roman"/>
                <w:i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F2330A" w:rsidRPr="00F7501C" w:rsidRDefault="00F2330A" w:rsidP="00022456">
            <w:pPr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30A" w:rsidRPr="00F7501C" w:rsidRDefault="00F2330A" w:rsidP="00022456">
            <w:pPr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985" w:rsidRPr="00F7501C" w:rsidTr="000C7518">
        <w:trPr>
          <w:trHeight w:val="213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2F6985" w:rsidRPr="00022456" w:rsidRDefault="002F6985" w:rsidP="002F6985">
            <w:pPr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27"/>
              <w:jc w:val="center"/>
              <w:rPr>
                <w:rFonts w:ascii="Times New Roman" w:eastAsia="Arial CYR" w:hAnsi="Times New Roman" w:cs="Times New Roman"/>
                <w:sz w:val="20"/>
                <w:szCs w:val="20"/>
              </w:rPr>
            </w:pPr>
            <w:r w:rsidRPr="00022456">
              <w:rPr>
                <w:rFonts w:ascii="Times New Roman" w:eastAsia="Arial CYR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6985" w:rsidRPr="002F6985" w:rsidRDefault="002F6985" w:rsidP="002F69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аппаратами на кисть и лучезапястный сустав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F6985" w:rsidRPr="002F6985" w:rsidRDefault="002F6985" w:rsidP="002F6985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  <w:r w:rsidRPr="002F6985">
              <w:rPr>
                <w:rFonts w:ascii="Times New Roman" w:hAnsi="Times New Roman" w:cs="Times New Roman"/>
              </w:rPr>
              <w:t xml:space="preserve"> </w:t>
            </w:r>
          </w:p>
          <w:p w:rsidR="002F6985" w:rsidRPr="002F6985" w:rsidRDefault="002F6985" w:rsidP="002F6985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>8-09-28 Аппарат на кисть и лучезапястный сустав.</w:t>
            </w:r>
          </w:p>
          <w:p w:rsidR="002F6985" w:rsidRPr="002F6985" w:rsidRDefault="002F6985" w:rsidP="002F6985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>2. Описание: Аппарат на кисть и лучезапястный сустав назначают при: артралгии, артритах, артрозах лучезапястного, запястно-пястных и пястно-фаланговых суставов; парезах мышц кисти; травмах и воспалительных заболеваниях сухожильно-связочного аппарата лучезапястного, запястно-пястных и пястно-фаланговых суставов; карпальном туннельном синдроме и реабилитации после переломов костей кисти, вывихов, подвывихов, операций на лучезапястном, запястно-пястных и пястно-фаланговых суставах.</w:t>
            </w:r>
            <w:r w:rsidRPr="002F6985">
              <w:rPr>
                <w:rFonts w:ascii="Times New Roman" w:hAnsi="Times New Roman" w:cs="Times New Roman"/>
              </w:rPr>
              <w:t xml:space="preserve"> </w:t>
            </w: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>Аппарат на кисть и лучезапястный сустав состоит из гильзы предплечья и кисти, соединённых между собой шинами с шарнирами в области лучезапястного сустава, и элементов крепления. Гильзы предплечья и кисти изготовлены из полиэтилена по индивидуальному гипсовому слепку с предплечья и кисти пациента. Аппарат крепят на конечности посредством текстильных застёжек «велькро».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6985" w:rsidRPr="00022456" w:rsidRDefault="002F6985" w:rsidP="002F6985">
            <w:pPr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F6985" w:rsidRPr="00F7501C" w:rsidTr="000C7518">
        <w:trPr>
          <w:trHeight w:val="500"/>
        </w:trPr>
        <w:tc>
          <w:tcPr>
            <w:tcW w:w="484" w:type="dxa"/>
            <w:vAlign w:val="center"/>
          </w:tcPr>
          <w:p w:rsidR="002F6985" w:rsidRPr="00022456" w:rsidRDefault="002F6985" w:rsidP="002F6985">
            <w:pPr>
              <w:shd w:val="clear" w:color="auto" w:fill="FFFFFF"/>
              <w:tabs>
                <w:tab w:val="left" w:pos="1105"/>
              </w:tabs>
              <w:spacing w:line="100" w:lineRule="atLeast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6985" w:rsidRPr="002F6985" w:rsidRDefault="002F6985" w:rsidP="002F69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аппаратами на всю руку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F6985" w:rsidRPr="002F6985" w:rsidRDefault="002F6985" w:rsidP="002F6985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  <w:r w:rsidRPr="002F6985">
              <w:rPr>
                <w:rFonts w:ascii="Times New Roman" w:hAnsi="Times New Roman" w:cs="Times New Roman"/>
              </w:rPr>
              <w:t xml:space="preserve"> </w:t>
            </w:r>
          </w:p>
          <w:p w:rsidR="002F6985" w:rsidRPr="002F6985" w:rsidRDefault="002F6985" w:rsidP="002F6985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 xml:space="preserve">8-09-36 Аппарат на всю руку. </w:t>
            </w:r>
          </w:p>
          <w:p w:rsidR="002F6985" w:rsidRPr="002F6985" w:rsidRDefault="002F6985" w:rsidP="002F6985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>2. Описание: аппарат на всю руку с захватом плечевого сустава; гильзы и предплечье кожаные, с локтевым и лучезапястными шарнирами, с замком или без замка в локтевом шарнире.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6985" w:rsidRPr="00022456" w:rsidRDefault="002F6985" w:rsidP="002F6985">
            <w:pPr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F6985" w:rsidRPr="00F7501C" w:rsidTr="000C7518">
        <w:trPr>
          <w:trHeight w:val="500"/>
        </w:trPr>
        <w:tc>
          <w:tcPr>
            <w:tcW w:w="484" w:type="dxa"/>
            <w:vAlign w:val="center"/>
          </w:tcPr>
          <w:p w:rsidR="002F6985" w:rsidRPr="00022456" w:rsidRDefault="002F6985" w:rsidP="002F6985">
            <w:pPr>
              <w:shd w:val="clear" w:color="auto" w:fill="FFFFFF"/>
              <w:tabs>
                <w:tab w:val="left" w:pos="1105"/>
              </w:tabs>
              <w:spacing w:line="100" w:lineRule="atLeast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6985" w:rsidRPr="002F6985" w:rsidRDefault="002F6985" w:rsidP="002F69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аппаратами на голеностопный сустав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F6985" w:rsidRPr="002F6985" w:rsidRDefault="002F6985" w:rsidP="002D75B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2F6985" w:rsidRPr="002F6985" w:rsidRDefault="002F6985" w:rsidP="002D75B3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 xml:space="preserve">8-09-37 Аппарат на голеностопный сустав </w:t>
            </w:r>
          </w:p>
          <w:p w:rsidR="002F6985" w:rsidRPr="002F6985" w:rsidRDefault="002F6985" w:rsidP="002D75B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>2. Описание: Аппарат на голеностопный сустав разгружающий из полиэтилена, смягчение пластазотом, изготовление по гипсовым слепкам.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6985" w:rsidRPr="00022456" w:rsidRDefault="002F6985" w:rsidP="002F6985">
            <w:pPr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2F6985" w:rsidRPr="00F7501C" w:rsidTr="000C7518">
        <w:trPr>
          <w:trHeight w:val="500"/>
        </w:trPr>
        <w:tc>
          <w:tcPr>
            <w:tcW w:w="484" w:type="dxa"/>
            <w:vAlign w:val="center"/>
          </w:tcPr>
          <w:p w:rsidR="002F6985" w:rsidRPr="00022456" w:rsidRDefault="002F6985" w:rsidP="002F6985">
            <w:pPr>
              <w:shd w:val="clear" w:color="auto" w:fill="FFFFFF"/>
              <w:tabs>
                <w:tab w:val="left" w:pos="1105"/>
              </w:tabs>
              <w:spacing w:line="100" w:lineRule="atLeast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F6985" w:rsidRPr="002F6985" w:rsidRDefault="002F6985" w:rsidP="002F6985">
            <w:pPr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работ для обеспечения инвалидов и отдельных категорий граждан из числа </w:t>
            </w:r>
            <w:r w:rsidRPr="002F69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ветеранов аппаратами на коленный сустав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F6985" w:rsidRPr="002F6985" w:rsidRDefault="002F6985" w:rsidP="002D75B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2F6985" w:rsidRPr="002F6985" w:rsidRDefault="002F6985" w:rsidP="002D75B3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>8-09-39 Аппарат на коленный сустав</w:t>
            </w:r>
          </w:p>
          <w:p w:rsidR="002F6985" w:rsidRPr="002F6985" w:rsidRDefault="002F6985" w:rsidP="002D75B3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 xml:space="preserve">2. Описание: Аппарат на коленный сустав фиксирующий из термопласта, </w:t>
            </w:r>
            <w:r w:rsidRPr="002F6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по слепкам.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6985" w:rsidRPr="00022456" w:rsidRDefault="002F6985" w:rsidP="002F6985">
            <w:pPr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</w:tr>
      <w:tr w:rsidR="002F6985" w:rsidRPr="00F7501C" w:rsidTr="000C7518">
        <w:trPr>
          <w:trHeight w:val="500"/>
        </w:trPr>
        <w:tc>
          <w:tcPr>
            <w:tcW w:w="484" w:type="dxa"/>
            <w:vAlign w:val="center"/>
          </w:tcPr>
          <w:p w:rsidR="002F6985" w:rsidRDefault="002F6985" w:rsidP="002F6985">
            <w:pPr>
              <w:shd w:val="clear" w:color="auto" w:fill="FFFFFF"/>
              <w:tabs>
                <w:tab w:val="left" w:pos="1105"/>
              </w:tabs>
              <w:spacing w:line="100" w:lineRule="atLeast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F6985" w:rsidRPr="002F6985" w:rsidRDefault="002F6985" w:rsidP="002F6985">
            <w:pPr>
              <w:autoSpaceDE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аппаратами на всю ногу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F6985" w:rsidRPr="002F6985" w:rsidRDefault="002F6985" w:rsidP="002F698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2F6985" w:rsidRPr="002F6985" w:rsidRDefault="002F6985" w:rsidP="002F6985">
            <w:pPr>
              <w:ind w:left="57" w:right="57" w:hanging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>8-09-42 - Аппарат на всю ногу</w:t>
            </w:r>
          </w:p>
          <w:p w:rsidR="002F6985" w:rsidRPr="002F6985" w:rsidRDefault="002F6985" w:rsidP="002F6985">
            <w:pPr>
              <w:ind w:left="57" w:right="57" w:hanging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 xml:space="preserve">2. Описание: </w:t>
            </w:r>
            <w:r w:rsidRPr="002F6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на всю ногу ортопедический модульный предназначен для ортезирования больных с нарушением функций опорно-двигательного аппарата различной тяжести, страдающими вялыми и спастическими параличами различного уровня поражения, парезами мышц нижних конечностей. Аппарат изготовлен по гипсовым слепкам пациента, состоит из гильз на бедро и голень с захватом стопы или с башмачком и голеностопным шарниром, тозобедренных и коленных замковых шарниров (модулей) и элементов крепления. Аппарат изготовлен с двусторонним расположением замковых шарниров по внешней стороне нижней конечности. Края гильз из пластика и композитных материалов отполированы. Предусмотрено смягчение пластазотом. Замки в шарнирных соединениях будут обеспечивать надежное запирание в коленных шарнирах в разогнутом положении. Крепление аппарата на туловище и нижних конечностях осуществляется посредством манжет из ленты отделочной с застежкой текстильной велькро. Аппарат изготовлен из листового термопласта. Конструкция аппарата обеспечивает подкосоустойчивость в коленных шарнирах при ходьбе. Гильза аппарата, соприкасающаяся с кожей пользователя, устойчива к санитарно-гигиенической обработке растворами нейтральных моющих средств.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6985" w:rsidRDefault="002F6985" w:rsidP="002F6985">
            <w:pPr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2F6985" w:rsidRPr="00F7501C" w:rsidTr="000C7518">
        <w:trPr>
          <w:trHeight w:val="500"/>
        </w:trPr>
        <w:tc>
          <w:tcPr>
            <w:tcW w:w="484" w:type="dxa"/>
            <w:vAlign w:val="center"/>
          </w:tcPr>
          <w:p w:rsidR="002F6985" w:rsidRDefault="002F6985" w:rsidP="002F6985">
            <w:pPr>
              <w:shd w:val="clear" w:color="auto" w:fill="FFFFFF"/>
              <w:tabs>
                <w:tab w:val="left" w:pos="1105"/>
              </w:tabs>
              <w:spacing w:line="100" w:lineRule="atLeast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F6985" w:rsidRPr="002F6985" w:rsidRDefault="002F6985" w:rsidP="002F6985">
            <w:pPr>
              <w:autoSpaceDE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работ для обеспечения инвалидов и отдельных категорий граждан из числа ветеранов аппаратами на всю ногу 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F6985" w:rsidRPr="002F6985" w:rsidRDefault="002F6985" w:rsidP="002F698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2F6985" w:rsidRPr="002F6985" w:rsidRDefault="002F6985" w:rsidP="002F698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>8-09-42 - Аппарат на всю ногу</w:t>
            </w:r>
          </w:p>
          <w:p w:rsidR="002F6985" w:rsidRPr="002F6985" w:rsidRDefault="002F6985" w:rsidP="002F698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 xml:space="preserve">2. Назначение: Аппарат ортопедический шинно-кожаный на нижнюю конечность (вся нога) предназначен для ортезирования больных с нарушением функций опорно-двигательного аппарата различной тяжести, страдающими вялыми и спастическими параличами различного уровня поражения, парезами мышц нижних конечностей. </w:t>
            </w:r>
          </w:p>
          <w:p w:rsidR="002F6985" w:rsidRPr="002F6985" w:rsidRDefault="002F6985" w:rsidP="002F698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>3. Описание: Аппарат изготовлен по гипсовым слепкам пациента, состоять из гильз на бедро и голень с захватом стопы или с башмачком и голеностопным шарниром, тазобедренных и коленных замковых шарниров (модулей) и элементов крепления. Аппарат изготовлен с двусторонним расположением замковых шарниров. Замки в шарнирных соединениях обеспечивают надежное запирание в коленном шарнире в разогнутом положении. Крепление аппарата осуществляется посредством шнуровки и кожаных ремешков. Гильзы аппарата изготовлены из кожи - юфть шорно-седельная, лайка. Конструкция аппарата обеспечивает подкосоустойчивость в коленных шарнирах при ходьбе.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6985" w:rsidRDefault="002F6985" w:rsidP="002F6985">
            <w:pPr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F6985" w:rsidRPr="00F7501C" w:rsidTr="000C7518">
        <w:trPr>
          <w:trHeight w:val="500"/>
        </w:trPr>
        <w:tc>
          <w:tcPr>
            <w:tcW w:w="484" w:type="dxa"/>
            <w:vAlign w:val="center"/>
          </w:tcPr>
          <w:p w:rsidR="002F6985" w:rsidRDefault="002F6985" w:rsidP="002F6985">
            <w:pPr>
              <w:shd w:val="clear" w:color="auto" w:fill="FFFFFF"/>
              <w:tabs>
                <w:tab w:val="left" w:pos="1105"/>
              </w:tabs>
              <w:spacing w:line="100" w:lineRule="atLeast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F6985" w:rsidRPr="002F6985" w:rsidRDefault="002F6985" w:rsidP="002F6985">
            <w:pPr>
              <w:autoSpaceDE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аппаратами на нижние конечности и туловище (ортез)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F6985" w:rsidRPr="002F6985" w:rsidRDefault="002F6985" w:rsidP="002F698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2F6985" w:rsidRPr="002F6985" w:rsidRDefault="002F6985" w:rsidP="002F698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>8-09-43 Аппарат на нижние конечности и туловище (ортез)</w:t>
            </w:r>
          </w:p>
          <w:p w:rsidR="002F6985" w:rsidRPr="002F6985" w:rsidRDefault="002F6985" w:rsidP="002F698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85">
              <w:rPr>
                <w:rFonts w:ascii="Times New Roman" w:hAnsi="Times New Roman" w:cs="Times New Roman"/>
                <w:sz w:val="20"/>
                <w:szCs w:val="20"/>
              </w:rPr>
              <w:t xml:space="preserve">2. Описание: состоит из аппаратов на обе нижние конечности, кот. фиксируют всю ногу полностью, жестко соединенных металлическими тазобедренными шарнирами с функционально-корригирующим корсетом. Изготавливается по индивидуальному техническому процессу. Состоят из башмачка, гильз голени и бедра, гильзы на туловище. Башмачок и гильза голени соединены шарнирно между собой. Гильза бедра кренится к шинам, которые шарнирно соединены с шинами голени. В области коленного шарнира к шинам бедра прикреплен замок-дужка, который имеет тянку. Нижний конец тянки изготовлен из эластичной тесьмы и закреплен в нижней части гильзы голени. Под действием тесьмы замок всегда находится в закрытом положении. Для открытия замка верхняя половина тянки закреплена на верхней части гильзы бедра. Натяжением тянки вверх дужка замка поднимается и открывает замок. Фиксация тазового пояса обеспечивается гильзой функционально-корригирующего корсета, соединенной металлическим вертлугом с гильзой бедра, что обеспечивает надежную фиксацию в </w:t>
            </w:r>
            <w:r w:rsidRPr="002F6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вертикальном положении. Металлический вертлуг не препятствует сгибанию и разгибанию, а ограничивает боковые движения таза. Функционально-корригирующий корсет многозонального воздействия с несущей гильзой по слепку из термопласта методом глубокой вакуумной вытяжки по индивидуальному техпроцессу и представляет собой пластиковую гильзу сложной ассиметричной формы с двумя креплениями по передней поверхности. Крепления выполняются в виде ленты «Велкро» и металлической шлевкой с кожаной основой. Пластиковая гильза корсета изготовлена из полиэтилена низкого давления толщиной 4-5 мм (в зависимости от веса пациента и ригидности деформации) путем вакуумного формирования по позитиву. Форма гильзы определяется в соответствии с вариантом деформации, особ-ми туловища пациента в местах давления и полостей разгрузки. Крепления соединяются с корсетом пустотелыми заклепками.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6985" w:rsidRDefault="002F6985" w:rsidP="002F6985">
            <w:pPr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</w:tr>
      <w:tr w:rsidR="0044414E" w:rsidRPr="00F7501C" w:rsidTr="0044414E">
        <w:trPr>
          <w:trHeight w:val="38"/>
        </w:trPr>
        <w:tc>
          <w:tcPr>
            <w:tcW w:w="9414" w:type="dxa"/>
            <w:gridSpan w:val="3"/>
            <w:tcBorders>
              <w:right w:val="single" w:sz="1" w:space="0" w:color="000000"/>
            </w:tcBorders>
          </w:tcPr>
          <w:p w:rsidR="0044414E" w:rsidRPr="0044414E" w:rsidRDefault="0044414E" w:rsidP="0044414E">
            <w:pPr>
              <w:shd w:val="clear" w:color="auto" w:fill="FFFFFF"/>
              <w:tabs>
                <w:tab w:val="left" w:pos="1105"/>
              </w:tabs>
              <w:ind w:lef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14E" w:rsidRDefault="002F6985" w:rsidP="00F309AD">
            <w:pPr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</w:tbl>
    <w:p w:rsidR="009B5E80" w:rsidRDefault="009B5E80" w:rsidP="009B5E80">
      <w:pPr>
        <w:widowControl/>
        <w:shd w:val="clear" w:color="auto" w:fill="FFFFFF"/>
        <w:suppressAutoHyphens w:val="0"/>
        <w:autoSpaceDE w:val="0"/>
        <w:autoSpaceDN/>
        <w:jc w:val="center"/>
        <w:textAlignment w:val="auto"/>
        <w:rPr>
          <w:rFonts w:ascii="Times New Roman" w:eastAsia="Arial" w:hAnsi="Times New Roman" w:cs="Times New Roman"/>
          <w:b/>
          <w:kern w:val="0"/>
          <w:sz w:val="22"/>
          <w:szCs w:val="22"/>
        </w:rPr>
      </w:pP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t>Работы по обеспечению инвалидов и отдельных категорий граждан из числа ветеранов аппаратами должны быть выполнены в соответствии с национальным стандартом РФ «Услуги по медицинской реабилитации инвалидов» (ГОСТ Р 52877-2007).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t xml:space="preserve">Ортезирование заключается в компенсации частично или полностью утраченных функций опорно-двигательного аппарата с помощью дополнительных внешних устройств (ортезов), обеспечивающих выполнение этих функций. Состав работ по ортезированию и порядок их предоставления производятся в соответствии с пунктом 5.3.2 ГОСТ Р 52877-2007. 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t>Ортез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t>Выполнение работ по ортезированию направлено на изготовление технических устройств, к которым относятся аппараты ортопедические, корсеты, реклинаторы, туторы, бандажи, комплекты для протезирования женщин после мастэктомии, для обеспечения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center"/>
        <w:textAlignment w:val="auto"/>
        <w:rPr>
          <w:rFonts w:ascii="Times New Roman" w:eastAsia="Arial" w:hAnsi="Times New Roman" w:cs="Times New Roman"/>
          <w:b/>
          <w:kern w:val="0"/>
          <w:sz w:val="24"/>
        </w:rPr>
      </w:pPr>
      <w:r w:rsidRPr="009E625D">
        <w:rPr>
          <w:rFonts w:ascii="Times New Roman" w:eastAsia="Arial" w:hAnsi="Times New Roman" w:cs="Times New Roman"/>
          <w:b/>
          <w:kern w:val="0"/>
          <w:sz w:val="24"/>
        </w:rPr>
        <w:t>Требования к маркировке, упаковке, хранению и отгрузке ортезов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t>Упаковка ортезов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t>Упаковку готовых изделий проводят при их выдаче.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t>Изделия упаковывают в оберточную бумагу ГОСТ 8273-75 и завязывают шпагатом ГОСТ 17308-88.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t>Транспортирование изделий проводится любым видом транспорта в соответствии с правилами перевозок, действующими на данном виде транспорта. Изделия должны быть защищены от ударов и попадания влаги.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t>Хранение изделий проводится на складе при температуре от 15 до 25°С, относительная влажность воздуха от 5 до 80 %.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t>Хранение изделий проводится в мягких чехлах из бязи ГОСТ 29298-2005 в подвешенном состоянии, а изделия из слоистого пластика – на слепках и чехлах.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center"/>
        <w:textAlignment w:val="auto"/>
        <w:rPr>
          <w:rFonts w:ascii="Times New Roman" w:eastAsia="Arial" w:hAnsi="Times New Roman" w:cs="Times New Roman"/>
          <w:b/>
          <w:kern w:val="0"/>
          <w:sz w:val="24"/>
        </w:rPr>
      </w:pPr>
      <w:r w:rsidRPr="009E625D">
        <w:rPr>
          <w:rFonts w:ascii="Times New Roman" w:eastAsia="Arial" w:hAnsi="Times New Roman" w:cs="Times New Roman"/>
          <w:b/>
          <w:kern w:val="0"/>
          <w:sz w:val="24"/>
        </w:rPr>
        <w:t>Требования к безопасности работ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t>Выполнение работ для обеспечения инвалидов и отдельных категорий граждан из числа ветеранов аппаратами осуществляется при наличии декларации о соответствии продукции требованиям технических регламентов.</w:t>
      </w:r>
    </w:p>
    <w:p w:rsidR="009E625D" w:rsidRDefault="009E625D" w:rsidP="00116E12">
      <w:pPr>
        <w:widowControl/>
        <w:suppressAutoHyphens w:val="0"/>
        <w:autoSpaceDE w:val="0"/>
        <w:adjustRightInd w:val="0"/>
        <w:ind w:right="-428"/>
        <w:textAlignment w:val="auto"/>
        <w:rPr>
          <w:rFonts w:ascii="Times New Roman" w:eastAsia="Arial" w:hAnsi="Times New Roman" w:cs="Times New Roman"/>
          <w:b/>
          <w:kern w:val="0"/>
          <w:sz w:val="24"/>
        </w:rPr>
      </w:pP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center"/>
        <w:textAlignment w:val="auto"/>
        <w:rPr>
          <w:rFonts w:ascii="Times New Roman" w:eastAsia="Arial" w:hAnsi="Times New Roman" w:cs="Times New Roman"/>
          <w:b/>
          <w:kern w:val="0"/>
          <w:sz w:val="24"/>
        </w:rPr>
      </w:pPr>
      <w:r w:rsidRPr="009E625D">
        <w:rPr>
          <w:rFonts w:ascii="Times New Roman" w:eastAsia="Arial" w:hAnsi="Times New Roman" w:cs="Times New Roman"/>
          <w:b/>
          <w:kern w:val="0"/>
          <w:sz w:val="24"/>
        </w:rPr>
        <w:t>Требования к месту, условиям и срокам (периодам) выполнения работ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lastRenderedPageBreak/>
        <w:t xml:space="preserve"> </w:t>
      </w:r>
      <w:r w:rsidRPr="009E625D">
        <w:rPr>
          <w:rFonts w:ascii="Times New Roman" w:eastAsia="Arial" w:hAnsi="Times New Roman" w:cs="Times New Roman"/>
          <w:kern w:val="0"/>
          <w:sz w:val="24"/>
        </w:rPr>
        <w:tab/>
        <w:t>Выполнение работ для обеспечения инвалидов и отдельных категорий граждан из числа ветеран</w:t>
      </w:r>
      <w:r>
        <w:rPr>
          <w:rFonts w:ascii="Times New Roman" w:eastAsia="Arial" w:hAnsi="Times New Roman" w:cs="Times New Roman"/>
          <w:kern w:val="0"/>
          <w:sz w:val="24"/>
        </w:rPr>
        <w:t>ов аппаратами производится до 31 июля 2020</w:t>
      </w:r>
      <w:r w:rsidRPr="009E625D">
        <w:rPr>
          <w:rFonts w:ascii="Times New Roman" w:eastAsia="Arial" w:hAnsi="Times New Roman" w:cs="Times New Roman"/>
          <w:kern w:val="0"/>
          <w:sz w:val="24"/>
        </w:rPr>
        <w:t xml:space="preserve"> года. 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t>Срок выполнения Работ со дня получения списков или обращения инвалида (ветерана) к Исполнителю по направлению Заказчика — не более 24 дней.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t>Изготовление аппаратов производится по индивидуальным слепкам.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t xml:space="preserve">Место выполнения работ для обеспечения инвалидов и отдельных категорий граждан из числа ветеранов аппаратами – Ивановская область. 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t>Доставка готового изделия при необходимости по месту жительства инвалида.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center"/>
        <w:textAlignment w:val="auto"/>
        <w:rPr>
          <w:rFonts w:ascii="Times New Roman" w:eastAsia="Arial" w:hAnsi="Times New Roman" w:cs="Times New Roman"/>
          <w:b/>
          <w:kern w:val="0"/>
          <w:sz w:val="24"/>
        </w:rPr>
      </w:pPr>
      <w:r w:rsidRPr="009E625D">
        <w:rPr>
          <w:rFonts w:ascii="Times New Roman" w:eastAsia="Arial" w:hAnsi="Times New Roman" w:cs="Times New Roman"/>
          <w:b/>
          <w:kern w:val="0"/>
          <w:sz w:val="24"/>
        </w:rPr>
        <w:t>Сроки предоставления гарантии качества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Arial" w:hAnsi="Times New Roman" w:cs="Times New Roman"/>
          <w:kern w:val="0"/>
          <w:sz w:val="24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t>Гарантийный срок устанавливается со дня выдачи готового изделия в эксплуатацию и должен составлять не менее 7 месяцев.</w:t>
      </w:r>
    </w:p>
    <w:p w:rsidR="009E625D" w:rsidRPr="009E625D" w:rsidRDefault="009E625D" w:rsidP="009E625D">
      <w:pPr>
        <w:widowControl/>
        <w:suppressAutoHyphens w:val="0"/>
        <w:autoSpaceDE w:val="0"/>
        <w:adjustRightInd w:val="0"/>
        <w:ind w:left="-426" w:right="-428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  <w:r w:rsidRPr="009E625D">
        <w:rPr>
          <w:rFonts w:ascii="Times New Roman" w:eastAsia="Arial" w:hAnsi="Times New Roman" w:cs="Times New Roman"/>
          <w:kern w:val="0"/>
          <w:sz w:val="24"/>
        </w:rPr>
        <w:t>В течение этого срока Исполнитель должен производить замену или ремонт изделий бесплатно</w:t>
      </w:r>
      <w:r w:rsidRPr="009E625D">
        <w:rPr>
          <w:rFonts w:ascii="Times New Roman" w:eastAsia="Times New Roman" w:hAnsi="Times New Roman" w:cs="Times New Roman"/>
          <w:kern w:val="0"/>
          <w:sz w:val="24"/>
          <w:lang w:eastAsia="zh-CN"/>
        </w:rPr>
        <w:t>.</w:t>
      </w:r>
    </w:p>
    <w:p w:rsidR="009E625D" w:rsidRPr="009E625D" w:rsidRDefault="009E625D" w:rsidP="009E625D">
      <w:pPr>
        <w:widowControl/>
        <w:shd w:val="clear" w:color="auto" w:fill="FFFFFF"/>
        <w:tabs>
          <w:tab w:val="left" w:pos="0"/>
        </w:tabs>
        <w:autoSpaceDE w:val="0"/>
        <w:autoSpaceDN/>
        <w:ind w:left="-426" w:right="-428" w:firstLine="284"/>
        <w:jc w:val="both"/>
        <w:rPr>
          <w:rFonts w:ascii="Times New Roman" w:eastAsia="Arial" w:hAnsi="Times New Roman" w:cs="Arial"/>
          <w:color w:val="000000"/>
          <w:spacing w:val="-4"/>
          <w:kern w:val="0"/>
          <w:sz w:val="24"/>
        </w:rPr>
      </w:pPr>
    </w:p>
    <w:p w:rsidR="00761E94" w:rsidRPr="00200F0E" w:rsidRDefault="00761E94" w:rsidP="00116E12">
      <w:pPr>
        <w:rPr>
          <w:rFonts w:ascii="Times New Roman" w:eastAsia="Times New Roman" w:hAnsi="Times New Roman" w:cs="Times New Roman"/>
          <w:kern w:val="0"/>
          <w:sz w:val="24"/>
          <w:lang w:eastAsia="zh-CN"/>
        </w:rPr>
      </w:pPr>
      <w:bookmarkStart w:id="0" w:name="_GoBack"/>
      <w:bookmarkEnd w:id="0"/>
    </w:p>
    <w:sectPr w:rsidR="00761E94" w:rsidRPr="00200F0E" w:rsidSect="00116E12">
      <w:headerReference w:type="default" r:id="rId7"/>
      <w:footerReference w:type="default" r:id="rId8"/>
      <w:pgSz w:w="11905" w:h="16837"/>
      <w:pgMar w:top="1134" w:right="1418" w:bottom="1134" w:left="992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05" w:rsidRDefault="0013269C">
      <w:r>
        <w:separator/>
      </w:r>
    </w:p>
  </w:endnote>
  <w:endnote w:type="continuationSeparator" w:id="0">
    <w:p w:rsidR="00271105" w:rsidRDefault="0013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AE" w:rsidRPr="000C3456" w:rsidRDefault="00116E12">
    <w:pPr>
      <w:pStyle w:val="a3"/>
      <w:jc w:val="center"/>
      <w:rPr>
        <w:rFonts w:ascii="Times New Roman" w:hAnsi="Times New Roman"/>
      </w:rPr>
    </w:pPr>
  </w:p>
  <w:p w:rsidR="009C77AE" w:rsidRDefault="00116E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05" w:rsidRDefault="0013269C">
      <w:r>
        <w:separator/>
      </w:r>
    </w:p>
  </w:footnote>
  <w:footnote w:type="continuationSeparator" w:id="0">
    <w:p w:rsidR="00271105" w:rsidRDefault="0013269C">
      <w:r>
        <w:continuationSeparator/>
      </w:r>
    </w:p>
  </w:footnote>
  <w:footnote w:id="1">
    <w:p w:rsidR="00F2330A" w:rsidRPr="00022456" w:rsidRDefault="00F2330A" w:rsidP="00247B82">
      <w:pPr>
        <w:pStyle w:val="a9"/>
        <w:ind w:left="-284" w:right="-599"/>
        <w:jc w:val="both"/>
        <w:rPr>
          <w:rFonts w:ascii="Times New Roman" w:hAnsi="Times New Roman" w:cs="Times New Roman"/>
        </w:rPr>
      </w:pPr>
      <w:r w:rsidRPr="004A5FAE">
        <w:rPr>
          <w:rStyle w:val="ab"/>
          <w:rFonts w:ascii="Times New Roman" w:hAnsi="Times New Roman" w:cs="Times New Roman"/>
        </w:rPr>
        <w:footnoteRef/>
      </w:r>
      <w:r w:rsidRPr="004A5FAE">
        <w:rPr>
          <w:rFonts w:ascii="Times New Roman" w:hAnsi="Times New Roman" w:cs="Times New Roman"/>
        </w:rPr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34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77AE" w:rsidRPr="00CC3CED" w:rsidRDefault="0036540E" w:rsidP="00CC3CED">
        <w:pPr>
          <w:pStyle w:val="a6"/>
          <w:jc w:val="center"/>
          <w:rPr>
            <w:rFonts w:ascii="Times New Roman" w:hAnsi="Times New Roman" w:cs="Times New Roman"/>
          </w:rPr>
        </w:pPr>
        <w:r w:rsidRPr="0083740E">
          <w:rPr>
            <w:rFonts w:ascii="Times New Roman" w:hAnsi="Times New Roman" w:cs="Times New Roman"/>
          </w:rPr>
          <w:fldChar w:fldCharType="begin"/>
        </w:r>
        <w:r w:rsidRPr="0083740E">
          <w:rPr>
            <w:rFonts w:ascii="Times New Roman" w:hAnsi="Times New Roman" w:cs="Times New Roman"/>
          </w:rPr>
          <w:instrText>PAGE   \* MERGEFORMAT</w:instrText>
        </w:r>
        <w:r w:rsidRPr="0083740E">
          <w:rPr>
            <w:rFonts w:ascii="Times New Roman" w:hAnsi="Times New Roman" w:cs="Times New Roman"/>
          </w:rPr>
          <w:fldChar w:fldCharType="separate"/>
        </w:r>
        <w:r w:rsidR="00116E12">
          <w:rPr>
            <w:rFonts w:ascii="Times New Roman" w:hAnsi="Times New Roman" w:cs="Times New Roman"/>
            <w:noProof/>
          </w:rPr>
          <w:t>2</w:t>
        </w:r>
        <w:r w:rsidRPr="0083740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7B"/>
    <w:rsid w:val="00022456"/>
    <w:rsid w:val="00092D93"/>
    <w:rsid w:val="00116E12"/>
    <w:rsid w:val="001243D9"/>
    <w:rsid w:val="0013269C"/>
    <w:rsid w:val="00164A26"/>
    <w:rsid w:val="00200F0E"/>
    <w:rsid w:val="00247B82"/>
    <w:rsid w:val="00271105"/>
    <w:rsid w:val="002A0D4F"/>
    <w:rsid w:val="002C51C8"/>
    <w:rsid w:val="002C6A2B"/>
    <w:rsid w:val="002D75B3"/>
    <w:rsid w:val="002F6985"/>
    <w:rsid w:val="0034316D"/>
    <w:rsid w:val="0036540E"/>
    <w:rsid w:val="003B2657"/>
    <w:rsid w:val="0044414E"/>
    <w:rsid w:val="004A5FAE"/>
    <w:rsid w:val="005048EA"/>
    <w:rsid w:val="005142A7"/>
    <w:rsid w:val="00644187"/>
    <w:rsid w:val="00697C94"/>
    <w:rsid w:val="006A2C1D"/>
    <w:rsid w:val="006B695C"/>
    <w:rsid w:val="006F6408"/>
    <w:rsid w:val="0074433F"/>
    <w:rsid w:val="00761E94"/>
    <w:rsid w:val="007A7B71"/>
    <w:rsid w:val="008B2F40"/>
    <w:rsid w:val="00925A55"/>
    <w:rsid w:val="009B5E80"/>
    <w:rsid w:val="009E625D"/>
    <w:rsid w:val="00A74250"/>
    <w:rsid w:val="00AA5B6F"/>
    <w:rsid w:val="00AF1C55"/>
    <w:rsid w:val="00B15172"/>
    <w:rsid w:val="00BD28FB"/>
    <w:rsid w:val="00BE2EB3"/>
    <w:rsid w:val="00C131CD"/>
    <w:rsid w:val="00C4288C"/>
    <w:rsid w:val="00CA4FBB"/>
    <w:rsid w:val="00CC3CED"/>
    <w:rsid w:val="00D0657B"/>
    <w:rsid w:val="00D23629"/>
    <w:rsid w:val="00DB7B8C"/>
    <w:rsid w:val="00DD0073"/>
    <w:rsid w:val="00EA5B4E"/>
    <w:rsid w:val="00EC44C5"/>
    <w:rsid w:val="00F1132C"/>
    <w:rsid w:val="00F2330A"/>
    <w:rsid w:val="00F309AD"/>
    <w:rsid w:val="00F7501C"/>
    <w:rsid w:val="00FA1063"/>
    <w:rsid w:val="00FD3D02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1B20E-680E-420D-9E7E-6CA969B9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65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2">
    <w:name w:val="heading 2"/>
    <w:basedOn w:val="Standard"/>
    <w:next w:val="Standard"/>
    <w:link w:val="20"/>
    <w:rsid w:val="00D0657B"/>
    <w:pPr>
      <w:keepNext/>
      <w:tabs>
        <w:tab w:val="left" w:pos="0"/>
      </w:tabs>
      <w:spacing w:before="120"/>
      <w:jc w:val="center"/>
      <w:outlineLvl w:val="1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657B"/>
    <w:rPr>
      <w:rFonts w:ascii="Times New Roman" w:eastAsia="Times New Roman" w:hAnsi="Times New Roman" w:cs="Times New Roman"/>
      <w:b/>
      <w:kern w:val="3"/>
      <w:sz w:val="16"/>
      <w:szCs w:val="20"/>
      <w:lang w:eastAsia="ru-RU"/>
    </w:rPr>
  </w:style>
  <w:style w:type="paragraph" w:customStyle="1" w:styleId="Standard">
    <w:name w:val="Standard"/>
    <w:rsid w:val="00D065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D0657B"/>
    <w:pPr>
      <w:spacing w:line="360" w:lineRule="auto"/>
      <w:jc w:val="both"/>
    </w:pPr>
    <w:rPr>
      <w:sz w:val="28"/>
      <w:szCs w:val="20"/>
    </w:rPr>
  </w:style>
  <w:style w:type="paragraph" w:styleId="3">
    <w:name w:val="Body Text 3"/>
    <w:basedOn w:val="Standard"/>
    <w:link w:val="30"/>
    <w:rsid w:val="00D0657B"/>
    <w:pPr>
      <w:spacing w:line="360" w:lineRule="auto"/>
      <w:jc w:val="both"/>
    </w:pPr>
    <w:rPr>
      <w:sz w:val="32"/>
    </w:rPr>
  </w:style>
  <w:style w:type="character" w:customStyle="1" w:styleId="30">
    <w:name w:val="Основной текст 3 Знак"/>
    <w:basedOn w:val="a0"/>
    <w:link w:val="3"/>
    <w:rsid w:val="00D0657B"/>
    <w:rPr>
      <w:rFonts w:ascii="Times New Roman" w:eastAsia="Times New Roman" w:hAnsi="Times New Roman" w:cs="Times New Roman"/>
      <w:kern w:val="3"/>
      <w:sz w:val="32"/>
      <w:szCs w:val="24"/>
      <w:lang w:eastAsia="ru-RU"/>
    </w:rPr>
  </w:style>
  <w:style w:type="paragraph" w:customStyle="1" w:styleId="Textbodyindent">
    <w:name w:val="Text body indent"/>
    <w:basedOn w:val="Standard"/>
    <w:rsid w:val="00D0657B"/>
    <w:pPr>
      <w:ind w:left="5664"/>
      <w:jc w:val="both"/>
    </w:pPr>
  </w:style>
  <w:style w:type="paragraph" w:customStyle="1" w:styleId="1">
    <w:name w:val="Текст примечания1"/>
    <w:basedOn w:val="Standard"/>
    <w:rsid w:val="00D0657B"/>
    <w:rPr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D0657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0657B"/>
    <w:rPr>
      <w:rFonts w:ascii="Arial" w:eastAsia="Arial Unicode MS" w:hAnsi="Arial" w:cs="Times New Roman"/>
      <w:kern w:val="3"/>
      <w:sz w:val="21"/>
      <w:szCs w:val="24"/>
      <w:lang w:eastAsia="ru-RU"/>
    </w:rPr>
  </w:style>
  <w:style w:type="character" w:styleId="a5">
    <w:name w:val="Hyperlink"/>
    <w:basedOn w:val="a0"/>
    <w:uiPriority w:val="99"/>
    <w:unhideWhenUsed/>
    <w:rsid w:val="00D0657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06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57B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Normal (Web)"/>
    <w:basedOn w:val="a"/>
    <w:uiPriority w:val="99"/>
    <w:unhideWhenUsed/>
    <w:rsid w:val="00D0657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9">
    <w:name w:val="footnote text"/>
    <w:basedOn w:val="a"/>
    <w:link w:val="aa"/>
    <w:uiPriority w:val="99"/>
    <w:unhideWhenUsed/>
    <w:rsid w:val="0002245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2456"/>
    <w:rPr>
      <w:rFonts w:ascii="Arial" w:eastAsia="Arial Unicode MS" w:hAnsi="Arial" w:cs="Tahoma"/>
      <w:kern w:val="3"/>
      <w:sz w:val="20"/>
      <w:szCs w:val="20"/>
      <w:lang w:eastAsia="ru-RU"/>
    </w:rPr>
  </w:style>
  <w:style w:type="character" w:styleId="ab">
    <w:name w:val="footnote reference"/>
    <w:aliases w:val="Ссылка на сноску 45"/>
    <w:uiPriority w:val="99"/>
    <w:rsid w:val="00022456"/>
    <w:rPr>
      <w:vertAlign w:val="superscript"/>
    </w:rPr>
  </w:style>
  <w:style w:type="paragraph" w:styleId="ac">
    <w:name w:val="endnote text"/>
    <w:basedOn w:val="a"/>
    <w:link w:val="ad"/>
    <w:uiPriority w:val="99"/>
    <w:unhideWhenUsed/>
    <w:rsid w:val="00F309A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ad">
    <w:name w:val="Текст концевой сноски Знак"/>
    <w:basedOn w:val="a0"/>
    <w:link w:val="ac"/>
    <w:uiPriority w:val="99"/>
    <w:rsid w:val="00F309A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CA68-7171-45C3-92B0-73450A08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Цветкова Мария Михайловна</cp:lastModifiedBy>
  <cp:revision>36</cp:revision>
  <dcterms:created xsi:type="dcterms:W3CDTF">2018-12-19T05:55:00Z</dcterms:created>
  <dcterms:modified xsi:type="dcterms:W3CDTF">2019-12-20T13:33:00Z</dcterms:modified>
</cp:coreProperties>
</file>