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Pr="00A07902" w:rsidRDefault="0040728C" w:rsidP="0040728C">
      <w:pPr>
        <w:pStyle w:val="31"/>
        <w:jc w:val="center"/>
        <w:rPr>
          <w:sz w:val="24"/>
          <w:szCs w:val="24"/>
          <w:lang w:eastAsia="ru-RU"/>
        </w:rPr>
      </w:pPr>
      <w:r w:rsidRPr="00A07902">
        <w:rPr>
          <w:sz w:val="24"/>
          <w:szCs w:val="24"/>
          <w:lang w:eastAsia="ru-RU"/>
        </w:rPr>
        <w:t xml:space="preserve">Техническое задание </w:t>
      </w:r>
    </w:p>
    <w:p w:rsidR="00764E76" w:rsidRDefault="0040728C" w:rsidP="00A07902">
      <w:pPr>
        <w:pStyle w:val="31"/>
        <w:spacing w:after="120"/>
        <w:jc w:val="center"/>
        <w:rPr>
          <w:sz w:val="24"/>
          <w:szCs w:val="24"/>
        </w:rPr>
      </w:pPr>
      <w:r w:rsidRPr="00A07902">
        <w:rPr>
          <w:sz w:val="24"/>
          <w:szCs w:val="24"/>
          <w:lang w:eastAsia="ru-RU"/>
        </w:rPr>
        <w:t xml:space="preserve">на выполнение работ по обеспечению </w:t>
      </w:r>
      <w:r w:rsidR="00A07902" w:rsidRPr="00A07902">
        <w:rPr>
          <w:sz w:val="24"/>
          <w:szCs w:val="24"/>
        </w:rPr>
        <w:t>инвалида протезом бедра модульным  с внешним источником энергии</w:t>
      </w:r>
    </w:p>
    <w:p w:rsidR="00A07902" w:rsidRPr="005A037B" w:rsidRDefault="00A07902" w:rsidP="00A07902">
      <w:pPr>
        <w:shd w:val="clear" w:color="auto" w:fill="FFFFFF"/>
        <w:ind w:right="45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Выполнение работ по обеспечению инвалида протезом бедра модульным с внешним источником энергии</w:t>
      </w:r>
    </w:p>
    <w:p w:rsidR="00A07902" w:rsidRPr="005A037B" w:rsidRDefault="00A07902" w:rsidP="00A07902">
      <w:pPr>
        <w:shd w:val="clear" w:color="auto" w:fill="FFFFFF"/>
        <w:ind w:right="45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A07902" w:rsidRPr="005A037B" w:rsidRDefault="00A07902" w:rsidP="00A07902">
      <w:pPr>
        <w:shd w:val="clear" w:color="auto" w:fill="FFFFFF"/>
        <w:ind w:right="45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 xml:space="preserve">В соответствии Национальным стандартом Российской Федерации ГОСТ </w:t>
      </w:r>
      <w:proofErr w:type="gramStart"/>
      <w:r w:rsidRPr="005A037B">
        <w:rPr>
          <w:sz w:val="23"/>
          <w:szCs w:val="23"/>
        </w:rPr>
        <w:t>Р</w:t>
      </w:r>
      <w:proofErr w:type="gramEnd"/>
      <w:r w:rsidRPr="005A037B">
        <w:rPr>
          <w:sz w:val="23"/>
          <w:szCs w:val="23"/>
        </w:rPr>
        <w:t xml:space="preserve"> ИСО 22523-2007 «Протезы конечностей и </w:t>
      </w:r>
      <w:proofErr w:type="spellStart"/>
      <w:r w:rsidRPr="005A037B">
        <w:rPr>
          <w:sz w:val="23"/>
          <w:szCs w:val="23"/>
        </w:rPr>
        <w:t>ортезы</w:t>
      </w:r>
      <w:proofErr w:type="spellEnd"/>
      <w:r w:rsidRPr="005A037B">
        <w:rPr>
          <w:sz w:val="23"/>
          <w:szCs w:val="23"/>
        </w:rPr>
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A07902" w:rsidRPr="005A037B" w:rsidRDefault="00A07902" w:rsidP="00A07902">
      <w:pPr>
        <w:shd w:val="clear" w:color="auto" w:fill="FFFFFF"/>
        <w:ind w:right="45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Работы по обеспечению инвалида протезом бедра модульным с внешним источником энергии предусматривают индивидуальное изготовление, обучение пользованию и выдачу технического средства реабилитации.</w:t>
      </w:r>
    </w:p>
    <w:p w:rsidR="00A07902" w:rsidRPr="005A037B" w:rsidRDefault="00A07902" w:rsidP="00A07902">
      <w:pPr>
        <w:shd w:val="clear" w:color="auto" w:fill="FFFFFF"/>
        <w:ind w:right="45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A07902" w:rsidRPr="005A037B" w:rsidRDefault="00A07902" w:rsidP="00A07902">
      <w:pPr>
        <w:shd w:val="clear" w:color="auto" w:fill="FFFFFF"/>
        <w:ind w:right="45" w:firstLine="567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Для наиболее полного удовлетворения потребностей</w:t>
      </w:r>
      <w:r w:rsidRPr="005A037B">
        <w:rPr>
          <w:spacing w:val="3"/>
          <w:sz w:val="23"/>
          <w:szCs w:val="23"/>
        </w:rPr>
        <w:t xml:space="preserve"> инвалида</w:t>
      </w:r>
      <w:r w:rsidRPr="005A037B">
        <w:rPr>
          <w:sz w:val="23"/>
          <w:szCs w:val="23"/>
        </w:rPr>
        <w:t>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протезом бедра модульным с внешним источником энергии (далее по текст</w:t>
      </w:r>
      <w:proofErr w:type="gramStart"/>
      <w:r w:rsidRPr="005A037B">
        <w:rPr>
          <w:sz w:val="23"/>
          <w:szCs w:val="23"/>
        </w:rPr>
        <w:t>у-</w:t>
      </w:r>
      <w:proofErr w:type="gramEnd"/>
      <w:r w:rsidRPr="005A037B">
        <w:rPr>
          <w:sz w:val="23"/>
          <w:szCs w:val="23"/>
        </w:rPr>
        <w:t xml:space="preserve"> Протез) со следующими характеристиками: </w:t>
      </w:r>
    </w:p>
    <w:p w:rsidR="00A07902" w:rsidRPr="005A037B" w:rsidRDefault="00A07902" w:rsidP="00A07902">
      <w:pPr>
        <w:ind w:firstLine="567"/>
        <w:jc w:val="both"/>
        <w:rPr>
          <w:sz w:val="23"/>
          <w:szCs w:val="23"/>
        </w:rPr>
      </w:pPr>
      <w:r w:rsidRPr="005A037B">
        <w:rPr>
          <w:sz w:val="23"/>
          <w:szCs w:val="23"/>
        </w:rPr>
        <w:t xml:space="preserve">приемная гильза должна быть индивидуального изготовления по слепку с культи инвалида. Материал постоянной гильзы должен быть литьевой слоистый пластик на основе акриловых смол. Допускается изготовление пробных гильз. Материал пробной гильзы должна быть термопластик. Крепление протеза должно осуществляться с помощью вакуумного клапана. Возможно применение внешнего элемента крепления – бандажом. Регулировочно-соединительные устройства  должно соответствовать весовым и нагрузочным параметрам пациента. </w:t>
      </w:r>
      <w:proofErr w:type="gramStart"/>
      <w:r w:rsidRPr="005A037B">
        <w:rPr>
          <w:sz w:val="23"/>
          <w:szCs w:val="23"/>
        </w:rPr>
        <w:t xml:space="preserve">Коленный модуль должен быть с управляемой микропроцессором фазой опоры и переноса (управляемая микропроцессором вязкость </w:t>
      </w:r>
      <w:proofErr w:type="spellStart"/>
      <w:r w:rsidRPr="005A037B">
        <w:rPr>
          <w:sz w:val="23"/>
          <w:szCs w:val="23"/>
        </w:rPr>
        <w:t>магнитореологической</w:t>
      </w:r>
      <w:proofErr w:type="spellEnd"/>
      <w:r w:rsidRPr="005A037B">
        <w:rPr>
          <w:sz w:val="23"/>
          <w:szCs w:val="23"/>
        </w:rPr>
        <w:t xml:space="preserve"> жидкости в приводе коленного модуля) с функцией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</w:t>
      </w:r>
      <w:proofErr w:type="gramEnd"/>
      <w:r w:rsidRPr="005A037B">
        <w:rPr>
          <w:sz w:val="23"/>
          <w:szCs w:val="23"/>
        </w:rPr>
        <w:t xml:space="preserve"> лестнице, угол сгибания до 120°, максимальный вес пациента должен быть не менее 136 кг. Должна быть энергосберегающая карбоновая стопа с гидравлической щиколоткой с возможностью бесступенчатой регулировки высоты каблука от 0 до 7 сантиметров, с расщепленной носочной частью с отведенным большим пальцем, низкий профиль, с возможностью выбора жесткости под массу и активность пациента. Формообразующая часть косметической оболочки должна быть модульная мягкая полиуретановая или специализированная </w:t>
      </w:r>
      <w:proofErr w:type="spellStart"/>
      <w:r w:rsidRPr="005A037B">
        <w:rPr>
          <w:sz w:val="23"/>
          <w:szCs w:val="23"/>
        </w:rPr>
        <w:t>влаго</w:t>
      </w:r>
      <w:proofErr w:type="spellEnd"/>
      <w:r w:rsidRPr="005A037B">
        <w:rPr>
          <w:sz w:val="23"/>
          <w:szCs w:val="23"/>
        </w:rPr>
        <w:t xml:space="preserve"> и </w:t>
      </w:r>
      <w:proofErr w:type="gramStart"/>
      <w:r w:rsidRPr="005A037B">
        <w:rPr>
          <w:sz w:val="23"/>
          <w:szCs w:val="23"/>
        </w:rPr>
        <w:t>пыле</w:t>
      </w:r>
      <w:proofErr w:type="gramEnd"/>
      <w:r w:rsidRPr="005A037B">
        <w:rPr>
          <w:sz w:val="23"/>
          <w:szCs w:val="23"/>
        </w:rPr>
        <w:t xml:space="preserve"> защищенная. Тип протеза должен быть постоянным.</w:t>
      </w:r>
    </w:p>
    <w:p w:rsidR="00A07902" w:rsidRPr="005A037B" w:rsidRDefault="00A07902" w:rsidP="00A07902">
      <w:pPr>
        <w:tabs>
          <w:tab w:val="left" w:pos="7176"/>
        </w:tabs>
        <w:ind w:right="10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Выполняемые работы по обеспечению инвалида протезом должны производиться с учетом анатомических дефектов нижней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A07902" w:rsidRPr="005A037B" w:rsidRDefault="00A07902" w:rsidP="00A07902">
      <w:pPr>
        <w:tabs>
          <w:tab w:val="left" w:pos="7176"/>
        </w:tabs>
        <w:ind w:right="10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Выполнение работ по обеспечению инвалида должны осуществляться при наличии регистрационных удостоверений или деклараций о соответствии изделия, выданного на имя Исполнителя.</w:t>
      </w:r>
    </w:p>
    <w:p w:rsidR="00A07902" w:rsidRPr="005A037B" w:rsidRDefault="00A07902" w:rsidP="00A07902">
      <w:pPr>
        <w:shd w:val="clear" w:color="auto" w:fill="FFFFFF"/>
        <w:tabs>
          <w:tab w:val="left" w:pos="7176"/>
        </w:tabs>
        <w:ind w:right="10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lastRenderedPageBreak/>
        <w:t>Выполнение работ по обеспечению инвалида протезом должно осуществляться Исполнителем лично, без привлечения соисполнителей.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Протез должен быть прочным и выдерживать нагрузки при его применении пользователями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Протезы должны выдерживать ударные нагрузки, возникающие при падении с высоты 1 м на жесткую поверхность.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5A037B">
        <w:rPr>
          <w:rFonts w:ascii="Times New Roman" w:hAnsi="Times New Roman"/>
          <w:sz w:val="23"/>
          <w:szCs w:val="23"/>
        </w:rPr>
        <w:t>подкосоустойчивость</w:t>
      </w:r>
      <w:proofErr w:type="spellEnd"/>
      <w:r w:rsidRPr="005A037B">
        <w:rPr>
          <w:rFonts w:ascii="Times New Roman" w:hAnsi="Times New Roman"/>
          <w:sz w:val="23"/>
          <w:szCs w:val="23"/>
        </w:rPr>
        <w:t xml:space="preserve">) и фронтальной </w:t>
      </w:r>
      <w:proofErr w:type="gramStart"/>
      <w:r w:rsidRPr="005A037B">
        <w:rPr>
          <w:rFonts w:ascii="Times New Roman" w:hAnsi="Times New Roman"/>
          <w:sz w:val="23"/>
          <w:szCs w:val="23"/>
        </w:rPr>
        <w:t>плоскостях</w:t>
      </w:r>
      <w:proofErr w:type="gramEnd"/>
      <w:r w:rsidRPr="005A037B">
        <w:rPr>
          <w:rFonts w:ascii="Times New Roman" w:hAnsi="Times New Roman"/>
          <w:sz w:val="23"/>
          <w:szCs w:val="23"/>
        </w:rPr>
        <w:t xml:space="preserve"> в состояниях статики и динамики.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В комплекте с протезом должны быть предоставлены чехлы.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Виды и количество предоставляемых чехлов определяются Исполнителем с учетом модификации изготовляемого протеза.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Материалы приемных гильз, контактирующие с телом человека, должны быть разрешены к применению Министерством здравоохранения Российской Федерации.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Материалы приемных гильз не должны деформироваться в процессе эксплуатации протеза.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Узлы протеза должны быть стойкими к воздействию физиологических растворов (пота, мочи).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 xml:space="preserve">Протез </w:t>
      </w:r>
      <w:proofErr w:type="gramStart"/>
      <w:r w:rsidRPr="005A037B">
        <w:rPr>
          <w:rFonts w:ascii="Times New Roman" w:hAnsi="Times New Roman"/>
          <w:sz w:val="23"/>
          <w:szCs w:val="23"/>
        </w:rPr>
        <w:t>долен</w:t>
      </w:r>
      <w:proofErr w:type="gramEnd"/>
      <w:r w:rsidRPr="005A037B">
        <w:rPr>
          <w:rFonts w:ascii="Times New Roman" w:hAnsi="Times New Roman"/>
          <w:sz w:val="23"/>
          <w:szCs w:val="23"/>
        </w:rPr>
        <w:t xml:space="preserve"> быть устойчивы к воздействию средств дезинфекции и </w:t>
      </w:r>
      <w:proofErr w:type="spellStart"/>
      <w:r w:rsidRPr="005A037B">
        <w:rPr>
          <w:rFonts w:ascii="Times New Roman" w:hAnsi="Times New Roman"/>
          <w:sz w:val="23"/>
          <w:szCs w:val="23"/>
        </w:rPr>
        <w:t>санитрано</w:t>
      </w:r>
      <w:proofErr w:type="spellEnd"/>
      <w:r w:rsidRPr="005A037B">
        <w:rPr>
          <w:rFonts w:ascii="Times New Roman" w:hAnsi="Times New Roman"/>
          <w:sz w:val="23"/>
          <w:szCs w:val="23"/>
        </w:rPr>
        <w:t xml:space="preserve"> – гигиенической обработки. </w:t>
      </w:r>
    </w:p>
    <w:p w:rsidR="00A07902" w:rsidRPr="005A037B" w:rsidRDefault="00A07902" w:rsidP="00A07902">
      <w:pPr>
        <w:pStyle w:val="FR3"/>
        <w:widowControl/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5A037B">
        <w:rPr>
          <w:rFonts w:ascii="Times New Roman" w:hAnsi="Times New Roman"/>
          <w:sz w:val="23"/>
          <w:szCs w:val="23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A07902" w:rsidRPr="005A037B" w:rsidRDefault="00A07902" w:rsidP="00A07902">
      <w:pPr>
        <w:shd w:val="clear" w:color="auto" w:fill="FFFFFF"/>
        <w:tabs>
          <w:tab w:val="left" w:pos="7176"/>
        </w:tabs>
        <w:ind w:right="10"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 xml:space="preserve">Исполнитель обязан предоставить возможность обучения инвалида правилам пользования протезами. </w:t>
      </w:r>
    </w:p>
    <w:p w:rsidR="00A07902" w:rsidRPr="005A037B" w:rsidRDefault="00A07902" w:rsidP="00A07902">
      <w:pPr>
        <w:ind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>При наличии в конструкции протеза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инвалида протезами должны быть выполнены с надлежащим качеством и в установленные сроки.</w:t>
      </w:r>
    </w:p>
    <w:p w:rsidR="00A07902" w:rsidRPr="005A037B" w:rsidRDefault="00A07902" w:rsidP="00A07902">
      <w:pPr>
        <w:ind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 xml:space="preserve">Упаковка протеза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A07902" w:rsidRPr="005A037B" w:rsidRDefault="00A07902" w:rsidP="00A07902">
      <w:pPr>
        <w:shd w:val="clear" w:color="auto" w:fill="FFFFFF"/>
        <w:ind w:firstLine="586"/>
        <w:jc w:val="both"/>
        <w:rPr>
          <w:sz w:val="23"/>
          <w:szCs w:val="23"/>
        </w:rPr>
      </w:pPr>
      <w:r w:rsidRPr="005A037B">
        <w:rPr>
          <w:sz w:val="23"/>
          <w:szCs w:val="23"/>
        </w:rPr>
        <w:t xml:space="preserve">Протез должен быть </w:t>
      </w:r>
      <w:proofErr w:type="spellStart"/>
      <w:r w:rsidRPr="005A037B">
        <w:rPr>
          <w:sz w:val="23"/>
          <w:szCs w:val="23"/>
        </w:rPr>
        <w:t>ремонтопригодным</w:t>
      </w:r>
      <w:proofErr w:type="spellEnd"/>
      <w:r w:rsidRPr="005A037B">
        <w:rPr>
          <w:sz w:val="23"/>
          <w:szCs w:val="23"/>
        </w:rPr>
        <w:t xml:space="preserve"> в течение всего срока службы.</w:t>
      </w:r>
    </w:p>
    <w:p w:rsidR="00A07902" w:rsidRPr="005A037B" w:rsidRDefault="00A07902" w:rsidP="00A07902">
      <w:pPr>
        <w:ind w:firstLine="586"/>
        <w:jc w:val="both"/>
        <w:rPr>
          <w:kern w:val="24"/>
          <w:sz w:val="23"/>
          <w:szCs w:val="23"/>
        </w:rPr>
      </w:pPr>
      <w:r w:rsidRPr="005A037B">
        <w:rPr>
          <w:sz w:val="23"/>
          <w:szCs w:val="23"/>
        </w:rPr>
        <w:t>Срок службы протеза бедра модульного с внешним источником энергии не менее 2х лет.</w:t>
      </w:r>
    </w:p>
    <w:p w:rsidR="00A07902" w:rsidRDefault="00A07902" w:rsidP="00A07902">
      <w:pPr>
        <w:pStyle w:val="31"/>
        <w:spacing w:after="120"/>
        <w:ind w:firstLine="586"/>
        <w:rPr>
          <w:b w:val="0"/>
          <w:sz w:val="23"/>
          <w:szCs w:val="23"/>
        </w:rPr>
      </w:pPr>
      <w:r w:rsidRPr="00A07902">
        <w:rPr>
          <w:b w:val="0"/>
          <w:sz w:val="23"/>
          <w:szCs w:val="23"/>
        </w:rPr>
        <w:t>Гарантийный срок на протез устанавливается со дня выдачи готового изделия в эксплуатацию и должен составлять не менее 12 месяцев.</w:t>
      </w:r>
    </w:p>
    <w:p w:rsidR="00161238" w:rsidRPr="00A07902" w:rsidRDefault="00161238" w:rsidP="00A07902">
      <w:pPr>
        <w:pStyle w:val="31"/>
        <w:spacing w:after="120"/>
        <w:ind w:firstLine="586"/>
        <w:rPr>
          <w:b w:val="0"/>
          <w:sz w:val="24"/>
          <w:szCs w:val="24"/>
        </w:rPr>
      </w:pPr>
      <w:r w:rsidRPr="00161238">
        <w:rPr>
          <w:sz w:val="23"/>
          <w:szCs w:val="23"/>
        </w:rPr>
        <w:t>Количество</w:t>
      </w:r>
      <w:r>
        <w:rPr>
          <w:sz w:val="23"/>
          <w:szCs w:val="23"/>
        </w:rPr>
        <w:t xml:space="preserve"> работ</w:t>
      </w:r>
      <w:r w:rsidRPr="00161238">
        <w:rPr>
          <w:sz w:val="23"/>
          <w:szCs w:val="23"/>
        </w:rPr>
        <w:t xml:space="preserve">: </w:t>
      </w:r>
      <w:r>
        <w:rPr>
          <w:b w:val="0"/>
          <w:sz w:val="23"/>
          <w:szCs w:val="23"/>
        </w:rPr>
        <w:t>1 шт.</w:t>
      </w:r>
    </w:p>
    <w:p w:rsidR="00EC61F2" w:rsidRDefault="00A07902" w:rsidP="00764E76">
      <w:pPr>
        <w:shd w:val="clear" w:color="auto" w:fill="FFFFFF"/>
        <w:tabs>
          <w:tab w:val="left" w:pos="7176"/>
        </w:tabs>
        <w:jc w:val="both"/>
        <w:rPr>
          <w:kern w:val="24"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764E76" w:rsidRPr="00764E76">
        <w:rPr>
          <w:b/>
          <w:sz w:val="23"/>
          <w:szCs w:val="23"/>
        </w:rPr>
        <w:t>Место выполнения работ:</w:t>
      </w:r>
      <w:r w:rsidR="00764E76" w:rsidRPr="00764E76">
        <w:rPr>
          <w:spacing w:val="3"/>
          <w:sz w:val="23"/>
          <w:szCs w:val="23"/>
        </w:rPr>
        <w:t xml:space="preserve"> Алтайский край, </w:t>
      </w:r>
      <w:r w:rsidR="00764E76" w:rsidRPr="00764E76">
        <w:rPr>
          <w:kern w:val="24"/>
          <w:sz w:val="23"/>
          <w:szCs w:val="23"/>
        </w:rPr>
        <w:t>в пунктах приема Получателей по адресам, указанным Исполнителем</w:t>
      </w:r>
      <w:r w:rsidR="00161238">
        <w:rPr>
          <w:kern w:val="24"/>
          <w:sz w:val="23"/>
          <w:szCs w:val="23"/>
        </w:rPr>
        <w:t>.</w:t>
      </w:r>
    </w:p>
    <w:p w:rsidR="00161238" w:rsidRPr="00764E76" w:rsidRDefault="00161238" w:rsidP="00161238">
      <w:pPr>
        <w:shd w:val="clear" w:color="auto" w:fill="FFFFFF"/>
        <w:tabs>
          <w:tab w:val="left" w:pos="7176"/>
        </w:tabs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161238">
        <w:rPr>
          <w:b/>
          <w:kern w:val="24"/>
          <w:sz w:val="23"/>
          <w:szCs w:val="23"/>
        </w:rPr>
        <w:t>Срок выполнения работ:</w:t>
      </w:r>
      <w:r>
        <w:rPr>
          <w:kern w:val="24"/>
          <w:sz w:val="23"/>
          <w:szCs w:val="23"/>
        </w:rPr>
        <w:t xml:space="preserve"> сентябрь 2020 г.</w:t>
      </w:r>
    </w:p>
    <w:sectPr w:rsidR="00161238" w:rsidRPr="0076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161238"/>
    <w:rsid w:val="002676C1"/>
    <w:rsid w:val="0040728C"/>
    <w:rsid w:val="0042048D"/>
    <w:rsid w:val="0051118D"/>
    <w:rsid w:val="00516BFD"/>
    <w:rsid w:val="005405BD"/>
    <w:rsid w:val="005C5C7E"/>
    <w:rsid w:val="006030C0"/>
    <w:rsid w:val="00764E76"/>
    <w:rsid w:val="007C2766"/>
    <w:rsid w:val="0095047F"/>
    <w:rsid w:val="009F7010"/>
    <w:rsid w:val="00A07902"/>
    <w:rsid w:val="00A550BC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footer"/>
    <w:basedOn w:val="a"/>
    <w:link w:val="a7"/>
    <w:semiHidden/>
    <w:unhideWhenUsed/>
    <w:rsid w:val="00764E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64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footer"/>
    <w:basedOn w:val="a"/>
    <w:link w:val="a7"/>
    <w:semiHidden/>
    <w:unhideWhenUsed/>
    <w:rsid w:val="00764E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764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Колмакова Анастасия Андреевна</cp:lastModifiedBy>
  <cp:revision>2</cp:revision>
  <cp:lastPrinted>2018-12-03T08:35:00Z</cp:lastPrinted>
  <dcterms:created xsi:type="dcterms:W3CDTF">2020-02-07T06:53:00Z</dcterms:created>
  <dcterms:modified xsi:type="dcterms:W3CDTF">2020-02-07T06:53:00Z</dcterms:modified>
</cp:coreProperties>
</file>