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23" w:rsidRPr="0018045A" w:rsidRDefault="007A4F23" w:rsidP="007A4F23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u w:val="single"/>
        </w:rPr>
      </w:pPr>
      <w:r w:rsidRPr="0018045A">
        <w:rPr>
          <w:b/>
          <w:bCs/>
          <w:u w:val="single"/>
        </w:rPr>
        <w:t>Техническое задание</w:t>
      </w:r>
    </w:p>
    <w:p w:rsidR="007A4F23" w:rsidRPr="0018045A" w:rsidRDefault="007A4F23" w:rsidP="007A4F23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u w:val="single"/>
        </w:rPr>
      </w:pPr>
      <w:r w:rsidRPr="0018045A">
        <w:rPr>
          <w:b/>
          <w:bCs/>
          <w:u w:val="single"/>
        </w:rPr>
        <w:t>(требования, технические характеристики и технические условия)</w:t>
      </w:r>
    </w:p>
    <w:p w:rsidR="007A4F23" w:rsidRPr="00CD1A7D" w:rsidRDefault="007A4F23" w:rsidP="007A4F23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  <w:rPr>
          <w:sz w:val="28"/>
          <w:szCs w:val="28"/>
        </w:rPr>
      </w:pPr>
    </w:p>
    <w:p w:rsidR="007A4F23" w:rsidRDefault="007A4F23" w:rsidP="007A4F23">
      <w:pPr>
        <w:ind w:firstLine="567"/>
        <w:jc w:val="center"/>
        <w:rPr>
          <w:b/>
          <w:szCs w:val="20"/>
        </w:rPr>
      </w:pPr>
      <w:proofErr w:type="gramStart"/>
      <w:r w:rsidRPr="0018045A">
        <w:rPr>
          <w:b/>
          <w:szCs w:val="20"/>
        </w:rPr>
        <w:t>на  оказание услуг по санаторно-курортному лечению граждан – получателей набора социальных услуг по путевкам в 2020 году (профиль лечения - органов дыхания, органов пищеварения, нервной системы,  костно-мышечной системы, системы кровообращения, эндокринной системы, расстройства питания и нарушения обмена веществ, кожи и подкожной клетчатки, глаза, уха, горла, носа, мочеполовой системы)</w:t>
      </w:r>
      <w:r>
        <w:rPr>
          <w:b/>
          <w:szCs w:val="20"/>
        </w:rPr>
        <w:t>.</w:t>
      </w:r>
      <w:proofErr w:type="gramEnd"/>
    </w:p>
    <w:p w:rsidR="007A4F23" w:rsidRPr="0018045A" w:rsidRDefault="007A4F23" w:rsidP="007A4F23">
      <w:pPr>
        <w:ind w:firstLine="567"/>
        <w:jc w:val="center"/>
        <w:rPr>
          <w:b/>
        </w:rPr>
      </w:pPr>
    </w:p>
    <w:p w:rsidR="007A4F23" w:rsidRDefault="007A4F23" w:rsidP="007A4F23">
      <w:pPr>
        <w:ind w:firstLine="567"/>
        <w:jc w:val="both"/>
        <w:rPr>
          <w:i/>
        </w:rPr>
      </w:pPr>
      <w:r>
        <w:t xml:space="preserve">Место оказания услуг (место осуществления лицензируемого вида деятельности): территория Российской Федерации </w:t>
      </w:r>
      <w:r w:rsidRPr="00DE3698">
        <w:t>Краснодарского края</w:t>
      </w:r>
      <w:r>
        <w:rPr>
          <w:i/>
        </w:rPr>
        <w:t>.</w:t>
      </w:r>
    </w:p>
    <w:p w:rsidR="007A4F23" w:rsidRDefault="007A4F23" w:rsidP="007A4F23">
      <w:pPr>
        <w:tabs>
          <w:tab w:val="left" w:pos="-108"/>
        </w:tabs>
        <w:ind w:firstLine="567"/>
        <w:jc w:val="both"/>
      </w:pPr>
    </w:p>
    <w:p w:rsidR="007A4F23" w:rsidRDefault="007A4F23" w:rsidP="007A4F23">
      <w:pPr>
        <w:tabs>
          <w:tab w:val="left" w:pos="-108"/>
        </w:tabs>
        <w:ind w:firstLine="567"/>
        <w:jc w:val="both"/>
      </w:pPr>
      <w:r>
        <w:t>График оказания услуг: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2977"/>
        <w:gridCol w:w="3544"/>
      </w:tblGrid>
      <w:tr w:rsidR="007A4F23" w:rsidRPr="00C3339B" w:rsidTr="00622CDB">
        <w:trPr>
          <w:trHeight w:val="16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23" w:rsidRPr="0018045A" w:rsidRDefault="007A4F23" w:rsidP="00622CDB">
            <w:pPr>
              <w:jc w:val="center"/>
              <w:rPr>
                <w:b/>
                <w:color w:val="000000"/>
              </w:rPr>
            </w:pPr>
            <w:r w:rsidRPr="0018045A">
              <w:rPr>
                <w:b/>
                <w:color w:val="000000"/>
              </w:rPr>
              <w:t>Даты (сроки) заездов граждан (начало-окончание)*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23" w:rsidRPr="0018045A" w:rsidRDefault="007A4F23" w:rsidP="00622CDB">
            <w:pPr>
              <w:jc w:val="center"/>
              <w:rPr>
                <w:b/>
                <w:color w:val="000000"/>
              </w:rPr>
            </w:pPr>
            <w:r w:rsidRPr="0018045A">
              <w:rPr>
                <w:b/>
                <w:color w:val="000000"/>
              </w:rPr>
              <w:t>Количество дней по путевке, койко-дни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23" w:rsidRPr="0018045A" w:rsidRDefault="007A4F23" w:rsidP="00622CDB">
            <w:pPr>
              <w:jc w:val="center"/>
              <w:rPr>
                <w:b/>
                <w:color w:val="000000"/>
              </w:rPr>
            </w:pPr>
            <w:r w:rsidRPr="0018045A">
              <w:rPr>
                <w:b/>
                <w:color w:val="000000"/>
              </w:rPr>
              <w:t>Количество путевок, шт.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май - 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20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июнь-июнь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июнь-июль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июль-август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август-сентябрь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август-сентябрь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август-сентябрь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4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сентябрь-октябрь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6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r w:rsidRPr="00324848">
              <w:t>октябрь-ноябрь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</w:pPr>
            <w:r w:rsidRPr="00324848">
              <w:t>20</w:t>
            </w:r>
          </w:p>
        </w:tc>
      </w:tr>
      <w:tr w:rsidR="007A4F23" w:rsidRPr="00324848" w:rsidTr="00622CD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23" w:rsidRPr="00324848" w:rsidRDefault="007A4F23" w:rsidP="00622CDB">
            <w:pPr>
              <w:jc w:val="center"/>
              <w:rPr>
                <w:b/>
                <w:bCs/>
              </w:rPr>
            </w:pPr>
            <w:r w:rsidRPr="00324848">
              <w:rPr>
                <w:b/>
                <w:bCs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  <w:rPr>
                <w:b/>
                <w:bCs/>
              </w:rPr>
            </w:pPr>
            <w:r w:rsidRPr="00324848">
              <w:rPr>
                <w:b/>
                <w:bCs/>
              </w:rPr>
              <w:t>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23" w:rsidRPr="00324848" w:rsidRDefault="007A4F23" w:rsidP="00622CDB">
            <w:pPr>
              <w:jc w:val="center"/>
              <w:rPr>
                <w:b/>
                <w:bCs/>
              </w:rPr>
            </w:pPr>
            <w:r w:rsidRPr="00324848">
              <w:rPr>
                <w:b/>
                <w:bCs/>
              </w:rPr>
              <w:t>60</w:t>
            </w:r>
          </w:p>
        </w:tc>
      </w:tr>
    </w:tbl>
    <w:p w:rsidR="007A4F23" w:rsidRPr="00324848" w:rsidRDefault="007A4F23" w:rsidP="007A4F23">
      <w:pPr>
        <w:tabs>
          <w:tab w:val="left" w:pos="-108"/>
        </w:tabs>
        <w:ind w:firstLine="567"/>
        <w:jc w:val="both"/>
      </w:pPr>
    </w:p>
    <w:p w:rsidR="007A4F23" w:rsidRPr="0018045A" w:rsidRDefault="007A4F23" w:rsidP="007A4F23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18045A">
        <w:rPr>
          <w:sz w:val="24"/>
          <w:szCs w:val="24"/>
        </w:rPr>
        <w:t>Конкретные даты заездов устанавливаются заказчиком. Заказчик не позднее, чем за 22 (двадцать два) календарных дня до предполагаемой даты заезда, согласовывает даты заезда с Исполнителем. 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сопровождающих).</w:t>
      </w:r>
    </w:p>
    <w:p w:rsidR="007A4F23" w:rsidRDefault="007A4F23" w:rsidP="007A4F23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18045A">
        <w:rPr>
          <w:b/>
          <w:sz w:val="24"/>
          <w:szCs w:val="24"/>
        </w:rPr>
        <w:t>Сроки оказания услуг:</w:t>
      </w:r>
      <w:r w:rsidRPr="0018045A">
        <w:rPr>
          <w:sz w:val="24"/>
          <w:szCs w:val="24"/>
        </w:rPr>
        <w:t xml:space="preserve"> </w:t>
      </w:r>
    </w:p>
    <w:p w:rsidR="007A4F23" w:rsidRPr="0018045A" w:rsidRDefault="007A4F23" w:rsidP="007A4F23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май</w:t>
      </w:r>
      <w:r w:rsidRPr="0018045A">
        <w:rPr>
          <w:sz w:val="24"/>
          <w:szCs w:val="24"/>
        </w:rPr>
        <w:t>-</w:t>
      </w:r>
      <w:r>
        <w:rPr>
          <w:sz w:val="24"/>
          <w:szCs w:val="24"/>
        </w:rPr>
        <w:t>сентябрь</w:t>
      </w:r>
      <w:r w:rsidRPr="0018045A">
        <w:rPr>
          <w:sz w:val="24"/>
          <w:szCs w:val="24"/>
        </w:rPr>
        <w:t xml:space="preserve"> </w:t>
      </w:r>
      <w:r>
        <w:rPr>
          <w:sz w:val="24"/>
          <w:szCs w:val="24"/>
        </w:rPr>
        <w:t>2020 года -</w:t>
      </w:r>
      <w:r w:rsidRPr="0018045A">
        <w:rPr>
          <w:sz w:val="24"/>
          <w:szCs w:val="24"/>
        </w:rPr>
        <w:t xml:space="preserve"> 630  койко-дней (продолжительность 1 заезда 21 день), что соответствует 30 путевкам (15 путевок для детей-инвалидов, 15 путевок для сопровождающих лиц);</w:t>
      </w:r>
    </w:p>
    <w:p w:rsidR="007A4F23" w:rsidRPr="0018045A" w:rsidRDefault="007A4F23" w:rsidP="007A4F23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август</w:t>
      </w:r>
      <w:r w:rsidRPr="0018045A">
        <w:rPr>
          <w:sz w:val="24"/>
          <w:szCs w:val="24"/>
        </w:rPr>
        <w:t xml:space="preserve">-ноябрь </w:t>
      </w:r>
      <w:r>
        <w:rPr>
          <w:sz w:val="24"/>
          <w:szCs w:val="24"/>
        </w:rPr>
        <w:t xml:space="preserve">2020 года - </w:t>
      </w:r>
      <w:r w:rsidRPr="0018045A">
        <w:rPr>
          <w:sz w:val="24"/>
          <w:szCs w:val="24"/>
        </w:rPr>
        <w:t>540 койко-дней (продолжительность 1 заезда 18 дней), что соответствует 30 путевкам.</w:t>
      </w:r>
    </w:p>
    <w:p w:rsidR="007A4F23" w:rsidRPr="0018045A" w:rsidRDefault="007A4F23" w:rsidP="007A4F23">
      <w:pPr>
        <w:pStyle w:val="33"/>
        <w:ind w:firstLine="567"/>
        <w:rPr>
          <w:b/>
          <w:szCs w:val="24"/>
        </w:rPr>
      </w:pPr>
      <w:r w:rsidRPr="0018045A">
        <w:rPr>
          <w:b/>
          <w:szCs w:val="24"/>
        </w:rPr>
        <w:t>Общие положения</w:t>
      </w:r>
      <w:r>
        <w:rPr>
          <w:b/>
          <w:szCs w:val="24"/>
        </w:rPr>
        <w:t>:</w:t>
      </w:r>
    </w:p>
    <w:p w:rsidR="007A4F23" w:rsidRPr="0018045A" w:rsidRDefault="007A4F23" w:rsidP="007A4F2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8045A">
        <w:t xml:space="preserve">Основанием для оказания услуг является Федеральный закон от 17.07.1999 №178-ФЗ «О государственной социальной помощи», постановление Правительства Российской Федерации от 29.12.2004 №864 «О порядке финансового обеспечения расходов по предоставлению гражданам государственной социальной помощи в виде набора социальных услуг и установлении платы за предоставление социальных услуг», </w:t>
      </w:r>
      <w:r w:rsidRPr="0018045A">
        <w:rPr>
          <w:color w:val="000000"/>
        </w:rPr>
        <w:t>Постановление Правительства РФ от 30.11.2019 N 1554</w:t>
      </w:r>
      <w:proofErr w:type="gramEnd"/>
    </w:p>
    <w:p w:rsidR="007A4F23" w:rsidRPr="0018045A" w:rsidRDefault="007A4F23" w:rsidP="007A4F23">
      <w:pPr>
        <w:pStyle w:val="33"/>
        <w:shd w:val="clear" w:color="auto" w:fill="FFFFFF"/>
        <w:tabs>
          <w:tab w:val="num" w:pos="240"/>
        </w:tabs>
        <w:ind w:firstLine="567"/>
        <w:rPr>
          <w:szCs w:val="24"/>
        </w:rPr>
      </w:pPr>
      <w:r w:rsidRPr="0018045A">
        <w:rPr>
          <w:color w:val="000000"/>
          <w:szCs w:val="24"/>
        </w:rPr>
        <w:t>"О внесении изменений в постановление Правительства Российской Федерации от 29 декабря 2004 г. N 864"</w:t>
      </w:r>
      <w:r>
        <w:rPr>
          <w:color w:val="000000"/>
          <w:szCs w:val="24"/>
        </w:rPr>
        <w:t>.</w:t>
      </w:r>
    </w:p>
    <w:p w:rsidR="007A4F23" w:rsidRPr="00AE4C87" w:rsidRDefault="007A4F23" w:rsidP="007A4F23">
      <w:pPr>
        <w:pStyle w:val="a3"/>
        <w:ind w:firstLine="567"/>
      </w:pPr>
    </w:p>
    <w:p w:rsidR="007A4F23" w:rsidRPr="0018045A" w:rsidRDefault="007A4F23" w:rsidP="007A4F23">
      <w:pPr>
        <w:pStyle w:val="a3"/>
        <w:ind w:firstLine="567"/>
        <w:rPr>
          <w:b/>
          <w:sz w:val="24"/>
          <w:szCs w:val="24"/>
        </w:rPr>
      </w:pPr>
      <w:r w:rsidRPr="0018045A">
        <w:rPr>
          <w:b/>
          <w:sz w:val="24"/>
          <w:szCs w:val="24"/>
        </w:rPr>
        <w:t>Требования к качеству услуг</w:t>
      </w:r>
      <w:r>
        <w:rPr>
          <w:b/>
          <w:sz w:val="24"/>
          <w:szCs w:val="24"/>
        </w:rPr>
        <w:t>:</w:t>
      </w:r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Наличие у организации (учреждения) действующей лицензии на медицинскую деятельность по оказанию санаторно-курортной помощи по заявленной специальности, выданной согласно нормативным документам:</w:t>
      </w:r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Федеральный Закон РФ от 04.05.2011 № 99-ФЗ «О лицензировании отдельных видов деятельности»,</w:t>
      </w:r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Постановление Правительства РФ от 21.11.2011 № 957 «Об организации лицензирования отдельных видов деятельности»,</w:t>
      </w:r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Постановление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8045A">
        <w:rPr>
          <w:sz w:val="24"/>
          <w:szCs w:val="24"/>
        </w:rPr>
        <w:t>Сколково</w:t>
      </w:r>
      <w:proofErr w:type="spellEnd"/>
      <w:r w:rsidRPr="0018045A">
        <w:rPr>
          <w:sz w:val="24"/>
          <w:szCs w:val="24"/>
        </w:rPr>
        <w:t>»).</w:t>
      </w:r>
    </w:p>
    <w:p w:rsidR="007A4F23" w:rsidRPr="0018045A" w:rsidRDefault="007A4F23" w:rsidP="007A4F23">
      <w:pPr>
        <w:pStyle w:val="33"/>
        <w:shd w:val="clear" w:color="auto" w:fill="FFFFFF"/>
        <w:tabs>
          <w:tab w:val="num" w:pos="240"/>
        </w:tabs>
        <w:ind w:firstLine="567"/>
        <w:rPr>
          <w:bCs/>
          <w:color w:val="000000"/>
          <w:szCs w:val="24"/>
        </w:rPr>
      </w:pPr>
      <w:r w:rsidRPr="0018045A">
        <w:rPr>
          <w:szCs w:val="24"/>
        </w:rPr>
        <w:t xml:space="preserve">Услуги по санаторно-курортному лечению граждан-получателей набора социальных услуг и сопровождающих их лиц, выполняются и оказываются </w:t>
      </w:r>
      <w:r w:rsidRPr="0018045A">
        <w:rPr>
          <w:color w:val="000000"/>
          <w:szCs w:val="24"/>
        </w:rPr>
        <w:t xml:space="preserve">с надлежащим качеством, в соответствии со </w:t>
      </w:r>
      <w:r w:rsidRPr="0018045A">
        <w:rPr>
          <w:bCs/>
          <w:color w:val="000000"/>
          <w:szCs w:val="24"/>
        </w:rPr>
        <w:t>Стандартами санаторно-курортной помощи больным, утвержденными Приказами Министерства здравоохранения и социального развития РФ по соответствующей специальности:</w:t>
      </w:r>
    </w:p>
    <w:p w:rsidR="007A4F23" w:rsidRPr="0018045A" w:rsidRDefault="007A4F23" w:rsidP="007A4F23">
      <w:pPr>
        <w:pStyle w:val="a3"/>
        <w:ind w:firstLine="709"/>
        <w:rPr>
          <w:bCs/>
          <w:color w:val="000000"/>
          <w:sz w:val="24"/>
          <w:szCs w:val="24"/>
        </w:rPr>
      </w:pPr>
      <w:r w:rsidRPr="0018045A">
        <w:rPr>
          <w:bCs/>
          <w:color w:val="000000"/>
          <w:sz w:val="24"/>
          <w:szCs w:val="24"/>
        </w:rPr>
        <w:t>от 22.11.2004 №212 «Об утверждении стандарта санаторно-курортной помощи больным с болезнями органов дыхания»,</w:t>
      </w:r>
    </w:p>
    <w:p w:rsidR="007A4F23" w:rsidRPr="0018045A" w:rsidRDefault="007A4F23" w:rsidP="007A4F23">
      <w:pPr>
        <w:ind w:firstLine="567"/>
        <w:jc w:val="both"/>
      </w:pPr>
      <w:r w:rsidRPr="0018045A">
        <w:t xml:space="preserve">от 22.11.2004 №222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7A4F23" w:rsidRPr="0018045A" w:rsidRDefault="007A4F23" w:rsidP="007A4F23">
      <w:pPr>
        <w:ind w:firstLine="567"/>
        <w:jc w:val="both"/>
      </w:pPr>
      <w:r w:rsidRPr="0018045A"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7A4F23" w:rsidRPr="0018045A" w:rsidRDefault="007A4F23" w:rsidP="007A4F23">
      <w:pPr>
        <w:ind w:firstLine="567"/>
        <w:jc w:val="both"/>
      </w:pPr>
      <w:r w:rsidRPr="0018045A">
        <w:t xml:space="preserve">от 22.11.2004 №211 «Об утверждении стандарта санаторно-курортной помощи больным с болезнями вен», </w:t>
      </w:r>
    </w:p>
    <w:p w:rsidR="007A4F23" w:rsidRPr="0018045A" w:rsidRDefault="007A4F23" w:rsidP="007A4F23">
      <w:pPr>
        <w:ind w:firstLine="567"/>
        <w:jc w:val="both"/>
      </w:pPr>
      <w:r w:rsidRPr="0018045A">
        <w:t>от 23.11.2004 №276 «Об утверждении стандарта санаторно-курортной помощи больным с цереброваскулярными болезнями»,</w:t>
      </w:r>
    </w:p>
    <w:p w:rsidR="007A4F23" w:rsidRPr="0018045A" w:rsidRDefault="007A4F23" w:rsidP="007A4F23">
      <w:pPr>
        <w:ind w:firstLine="567"/>
        <w:jc w:val="both"/>
      </w:pPr>
      <w:r w:rsidRPr="0018045A">
        <w:t>от 22.11. 2004 N219 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механизм",</w:t>
      </w:r>
    </w:p>
    <w:p w:rsidR="007A4F23" w:rsidRPr="0018045A" w:rsidRDefault="007A4F23" w:rsidP="007A4F23">
      <w:pPr>
        <w:ind w:firstLine="567"/>
        <w:jc w:val="both"/>
      </w:pPr>
      <w:r w:rsidRPr="0018045A">
        <w:t>от 22.11.2004 N220 "Об утверждении стандарта санаторно-курортной помощи больным сахарным диабетом",</w:t>
      </w:r>
    </w:p>
    <w:p w:rsidR="007A4F23" w:rsidRPr="0018045A" w:rsidRDefault="007A4F23" w:rsidP="007A4F23">
      <w:pPr>
        <w:ind w:firstLine="567"/>
        <w:jc w:val="both"/>
      </w:pPr>
      <w:r w:rsidRPr="0018045A">
        <w:t xml:space="preserve">от 22.11.2004 N223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8045A">
        <w:t>липидемиями</w:t>
      </w:r>
      <w:proofErr w:type="spellEnd"/>
      <w:r w:rsidRPr="0018045A">
        <w:t>",</w:t>
      </w:r>
    </w:p>
    <w:p w:rsidR="007A4F23" w:rsidRPr="0018045A" w:rsidRDefault="007A4F23" w:rsidP="007A4F23">
      <w:pPr>
        <w:ind w:firstLine="567"/>
        <w:jc w:val="both"/>
      </w:pPr>
      <w:r w:rsidRPr="0018045A">
        <w:t>от 22.11.2004 N224 "Об утверждении стандарта санаторно-курортной помощи больным с болезнями щитовидной железы",</w:t>
      </w:r>
    </w:p>
    <w:p w:rsidR="007A4F23" w:rsidRPr="0018045A" w:rsidRDefault="007A4F23" w:rsidP="007A4F23">
      <w:pPr>
        <w:ind w:firstLine="567"/>
        <w:jc w:val="both"/>
      </w:pPr>
      <w:r w:rsidRPr="0018045A">
        <w:t>от 23.11.2004 N277 "Об утверждении стандарта санаторно-курортной помощи больным с болезнями печени, желчного пузыря, желчевыводящих путей и поджелудочной железы",</w:t>
      </w:r>
    </w:p>
    <w:p w:rsidR="007A4F23" w:rsidRPr="0018045A" w:rsidRDefault="007A4F23" w:rsidP="007A4F23">
      <w:pPr>
        <w:ind w:firstLine="567"/>
        <w:jc w:val="both"/>
      </w:pPr>
      <w:r w:rsidRPr="0018045A">
        <w:t>от 23.11.2004 N278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7A4F23" w:rsidRPr="0018045A" w:rsidRDefault="007A4F23" w:rsidP="007A4F23">
      <w:pPr>
        <w:pStyle w:val="a3"/>
        <w:snapToGrid w:val="0"/>
        <w:ind w:firstLine="567"/>
        <w:rPr>
          <w:bCs/>
          <w:color w:val="000000"/>
          <w:sz w:val="24"/>
          <w:szCs w:val="24"/>
        </w:rPr>
      </w:pPr>
      <w:r w:rsidRPr="0018045A">
        <w:rPr>
          <w:bCs/>
          <w:sz w:val="24"/>
          <w:szCs w:val="24"/>
        </w:rPr>
        <w:t>от 22.11.2004 N208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045A">
        <w:rPr>
          <w:bCs/>
          <w:sz w:val="24"/>
          <w:szCs w:val="24"/>
        </w:rPr>
        <w:t>дорсопатии</w:t>
      </w:r>
      <w:proofErr w:type="spellEnd"/>
      <w:r w:rsidRPr="0018045A">
        <w:rPr>
          <w:bCs/>
          <w:sz w:val="24"/>
          <w:szCs w:val="24"/>
        </w:rPr>
        <w:t xml:space="preserve">, </w:t>
      </w:r>
      <w:proofErr w:type="spellStart"/>
      <w:r w:rsidRPr="0018045A">
        <w:rPr>
          <w:bCs/>
          <w:sz w:val="24"/>
          <w:szCs w:val="24"/>
        </w:rPr>
        <w:t>спондилопатии</w:t>
      </w:r>
      <w:proofErr w:type="spellEnd"/>
      <w:r w:rsidRPr="0018045A">
        <w:rPr>
          <w:bCs/>
          <w:sz w:val="24"/>
          <w:szCs w:val="24"/>
        </w:rPr>
        <w:t xml:space="preserve">, болезни мягких тканей, </w:t>
      </w:r>
      <w:proofErr w:type="spellStart"/>
      <w:r w:rsidRPr="0018045A">
        <w:rPr>
          <w:bCs/>
          <w:sz w:val="24"/>
          <w:szCs w:val="24"/>
        </w:rPr>
        <w:t>остеопатии</w:t>
      </w:r>
      <w:proofErr w:type="spellEnd"/>
      <w:r w:rsidRPr="0018045A">
        <w:rPr>
          <w:bCs/>
          <w:sz w:val="24"/>
          <w:szCs w:val="24"/>
        </w:rPr>
        <w:t xml:space="preserve"> и </w:t>
      </w:r>
      <w:proofErr w:type="spellStart"/>
      <w:r w:rsidRPr="0018045A">
        <w:rPr>
          <w:bCs/>
          <w:sz w:val="24"/>
          <w:szCs w:val="24"/>
        </w:rPr>
        <w:t>хондропатии</w:t>
      </w:r>
      <w:proofErr w:type="spellEnd"/>
      <w:r w:rsidRPr="0018045A">
        <w:rPr>
          <w:bCs/>
          <w:sz w:val="24"/>
          <w:szCs w:val="24"/>
        </w:rPr>
        <w:t>)",</w:t>
      </w:r>
    </w:p>
    <w:p w:rsidR="007A4F23" w:rsidRPr="0018045A" w:rsidRDefault="007A4F23" w:rsidP="007A4F23">
      <w:pPr>
        <w:ind w:firstLine="567"/>
        <w:jc w:val="both"/>
      </w:pPr>
      <w:r w:rsidRPr="0018045A">
        <w:t>от 22.11.2004 N213 "Об утверждении стандарта санаторно-курортной помощи больным детским церебральным параличом",</w:t>
      </w:r>
    </w:p>
    <w:p w:rsidR="007A4F23" w:rsidRPr="0018045A" w:rsidRDefault="007A4F23" w:rsidP="007A4F23">
      <w:pPr>
        <w:ind w:firstLine="567"/>
        <w:jc w:val="both"/>
        <w:rPr>
          <w:bCs/>
        </w:rPr>
      </w:pPr>
      <w:r w:rsidRPr="0018045A">
        <w:rPr>
          <w:bCs/>
        </w:rPr>
        <w:t xml:space="preserve">от 22.11.2004 N214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8045A">
        <w:rPr>
          <w:bCs/>
        </w:rPr>
        <w:t>полиневропатиями</w:t>
      </w:r>
      <w:proofErr w:type="spellEnd"/>
      <w:r w:rsidRPr="0018045A">
        <w:rPr>
          <w:bCs/>
        </w:rPr>
        <w:t xml:space="preserve"> и другими поражениями периферической нервной системы",</w:t>
      </w:r>
    </w:p>
    <w:p w:rsidR="007A4F23" w:rsidRPr="0018045A" w:rsidRDefault="007A4F23" w:rsidP="007A4F23">
      <w:pPr>
        <w:ind w:firstLine="567"/>
        <w:jc w:val="both"/>
        <w:rPr>
          <w:bCs/>
        </w:rPr>
      </w:pPr>
      <w:r w:rsidRPr="0018045A">
        <w:rPr>
          <w:bCs/>
        </w:rPr>
        <w:t xml:space="preserve">от 22.11.2004 N217 "Об утверждении стандарта санаторно-курортной помощи </w:t>
      </w:r>
      <w:r w:rsidRPr="0018045A">
        <w:rPr>
          <w:bCs/>
        </w:rPr>
        <w:lastRenderedPageBreak/>
        <w:t>больным с воспалительными болезнями центральной нервной системы",</w:t>
      </w:r>
    </w:p>
    <w:p w:rsidR="007A4F23" w:rsidRPr="0018045A" w:rsidRDefault="007A4F23" w:rsidP="007A4F23">
      <w:pPr>
        <w:ind w:firstLine="567"/>
        <w:jc w:val="both"/>
      </w:pPr>
      <w:r w:rsidRPr="0018045A">
        <w:rPr>
          <w:bCs/>
        </w:rPr>
        <w:t>от 22.11.2004 N227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045A">
        <w:rPr>
          <w:bCs/>
        </w:rPr>
        <w:t>артропатии</w:t>
      </w:r>
      <w:proofErr w:type="spellEnd"/>
      <w:r w:rsidRPr="0018045A">
        <w:rPr>
          <w:bCs/>
        </w:rPr>
        <w:t xml:space="preserve">, инфекционные </w:t>
      </w:r>
      <w:proofErr w:type="spellStart"/>
      <w:r w:rsidRPr="0018045A">
        <w:rPr>
          <w:bCs/>
        </w:rPr>
        <w:t>артропатии</w:t>
      </w:r>
      <w:proofErr w:type="spellEnd"/>
      <w:r w:rsidRPr="0018045A">
        <w:rPr>
          <w:bCs/>
        </w:rPr>
        <w:t xml:space="preserve">, воспалительные </w:t>
      </w:r>
      <w:proofErr w:type="spellStart"/>
      <w:r w:rsidRPr="0018045A">
        <w:rPr>
          <w:bCs/>
        </w:rPr>
        <w:t>артропатии</w:t>
      </w:r>
      <w:proofErr w:type="spellEnd"/>
      <w:r w:rsidRPr="0018045A">
        <w:rPr>
          <w:bCs/>
        </w:rPr>
        <w:t>, артрозы, другие поражения суставов)",</w:t>
      </w:r>
    </w:p>
    <w:p w:rsidR="007A4F23" w:rsidRPr="0018045A" w:rsidRDefault="007A4F23" w:rsidP="007A4F23">
      <w:pPr>
        <w:pStyle w:val="a3"/>
        <w:ind w:firstLine="567"/>
        <w:rPr>
          <w:bCs/>
          <w:color w:val="000000"/>
          <w:sz w:val="24"/>
          <w:szCs w:val="24"/>
        </w:rPr>
      </w:pPr>
      <w:r w:rsidRPr="0018045A">
        <w:rPr>
          <w:bCs/>
          <w:color w:val="000000"/>
          <w:sz w:val="24"/>
          <w:szCs w:val="24"/>
        </w:rPr>
        <w:t xml:space="preserve">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8045A">
        <w:rPr>
          <w:bCs/>
          <w:color w:val="000000"/>
          <w:sz w:val="24"/>
          <w:szCs w:val="24"/>
        </w:rPr>
        <w:t>соматоформными</w:t>
      </w:r>
      <w:proofErr w:type="spellEnd"/>
      <w:r w:rsidRPr="0018045A">
        <w:rPr>
          <w:bCs/>
          <w:color w:val="000000"/>
          <w:sz w:val="24"/>
          <w:szCs w:val="24"/>
        </w:rPr>
        <w:t xml:space="preserve"> расстройствами»,</w:t>
      </w:r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от 22.11.2004  N210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 xml:space="preserve">от 22.11.2004  N225 «Об утверждении стандарта санаторно-курортной помощи больным дерматитом и экземой, </w:t>
      </w:r>
      <w:proofErr w:type="spellStart"/>
      <w:r w:rsidRPr="0018045A">
        <w:rPr>
          <w:sz w:val="24"/>
          <w:szCs w:val="24"/>
        </w:rPr>
        <w:t>папулосквамозными</w:t>
      </w:r>
      <w:proofErr w:type="spellEnd"/>
      <w:r w:rsidRPr="0018045A">
        <w:rPr>
          <w:sz w:val="24"/>
          <w:szCs w:val="24"/>
        </w:rPr>
        <w:t xml:space="preserve"> нарушениями, крапивницей, эритемой, другими болезнями кожи и подкожной клетчатки»,</w:t>
      </w:r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 xml:space="preserve">от 22.11.2004 N226 «Об утверждении стандарта санаторно-курортной помощи больным </w:t>
      </w:r>
      <w:proofErr w:type="spellStart"/>
      <w:r w:rsidRPr="0018045A">
        <w:rPr>
          <w:sz w:val="24"/>
          <w:szCs w:val="24"/>
        </w:rPr>
        <w:t>гломерулярными</w:t>
      </w:r>
      <w:proofErr w:type="spellEnd"/>
      <w:r w:rsidRPr="0018045A">
        <w:rPr>
          <w:sz w:val="24"/>
          <w:szCs w:val="24"/>
        </w:rPr>
        <w:t xml:space="preserve"> болезнями, </w:t>
      </w:r>
      <w:proofErr w:type="spellStart"/>
      <w:r w:rsidRPr="0018045A">
        <w:rPr>
          <w:sz w:val="24"/>
          <w:szCs w:val="24"/>
        </w:rPr>
        <w:t>тубулоинтерстициальными</w:t>
      </w:r>
      <w:proofErr w:type="spellEnd"/>
      <w:r w:rsidRPr="0018045A">
        <w:rPr>
          <w:sz w:val="24"/>
          <w:szCs w:val="24"/>
        </w:rPr>
        <w:t xml:space="preserve"> болезнями почек»,</w:t>
      </w:r>
    </w:p>
    <w:p w:rsidR="007A4F23" w:rsidRPr="0018045A" w:rsidRDefault="007A4F23" w:rsidP="007A4F23">
      <w:pPr>
        <w:pStyle w:val="a3"/>
        <w:ind w:firstLine="567"/>
        <w:rPr>
          <w:bCs/>
          <w:color w:val="000000"/>
          <w:sz w:val="24"/>
          <w:szCs w:val="24"/>
        </w:rPr>
      </w:pPr>
      <w:r w:rsidRPr="0018045A">
        <w:rPr>
          <w:bCs/>
          <w:color w:val="000000"/>
          <w:sz w:val="24"/>
          <w:szCs w:val="24"/>
        </w:rPr>
        <w:t>от 23.11.2004 N275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7A4F23" w:rsidRDefault="007A4F23" w:rsidP="007A4F23">
      <w:pPr>
        <w:pStyle w:val="21"/>
        <w:widowControl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A4F23" w:rsidRPr="0018045A" w:rsidRDefault="007A4F23" w:rsidP="007A4F23">
      <w:pPr>
        <w:pStyle w:val="21"/>
        <w:widowControl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8045A">
        <w:rPr>
          <w:b/>
          <w:sz w:val="24"/>
          <w:szCs w:val="24"/>
        </w:rPr>
        <w:t>Требования к те</w:t>
      </w:r>
      <w:r>
        <w:rPr>
          <w:b/>
          <w:sz w:val="24"/>
          <w:szCs w:val="24"/>
        </w:rPr>
        <w:t>хническим характеристикам услуг:</w:t>
      </w:r>
    </w:p>
    <w:p w:rsidR="007A4F23" w:rsidRPr="0018045A" w:rsidRDefault="007A4F23" w:rsidP="007A4F23">
      <w:pPr>
        <w:pStyle w:val="a3"/>
        <w:ind w:firstLine="709"/>
        <w:rPr>
          <w:bCs/>
          <w:color w:val="000000"/>
          <w:sz w:val="24"/>
          <w:szCs w:val="24"/>
        </w:rPr>
      </w:pPr>
      <w:r w:rsidRPr="0018045A">
        <w:rPr>
          <w:bCs/>
          <w:color w:val="000000"/>
          <w:sz w:val="24"/>
          <w:szCs w:val="24"/>
        </w:rPr>
        <w:t>Оснащение кабинетов в организации, оказывающих санаторно-курортные услуги, соответствуют приказу Министерства здравоохранения РФ от 05.05.2016 №279 н «Об утверждении порядка организации санаторно-курортного лечения».</w:t>
      </w:r>
    </w:p>
    <w:p w:rsidR="007A4F23" w:rsidRPr="0018045A" w:rsidRDefault="007A4F23" w:rsidP="007A4F23">
      <w:pPr>
        <w:pStyle w:val="33"/>
        <w:shd w:val="clear" w:color="auto" w:fill="FFFFFF"/>
        <w:tabs>
          <w:tab w:val="num" w:pos="240"/>
        </w:tabs>
        <w:ind w:firstLine="567"/>
        <w:rPr>
          <w:szCs w:val="24"/>
        </w:rPr>
      </w:pPr>
      <w:r w:rsidRPr="0018045A">
        <w:rPr>
          <w:bCs/>
          <w:color w:val="000000"/>
          <w:szCs w:val="24"/>
        </w:rPr>
        <w:t xml:space="preserve"> 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соответствуют общим требованиям, установленным </w:t>
      </w:r>
      <w:r w:rsidRPr="0018045A">
        <w:rPr>
          <w:szCs w:val="24"/>
        </w:rPr>
        <w:t xml:space="preserve">ГОСТ </w:t>
      </w:r>
      <w:proofErr w:type="gramStart"/>
      <w:r w:rsidRPr="0018045A">
        <w:rPr>
          <w:szCs w:val="24"/>
        </w:rPr>
        <w:t>Р</w:t>
      </w:r>
      <w:proofErr w:type="gramEnd"/>
      <w:r w:rsidRPr="0018045A">
        <w:rPr>
          <w:szCs w:val="24"/>
        </w:rPr>
        <w:t xml:space="preserve"> 54599-2011 «Услуги средств размещения. Общие требования к услугам санаторием, пансионатов, центров отдыха».</w:t>
      </w:r>
    </w:p>
    <w:p w:rsidR="007A4F23" w:rsidRPr="0018045A" w:rsidRDefault="007A4F23" w:rsidP="007A4F23">
      <w:pPr>
        <w:pStyle w:val="a3"/>
        <w:ind w:firstLine="709"/>
        <w:rPr>
          <w:sz w:val="24"/>
          <w:szCs w:val="24"/>
        </w:rPr>
      </w:pPr>
      <w:r w:rsidRPr="0018045A">
        <w:rPr>
          <w:sz w:val="24"/>
          <w:szCs w:val="24"/>
        </w:rPr>
        <w:t>Размещение граждан – получателей государственной социальной помощи в виде набора социальных услуг, а в случае необходимости и сопровождающего его лица, осуществляется в одно-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7A4F23" w:rsidRPr="0018045A" w:rsidRDefault="007A4F23" w:rsidP="007A4F23">
      <w:pPr>
        <w:pStyle w:val="a7"/>
        <w:spacing w:before="0"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18045A">
        <w:rPr>
          <w:rFonts w:ascii="Times New Roman" w:hAnsi="Times New Roman" w:cs="Times New Roman"/>
        </w:rPr>
        <w:t>Организация диетического и лечебного питания осуществляется в соответствии с медицинскими показаниями и в соответствии с методическими указаниями Министерства здравоохранения РФ от 22.12.1999 №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  <w:proofErr w:type="gramEnd"/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bCs/>
          <w:sz w:val="24"/>
          <w:szCs w:val="24"/>
        </w:rPr>
        <w:t xml:space="preserve">Медицинская документация на поступающих на санаторно-курортное лечение лиц </w:t>
      </w:r>
      <w:r w:rsidRPr="0018045A">
        <w:rPr>
          <w:sz w:val="24"/>
          <w:szCs w:val="24"/>
        </w:rPr>
        <w:t>оформляется по установленным формам Министерства здравоохранения Российской Федерации.</w:t>
      </w:r>
    </w:p>
    <w:p w:rsidR="007A4F23" w:rsidRPr="0018045A" w:rsidRDefault="007A4F23" w:rsidP="007A4F23">
      <w:pPr>
        <w:pStyle w:val="a3"/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Здания и сооружения организации, оказывающей санаторно-курортные услуги:</w:t>
      </w:r>
    </w:p>
    <w:p w:rsidR="007A4F23" w:rsidRPr="0018045A" w:rsidRDefault="007A4F23" w:rsidP="007A4F2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A4F23" w:rsidRPr="0018045A" w:rsidRDefault="007A4F23" w:rsidP="007A4F2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- оборудованы системами холодного и горячего водоснабжения;</w:t>
      </w:r>
    </w:p>
    <w:p w:rsidR="007A4F23" w:rsidRPr="0018045A" w:rsidRDefault="007A4F23" w:rsidP="007A4F2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proofErr w:type="gramStart"/>
      <w:r w:rsidRPr="0018045A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7A4F23" w:rsidRPr="0018045A" w:rsidRDefault="007A4F23" w:rsidP="007A4F2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Дополнительно предоставляемые услуги:</w:t>
      </w:r>
    </w:p>
    <w:p w:rsidR="007A4F23" w:rsidRPr="0018045A" w:rsidRDefault="007A4F23" w:rsidP="007A4F2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- служба приема (круглосуточный прием);</w:t>
      </w:r>
    </w:p>
    <w:p w:rsidR="007A4F23" w:rsidRPr="0018045A" w:rsidRDefault="007A4F23" w:rsidP="007A4F2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 xml:space="preserve">- круглосуточный пост охраны в зданиях, где расположены жилые, лечебные, </w:t>
      </w:r>
      <w:r w:rsidRPr="0018045A">
        <w:rPr>
          <w:sz w:val="24"/>
          <w:szCs w:val="24"/>
        </w:rPr>
        <w:lastRenderedPageBreak/>
        <w:t>спортивно-оздоровительные и культурно-развлекательные помещения;</w:t>
      </w:r>
    </w:p>
    <w:p w:rsidR="007A4F23" w:rsidRPr="0018045A" w:rsidRDefault="007A4F23" w:rsidP="007A4F2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18045A">
        <w:rPr>
          <w:sz w:val="24"/>
          <w:szCs w:val="24"/>
        </w:rPr>
        <w:t>- организация досуга с учетом специфики данной категории граждан.</w:t>
      </w:r>
    </w:p>
    <w:p w:rsidR="007A4F23" w:rsidRPr="0018045A" w:rsidRDefault="007A4F23" w:rsidP="007A4F2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18045A">
        <w:t>- санаторно-курортное учреждение, осуществляющее медицинскую реабилитацию льготной категории граждан, передвигающихся с помощью колясок, должно соответствовать своду правил СП 59.13330.2016 Доступность зданий и сооружений для маломобильных групп населения.</w:t>
      </w:r>
    </w:p>
    <w:p w:rsidR="0051400C" w:rsidRPr="007A4F23" w:rsidRDefault="0051400C" w:rsidP="007A4F23">
      <w:bookmarkStart w:id="0" w:name="_GoBack"/>
      <w:bookmarkEnd w:id="0"/>
    </w:p>
    <w:sectPr w:rsidR="0051400C" w:rsidRPr="007A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E"/>
    <w:rsid w:val="00087958"/>
    <w:rsid w:val="003D7938"/>
    <w:rsid w:val="0051400C"/>
    <w:rsid w:val="007A4F23"/>
    <w:rsid w:val="009F6804"/>
    <w:rsid w:val="00A00F53"/>
    <w:rsid w:val="00D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00F53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qFormat/>
    <w:rsid w:val="00A00F53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rsid w:val="00A00F53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00F53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00F53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00F5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F53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0F53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00F53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00F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00F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00F53"/>
    <w:rPr>
      <w:rFonts w:ascii="Arial" w:eastAsia="Times New Roman" w:hAnsi="Arial" w:cs="Arial"/>
      <w:lang w:eastAsia="zh-CN"/>
    </w:rPr>
  </w:style>
  <w:style w:type="paragraph" w:styleId="a3">
    <w:name w:val="Body Text"/>
    <w:basedOn w:val="a"/>
    <w:link w:val="a4"/>
    <w:rsid w:val="003D7938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D793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3D793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D79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aliases w:val="Обычный (Web),Обычный (Web)1"/>
    <w:basedOn w:val="a"/>
    <w:link w:val="a8"/>
    <w:rsid w:val="003D793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link w:val="22"/>
    <w:uiPriority w:val="99"/>
    <w:rsid w:val="003D7938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D79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бычный (веб) Знак"/>
    <w:aliases w:val="Обычный (Web) Знак,Обычный (Web)1 Знак"/>
    <w:link w:val="a7"/>
    <w:locked/>
    <w:rsid w:val="003D7938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35">
    <w:name w:val="Основной текст с отступом 35"/>
    <w:basedOn w:val="a"/>
    <w:rsid w:val="003D7938"/>
    <w:pPr>
      <w:widowControl/>
      <w:tabs>
        <w:tab w:val="left" w:pos="0"/>
        <w:tab w:val="left" w:pos="1418"/>
      </w:tabs>
      <w:ind w:firstLine="709"/>
      <w:jc w:val="both"/>
    </w:pPr>
    <w:rPr>
      <w:szCs w:val="20"/>
      <w:lang w:eastAsia="ru-RU"/>
    </w:rPr>
  </w:style>
  <w:style w:type="paragraph" w:customStyle="1" w:styleId="33">
    <w:name w:val="Основной текст с отступом 33"/>
    <w:basedOn w:val="a"/>
    <w:rsid w:val="0051400C"/>
    <w:pPr>
      <w:widowControl/>
      <w:tabs>
        <w:tab w:val="left" w:pos="0"/>
        <w:tab w:val="left" w:pos="1418"/>
      </w:tabs>
      <w:ind w:firstLine="709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00F53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qFormat/>
    <w:rsid w:val="00A00F53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rsid w:val="00A00F53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00F53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00F53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00F5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F53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0F53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00F53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00F5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00F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00F53"/>
    <w:rPr>
      <w:rFonts w:ascii="Arial" w:eastAsia="Times New Roman" w:hAnsi="Arial" w:cs="Arial"/>
      <w:lang w:eastAsia="zh-CN"/>
    </w:rPr>
  </w:style>
  <w:style w:type="paragraph" w:styleId="a3">
    <w:name w:val="Body Text"/>
    <w:basedOn w:val="a"/>
    <w:link w:val="a4"/>
    <w:rsid w:val="003D7938"/>
    <w:pPr>
      <w:tabs>
        <w:tab w:val="center" w:pos="1985"/>
        <w:tab w:val="center" w:pos="2127"/>
        <w:tab w:val="left" w:pos="6096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D793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3D793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D79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aliases w:val="Обычный (Web),Обычный (Web)1"/>
    <w:basedOn w:val="a"/>
    <w:link w:val="a8"/>
    <w:rsid w:val="003D793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link w:val="22"/>
    <w:uiPriority w:val="99"/>
    <w:rsid w:val="003D7938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D79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бычный (веб) Знак"/>
    <w:aliases w:val="Обычный (Web) Знак,Обычный (Web)1 Знак"/>
    <w:link w:val="a7"/>
    <w:locked/>
    <w:rsid w:val="003D7938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35">
    <w:name w:val="Основной текст с отступом 35"/>
    <w:basedOn w:val="a"/>
    <w:rsid w:val="003D7938"/>
    <w:pPr>
      <w:widowControl/>
      <w:tabs>
        <w:tab w:val="left" w:pos="0"/>
        <w:tab w:val="left" w:pos="1418"/>
      </w:tabs>
      <w:ind w:firstLine="709"/>
      <w:jc w:val="both"/>
    </w:pPr>
    <w:rPr>
      <w:szCs w:val="20"/>
      <w:lang w:eastAsia="ru-RU"/>
    </w:rPr>
  </w:style>
  <w:style w:type="paragraph" w:customStyle="1" w:styleId="33">
    <w:name w:val="Основной текст с отступом 33"/>
    <w:basedOn w:val="a"/>
    <w:rsid w:val="0051400C"/>
    <w:pPr>
      <w:widowControl/>
      <w:tabs>
        <w:tab w:val="left" w:pos="0"/>
        <w:tab w:val="left" w:pos="1418"/>
      </w:tabs>
      <w:ind w:firstLine="709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6</cp:revision>
  <dcterms:created xsi:type="dcterms:W3CDTF">2019-05-16T03:59:00Z</dcterms:created>
  <dcterms:modified xsi:type="dcterms:W3CDTF">2020-02-09T03:06:00Z</dcterms:modified>
</cp:coreProperties>
</file>