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CC" w:rsidRDefault="005E78CC" w:rsidP="005E78CC">
      <w:pPr>
        <w:pStyle w:val="a3"/>
        <w:keepNext/>
        <w:tabs>
          <w:tab w:val="left" w:pos="0"/>
          <w:tab w:val="left" w:pos="480"/>
          <w:tab w:val="left" w:pos="1134"/>
        </w:tabs>
        <w:overflowPunct w:val="0"/>
        <w:autoSpaceDE w:val="0"/>
        <w:jc w:val="center"/>
        <w:textAlignment w:val="baseline"/>
        <w:rPr>
          <w:b/>
        </w:rPr>
      </w:pPr>
      <w:r>
        <w:rPr>
          <w:b/>
        </w:rPr>
        <w:t>Техническое задание</w:t>
      </w:r>
    </w:p>
    <w:p w:rsidR="005E78CC" w:rsidRPr="000B3F20" w:rsidRDefault="005E78CC" w:rsidP="005E78CC">
      <w:pPr>
        <w:keepNext/>
        <w:keepLines/>
        <w:snapToGrid w:val="0"/>
        <w:jc w:val="both"/>
        <w:rPr>
          <w:b/>
        </w:rPr>
      </w:pPr>
      <w:r w:rsidRPr="000B3F20">
        <w:rPr>
          <w:b/>
        </w:rPr>
        <w:t>Наименование объекта закупки</w:t>
      </w:r>
      <w:r w:rsidRPr="000B3F20">
        <w:rPr>
          <w:b/>
          <w:spacing w:val="1"/>
        </w:rPr>
        <w:t xml:space="preserve">: </w:t>
      </w:r>
      <w:r w:rsidRPr="000B3F20">
        <w:rPr>
          <w:b/>
        </w:rPr>
        <w:t xml:space="preserve">поставка </w:t>
      </w:r>
      <w:r w:rsidRPr="000B3F20">
        <w:rPr>
          <w:b/>
          <w:spacing w:val="1"/>
        </w:rPr>
        <w:t>специальных средств при нарушениях функций выделения для обеспечения ими в 20</w:t>
      </w:r>
      <w:r w:rsidR="005A5E0D">
        <w:rPr>
          <w:b/>
          <w:spacing w:val="1"/>
        </w:rPr>
        <w:t>20</w:t>
      </w:r>
      <w:r w:rsidRPr="000B3F20">
        <w:rPr>
          <w:b/>
          <w:spacing w:val="1"/>
        </w:rPr>
        <w:t xml:space="preserve"> году </w:t>
      </w:r>
      <w:r w:rsidRPr="000B3F20">
        <w:rPr>
          <w:b/>
        </w:rPr>
        <w:t xml:space="preserve">застрахованных лиц, </w:t>
      </w:r>
      <w:r w:rsidRPr="000B3F20">
        <w:rPr>
          <w:b/>
          <w:bCs/>
        </w:rPr>
        <w:t>получивших повреждение здоровья вследствие несчастных случаев на производстве</w:t>
      </w:r>
      <w:r>
        <w:rPr>
          <w:b/>
          <w:bCs/>
        </w:rPr>
        <w:t xml:space="preserve"> </w:t>
      </w:r>
      <w:r w:rsidRPr="00F50DA8">
        <w:rPr>
          <w:b/>
        </w:rPr>
        <w:t>и профессиональных заболеваний</w:t>
      </w:r>
      <w:r w:rsidRPr="000B3F20">
        <w:rPr>
          <w:b/>
        </w:rPr>
        <w:t>, проживающих на территории Пермского края (Федеральный закон 125-ФЗ от 24.07.1998)</w:t>
      </w:r>
    </w:p>
    <w:p w:rsidR="005E78CC" w:rsidRDefault="005E78CC" w:rsidP="005E78CC">
      <w:pPr>
        <w:keepNext/>
        <w:keepLines/>
        <w:snapToGrid w:val="0"/>
        <w:jc w:val="both"/>
      </w:pPr>
    </w:p>
    <w:p w:rsidR="005E78CC" w:rsidRPr="008E4323" w:rsidRDefault="005E78CC" w:rsidP="005E78CC">
      <w:pPr>
        <w:keepNext/>
        <w:keepLines/>
        <w:snapToGrid w:val="0"/>
        <w:jc w:val="both"/>
      </w:pPr>
      <w:r w:rsidRPr="00D96E10">
        <w:t xml:space="preserve">1. Описание объекта закупки (качественные, технические и функциональные характеристики: </w:t>
      </w:r>
      <w:r w:rsidRPr="008E4323">
        <w:t>Специальные средства при нарушениях функций выделения</w:t>
      </w:r>
      <w:r w:rsidRPr="008941A3">
        <w:t xml:space="preserve"> </w:t>
      </w:r>
      <w:r w:rsidRPr="008E4323">
        <w:t xml:space="preserve">– это устройства, носимые на себе, предназначенные для сбора мочи и устранения ее агрессивного воздействия на кожу. </w:t>
      </w:r>
      <w:r w:rsidR="00AE4456">
        <w:t xml:space="preserve">Специальные средства при нарушениях функций выделения (мочеприемники)  соответствуют ГОСТ 58235-2018. </w:t>
      </w:r>
      <w:r w:rsidRPr="008E4323">
        <w:t>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 Сырье и материалы для изготовления специальных средств при нарушениях функций выделения (мочеприемников) должны быть разрешены к применению Федеральной службой по надзору в сфере защиты прав потребителей и благополучия человека. 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E78CC" w:rsidRDefault="005E78CC" w:rsidP="005E78CC">
      <w:pPr>
        <w:pStyle w:val="a3"/>
        <w:keepNext/>
        <w:tabs>
          <w:tab w:val="left" w:pos="0"/>
          <w:tab w:val="left" w:pos="480"/>
          <w:tab w:val="left" w:pos="1134"/>
        </w:tabs>
        <w:overflowPunct w:val="0"/>
        <w:autoSpaceDE w:val="0"/>
        <w:ind w:left="0"/>
        <w:textAlignment w:val="baseline"/>
        <w:rPr>
          <w:bCs/>
          <w:sz w:val="22"/>
          <w:szCs w:val="22"/>
        </w:rPr>
      </w:pPr>
    </w:p>
    <w:tbl>
      <w:tblPr>
        <w:tblW w:w="14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8"/>
        <w:gridCol w:w="1441"/>
      </w:tblGrid>
      <w:tr w:rsidR="005E78CC" w:rsidRPr="003D43D6" w:rsidTr="00ED0910">
        <w:trPr>
          <w:trHeight w:val="486"/>
        </w:trPr>
        <w:tc>
          <w:tcPr>
            <w:tcW w:w="540" w:type="dxa"/>
          </w:tcPr>
          <w:p w:rsidR="005E78CC" w:rsidRPr="003D43D6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  <w:r>
              <w:t>№ п/п</w:t>
            </w:r>
          </w:p>
        </w:tc>
        <w:tc>
          <w:tcPr>
            <w:tcW w:w="12608" w:type="dxa"/>
          </w:tcPr>
          <w:p w:rsidR="005E78CC" w:rsidRPr="003D43D6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  <w:r w:rsidRPr="003D43D6">
              <w:t>Наименование</w:t>
            </w:r>
            <w:r>
              <w:t xml:space="preserve"> товара</w:t>
            </w:r>
            <w:r w:rsidRPr="003D43D6">
              <w:t>, описание</w:t>
            </w:r>
            <w:r>
              <w:t xml:space="preserve">, требования к качеству, техническим, функциональным </w:t>
            </w:r>
            <w:r w:rsidRPr="003D43D6">
              <w:t xml:space="preserve"> </w:t>
            </w:r>
            <w:r>
              <w:t>характеристикам, размерам</w:t>
            </w:r>
          </w:p>
        </w:tc>
        <w:tc>
          <w:tcPr>
            <w:tcW w:w="1441" w:type="dxa"/>
          </w:tcPr>
          <w:p w:rsidR="005E78CC" w:rsidRPr="003D43D6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  <w:r w:rsidRPr="003D43D6">
              <w:t>Количество</w:t>
            </w:r>
            <w:r>
              <w:t xml:space="preserve"> товара, шт.</w:t>
            </w:r>
          </w:p>
        </w:tc>
      </w:tr>
      <w:tr w:rsidR="005E78CC" w:rsidRPr="009D2241" w:rsidTr="00ED0910">
        <w:trPr>
          <w:trHeight w:val="434"/>
        </w:trPr>
        <w:tc>
          <w:tcPr>
            <w:tcW w:w="540" w:type="dxa"/>
          </w:tcPr>
          <w:p w:rsidR="005E78CC" w:rsidRPr="00A4656C" w:rsidRDefault="005E78CC" w:rsidP="00ED0910">
            <w:pPr>
              <w:keepNext/>
              <w:keepLines/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12608" w:type="dxa"/>
          </w:tcPr>
          <w:p w:rsidR="005E78CC" w:rsidRDefault="005E78CC" w:rsidP="00ED0910">
            <w:pPr>
              <w:keepNext/>
              <w:keepLines/>
              <w:snapToGrid w:val="0"/>
              <w:jc w:val="both"/>
            </w:pPr>
            <w:r>
              <w:t xml:space="preserve"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  № 2347-р».</w:t>
            </w:r>
          </w:p>
          <w:p w:rsidR="005E78CC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</w:p>
          <w:p w:rsidR="005E78CC" w:rsidRPr="00F81501" w:rsidRDefault="005E78CC" w:rsidP="00ED0910">
            <w:pPr>
              <w:keepNext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Катетер для </w:t>
            </w:r>
            <w:proofErr w:type="spellStart"/>
            <w:r>
              <w:rPr>
                <w:b/>
              </w:rPr>
              <w:t>эпицистостомы</w:t>
            </w:r>
            <w:proofErr w:type="spellEnd"/>
            <w:r w:rsidRPr="00F81501">
              <w:rPr>
                <w:b/>
              </w:rPr>
              <w:t>.</w:t>
            </w:r>
          </w:p>
          <w:p w:rsidR="005E78CC" w:rsidRDefault="005E78CC" w:rsidP="00ED0910">
            <w:pPr>
              <w:keepNext/>
              <w:snapToGrid w:val="0"/>
              <w:jc w:val="both"/>
              <w:rPr>
                <w:sz w:val="23"/>
                <w:szCs w:val="23"/>
              </w:rPr>
            </w:pPr>
            <w:r>
              <w:t xml:space="preserve">- Катетер для </w:t>
            </w:r>
            <w:proofErr w:type="spellStart"/>
            <w:r w:rsidRPr="0021455E">
              <w:t>эпицистостомы</w:t>
            </w:r>
            <w:proofErr w:type="spellEnd"/>
            <w:r>
              <w:t xml:space="preserve">, типа </w:t>
            </w:r>
            <w:proofErr w:type="spellStart"/>
            <w:r>
              <w:t>Фолея</w:t>
            </w:r>
            <w:proofErr w:type="spellEnd"/>
            <w:r>
              <w:t xml:space="preserve">. Катетеры двухходовые для длительной катетеризации мочевого пузыря. 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>
              <w:t>противозвратным</w:t>
            </w:r>
            <w:proofErr w:type="spellEnd"/>
            <w:r>
              <w:t xml:space="preserve"> клапаном, покрышкой,  баллоном. Катетеры должны иметь </w:t>
            </w:r>
            <w:proofErr w:type="spellStart"/>
            <w:r>
              <w:t>атравматичный</w:t>
            </w:r>
            <w:proofErr w:type="spellEnd"/>
            <w:r>
              <w:t xml:space="preserve"> терминальный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>
              <w:t>мочеприемными</w:t>
            </w:r>
            <w:proofErr w:type="spellEnd"/>
            <w:r>
              <w:t xml:space="preserve"> устройствами любого типа.</w:t>
            </w:r>
            <w:r w:rsidRPr="00AF314E">
              <w:rPr>
                <w:sz w:val="23"/>
                <w:szCs w:val="23"/>
              </w:rPr>
              <w:t xml:space="preserve"> Размер </w:t>
            </w:r>
            <w:r>
              <w:rPr>
                <w:sz w:val="23"/>
                <w:szCs w:val="23"/>
              </w:rPr>
              <w:t>катетера</w:t>
            </w:r>
            <w:r w:rsidRPr="00AF314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 менее 8 типоразмеров </w:t>
            </w:r>
            <w:r w:rsidRPr="00AF314E">
              <w:rPr>
                <w:sz w:val="23"/>
                <w:szCs w:val="23"/>
              </w:rPr>
              <w:t>(в зависимости от потребности Получателя).</w:t>
            </w:r>
          </w:p>
          <w:p w:rsidR="005E78CC" w:rsidRPr="00BF6CC6" w:rsidRDefault="005E78CC" w:rsidP="00ED0910">
            <w:pPr>
              <w:keepNext/>
              <w:keepLines/>
              <w:autoSpaceDE w:val="0"/>
              <w:jc w:val="both"/>
            </w:pPr>
            <w:r w:rsidRPr="00BF6CC6">
              <w:rPr>
                <w:u w:val="single"/>
              </w:rPr>
              <w:t>Срок годности Товара</w:t>
            </w:r>
            <w:r w:rsidRPr="00BF6CC6">
              <w:t xml:space="preserve"> должен составлять не менее 12 (Двенадцать) месяцев со дня поставки Получателю.</w:t>
            </w:r>
          </w:p>
          <w:p w:rsidR="005E78CC" w:rsidRPr="00D176A9" w:rsidRDefault="005E78CC" w:rsidP="00ED0910">
            <w:pPr>
              <w:keepNext/>
              <w:keepLines/>
              <w:autoSpaceDE w:val="0"/>
              <w:jc w:val="both"/>
            </w:pPr>
          </w:p>
        </w:tc>
        <w:tc>
          <w:tcPr>
            <w:tcW w:w="1441" w:type="dxa"/>
            <w:vAlign w:val="center"/>
          </w:tcPr>
          <w:p w:rsidR="005E78CC" w:rsidRPr="007E601F" w:rsidRDefault="00ED0910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  <w:r>
              <w:rPr>
                <w:lang w:val="en-US"/>
              </w:rPr>
              <w:t>476</w:t>
            </w:r>
          </w:p>
        </w:tc>
      </w:tr>
      <w:tr w:rsidR="005E78CC" w:rsidRPr="009D2241" w:rsidTr="00ED0910">
        <w:trPr>
          <w:trHeight w:val="434"/>
        </w:trPr>
        <w:tc>
          <w:tcPr>
            <w:tcW w:w="540" w:type="dxa"/>
          </w:tcPr>
          <w:p w:rsidR="005E78CC" w:rsidRPr="00396CEC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8" w:type="dxa"/>
          </w:tcPr>
          <w:p w:rsidR="005E78CC" w:rsidRDefault="005E78CC" w:rsidP="00ED0910">
            <w:pPr>
              <w:keepNext/>
              <w:keepLines/>
              <w:snapToGrid w:val="0"/>
              <w:jc w:val="both"/>
            </w:pPr>
            <w:r>
              <w:t xml:space="preserve"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  № 2347-р».</w:t>
            </w:r>
          </w:p>
          <w:p w:rsidR="005E78CC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</w:p>
          <w:p w:rsidR="005E78CC" w:rsidRPr="001B5837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  <w:r w:rsidRPr="001B5837">
              <w:rPr>
                <w:b/>
                <w:sz w:val="22"/>
                <w:szCs w:val="22"/>
              </w:rPr>
              <w:t xml:space="preserve">Катетер для </w:t>
            </w:r>
            <w:proofErr w:type="spellStart"/>
            <w:r w:rsidRPr="001B5837">
              <w:rPr>
                <w:b/>
                <w:sz w:val="22"/>
                <w:szCs w:val="22"/>
              </w:rPr>
              <w:t>самокатетеризации</w:t>
            </w:r>
            <w:proofErr w:type="spellEnd"/>
            <w:r w:rsidRPr="001B58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5837">
              <w:rPr>
                <w:b/>
                <w:sz w:val="22"/>
                <w:szCs w:val="22"/>
              </w:rPr>
              <w:t>лубрицированный</w:t>
            </w:r>
            <w:proofErr w:type="spellEnd"/>
          </w:p>
          <w:p w:rsidR="005E78CC" w:rsidRPr="007C234B" w:rsidRDefault="005E78CC" w:rsidP="00ED0910">
            <w:pPr>
              <w:snapToGrid w:val="0"/>
              <w:jc w:val="both"/>
            </w:pPr>
            <w:r w:rsidRPr="007C234B">
              <w:rPr>
                <w:b/>
                <w:bCs/>
              </w:rPr>
              <w:t>-</w:t>
            </w:r>
            <w:r w:rsidRPr="007C234B">
              <w:t xml:space="preserve">катетеры для </w:t>
            </w:r>
            <w:proofErr w:type="spellStart"/>
            <w:r w:rsidRPr="007C234B">
              <w:t>самокатетеризации</w:t>
            </w:r>
            <w:proofErr w:type="spellEnd"/>
            <w:r w:rsidRPr="007C234B">
              <w:t xml:space="preserve"> уретральные типа </w:t>
            </w:r>
            <w:proofErr w:type="spellStart"/>
            <w:r w:rsidRPr="007C234B">
              <w:t>Нелатон</w:t>
            </w:r>
            <w:proofErr w:type="spellEnd"/>
            <w:r w:rsidRPr="007C234B">
              <w:t xml:space="preserve"> одноразовые, из </w:t>
            </w:r>
            <w:r>
              <w:t>ПВХ</w:t>
            </w:r>
            <w:r w:rsidRPr="007C234B">
              <w:t xml:space="preserve">, покрытые </w:t>
            </w:r>
            <w:proofErr w:type="spellStart"/>
            <w:r w:rsidRPr="007C234B">
              <w:t>лубрикантом</w:t>
            </w:r>
            <w:proofErr w:type="spellEnd"/>
            <w:r w:rsidRPr="007C234B">
              <w:t xml:space="preserve"> из ПВП (</w:t>
            </w:r>
            <w:proofErr w:type="spellStart"/>
            <w:r w:rsidRPr="007C234B">
              <w:t>поливинилпирролидона</w:t>
            </w:r>
            <w:proofErr w:type="spellEnd"/>
            <w:r w:rsidRPr="007C234B">
              <w:t>), в стерильной упаковке.</w:t>
            </w:r>
          </w:p>
          <w:p w:rsidR="005E78CC" w:rsidRPr="007C234B" w:rsidRDefault="005E78CC" w:rsidP="00ED0910">
            <w:pPr>
              <w:snapToGrid w:val="0"/>
            </w:pPr>
            <w:r w:rsidRPr="007C234B">
              <w:t xml:space="preserve">Катетеры мужские — длина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C234B">
                <w:t>40 см</w:t>
              </w:r>
            </w:smartTag>
            <w:r w:rsidRPr="007C234B">
              <w:t>.</w:t>
            </w:r>
          </w:p>
          <w:p w:rsidR="005E78CC" w:rsidRDefault="005E78CC" w:rsidP="00ED0910">
            <w:pPr>
              <w:keepNext/>
              <w:snapToGrid w:val="0"/>
            </w:pPr>
            <w:r w:rsidRPr="007C234B">
              <w:t xml:space="preserve">Катетеры женские — длина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C234B">
                <w:t>20 см</w:t>
              </w:r>
            </w:smartTag>
            <w:r w:rsidRPr="007C234B">
              <w:t>.</w:t>
            </w:r>
          </w:p>
          <w:p w:rsidR="005E78CC" w:rsidRPr="00BF6CC6" w:rsidRDefault="005E78CC" w:rsidP="00ED0910">
            <w:pPr>
              <w:keepNext/>
              <w:keepLines/>
              <w:autoSpaceDE w:val="0"/>
              <w:jc w:val="both"/>
            </w:pPr>
            <w:r w:rsidRPr="00BF6CC6">
              <w:rPr>
                <w:u w:val="single"/>
              </w:rPr>
              <w:t>Срок годности Товара</w:t>
            </w:r>
            <w:r w:rsidRPr="00BF6CC6">
              <w:t xml:space="preserve"> должен составлять не менее 12 (Двенадцать) месяцев со дня поставки Получателю.</w:t>
            </w:r>
          </w:p>
          <w:p w:rsidR="005E78CC" w:rsidRPr="00E67123" w:rsidRDefault="005E78CC" w:rsidP="00ED0910">
            <w:pPr>
              <w:keepNext/>
              <w:keepLines/>
              <w:snapToGrid w:val="0"/>
              <w:jc w:val="both"/>
            </w:pPr>
          </w:p>
        </w:tc>
        <w:tc>
          <w:tcPr>
            <w:tcW w:w="1441" w:type="dxa"/>
            <w:vAlign w:val="center"/>
          </w:tcPr>
          <w:p w:rsidR="005E78CC" w:rsidRPr="00441727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441727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441727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441727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441727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ED0910" w:rsidRDefault="00ED0910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16982</w:t>
            </w:r>
          </w:p>
        </w:tc>
      </w:tr>
      <w:tr w:rsidR="005E78CC" w:rsidRPr="009D2241" w:rsidTr="00ED0910">
        <w:trPr>
          <w:trHeight w:val="434"/>
        </w:trPr>
        <w:tc>
          <w:tcPr>
            <w:tcW w:w="540" w:type="dxa"/>
          </w:tcPr>
          <w:p w:rsidR="005E78CC" w:rsidRPr="006B2A94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2608" w:type="dxa"/>
          </w:tcPr>
          <w:p w:rsidR="005E78CC" w:rsidRDefault="005E78CC" w:rsidP="00ED0910">
            <w:pPr>
              <w:keepNext/>
              <w:keepLines/>
              <w:snapToGrid w:val="0"/>
              <w:jc w:val="both"/>
            </w:pPr>
            <w:r>
              <w:t xml:space="preserve"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  № 2347-р».</w:t>
            </w:r>
          </w:p>
          <w:p w:rsidR="005E78CC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</w:p>
          <w:p w:rsidR="005E78CC" w:rsidRPr="001B5837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  <w:r w:rsidRPr="001B5837">
              <w:rPr>
                <w:b/>
                <w:sz w:val="22"/>
                <w:szCs w:val="22"/>
              </w:rPr>
              <w:t>Мочеприемник прикроватный (мешок для сбора мочи) ночной</w:t>
            </w:r>
          </w:p>
          <w:p w:rsidR="005E78CC" w:rsidRDefault="005E78CC" w:rsidP="00ED0910">
            <w:pPr>
              <w:keepNext/>
              <w:snapToGrid w:val="0"/>
              <w:ind w:left="66" w:right="-3" w:hanging="66"/>
              <w:jc w:val="both"/>
            </w:pPr>
            <w:r>
              <w:t xml:space="preserve">- мешки для сбора мочи из прозрачного многослойного не пропускающего запах полиэтилена, </w:t>
            </w:r>
            <w:proofErr w:type="spellStart"/>
            <w:r>
              <w:t>антирефлюксным</w:t>
            </w:r>
            <w:proofErr w:type="spellEnd"/>
            <w:r>
              <w:t xml:space="preserve"> клапаном, сливным клапаном, переходником  для соединения с </w:t>
            </w:r>
            <w:proofErr w:type="spellStart"/>
            <w:r>
              <w:t>уропрезервативом</w:t>
            </w:r>
            <w:proofErr w:type="spellEnd"/>
            <w:r>
              <w:t xml:space="preserve">, с отверстиями для крепления ремней. Ночные мешки объемом не менее 1500 мл., длина дренажной трубки не менее 85 и не более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 xml:space="preserve">. </w:t>
            </w:r>
          </w:p>
          <w:p w:rsidR="005E78CC" w:rsidRDefault="005E78CC" w:rsidP="00ED0910">
            <w:pPr>
              <w:keepNext/>
              <w:keepLines/>
              <w:autoSpaceDE w:val="0"/>
              <w:jc w:val="both"/>
            </w:pPr>
            <w:r>
              <w:rPr>
                <w:u w:val="single"/>
              </w:rPr>
              <w:t>Срок годности Товара</w:t>
            </w:r>
            <w:r>
              <w:t xml:space="preserve"> должен составлять не менее 12 (Двенадцать) месяцев со дня поставки Получателю.</w:t>
            </w:r>
          </w:p>
          <w:p w:rsidR="005E78CC" w:rsidRPr="00A43AD2" w:rsidRDefault="005E78CC" w:rsidP="00ED0910">
            <w:pPr>
              <w:keepNext/>
              <w:jc w:val="both"/>
            </w:pPr>
          </w:p>
        </w:tc>
        <w:tc>
          <w:tcPr>
            <w:tcW w:w="1441" w:type="dxa"/>
            <w:vAlign w:val="center"/>
          </w:tcPr>
          <w:p w:rsidR="005E78CC" w:rsidRPr="001D45F2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1D45F2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1D45F2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1D45F2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1D45F2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38024B" w:rsidRDefault="005E78CC" w:rsidP="0038024B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  <w:rPr>
                <w:lang w:val="en-US"/>
              </w:rPr>
            </w:pPr>
            <w:r w:rsidRPr="0078109F">
              <w:t>2</w:t>
            </w:r>
            <w:r w:rsidR="0038024B">
              <w:rPr>
                <w:lang w:val="en-US"/>
              </w:rPr>
              <w:t>520</w:t>
            </w:r>
          </w:p>
        </w:tc>
      </w:tr>
    </w:tbl>
    <w:p w:rsidR="005E78CC" w:rsidRDefault="005E78CC" w:rsidP="005E78CC">
      <w:pPr>
        <w:keepNext/>
        <w:widowControl w:val="0"/>
        <w:tabs>
          <w:tab w:val="left" w:pos="1141"/>
          <w:tab w:val="left" w:pos="1566"/>
          <w:tab w:val="left" w:pos="4823"/>
        </w:tabs>
        <w:spacing w:line="100" w:lineRule="atLeast"/>
        <w:jc w:val="both"/>
        <w:rPr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0"/>
        <w:gridCol w:w="1440"/>
      </w:tblGrid>
      <w:tr w:rsidR="005E78CC" w:rsidRPr="002E4A4D" w:rsidTr="00ED0910">
        <w:tc>
          <w:tcPr>
            <w:tcW w:w="540" w:type="dxa"/>
          </w:tcPr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lang w:val="en-US"/>
              </w:rPr>
            </w:pPr>
            <w:r w:rsidRPr="002E4A4D">
              <w:rPr>
                <w:lang w:val="en-US"/>
              </w:rPr>
              <w:t>4</w:t>
            </w:r>
          </w:p>
        </w:tc>
        <w:tc>
          <w:tcPr>
            <w:tcW w:w="12600" w:type="dxa"/>
          </w:tcPr>
          <w:p w:rsidR="005E78CC" w:rsidRDefault="005E78CC" w:rsidP="00ED0910">
            <w:pPr>
              <w:keepNext/>
              <w:keepLines/>
              <w:snapToGrid w:val="0"/>
              <w:jc w:val="both"/>
            </w:pPr>
            <w:r>
              <w:t xml:space="preserve"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  № 2347-р».</w:t>
            </w:r>
          </w:p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</w:p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  <w:r w:rsidRPr="002E4A4D">
              <w:rPr>
                <w:b/>
                <w:sz w:val="22"/>
                <w:szCs w:val="22"/>
              </w:rPr>
              <w:t>Мочеприемник ножной (мешок для сбора мочи) дневной</w:t>
            </w:r>
          </w:p>
          <w:p w:rsidR="005E78CC" w:rsidRDefault="005E78CC" w:rsidP="00ED0910">
            <w:pPr>
              <w:keepNext/>
              <w:snapToGrid w:val="0"/>
              <w:jc w:val="both"/>
            </w:pPr>
            <w:r>
              <w:t xml:space="preserve">- мешки для сбора мочи из прозрачного многослойного не пропускающего запах полиэтилена, с мягкой нетканой подложкой, </w:t>
            </w:r>
            <w:proofErr w:type="spellStart"/>
            <w:r>
              <w:t>антирефлюксным</w:t>
            </w:r>
            <w:proofErr w:type="spellEnd"/>
            <w:r>
              <w:t xml:space="preserve"> клапаном, сливным клапаном, переходником  для соединения с </w:t>
            </w:r>
            <w:proofErr w:type="spellStart"/>
            <w:r>
              <w:t>уропрезервативом</w:t>
            </w:r>
            <w:proofErr w:type="spellEnd"/>
            <w:r>
              <w:t>, с отверстиями для крепления ремней. Ножные мешки должны быть объемом не менее</w:t>
            </w:r>
            <w:r w:rsidR="00AE4456">
              <w:t xml:space="preserve"> 500 мл и не более </w:t>
            </w:r>
            <w:r>
              <w:t xml:space="preserve">750 мл, дренажная трубка длиной 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>.</w:t>
            </w:r>
          </w:p>
          <w:p w:rsidR="005E78CC" w:rsidRPr="00BF6CC6" w:rsidRDefault="005E78CC" w:rsidP="00ED0910">
            <w:pPr>
              <w:keepNext/>
              <w:keepLines/>
              <w:autoSpaceDE w:val="0"/>
              <w:jc w:val="both"/>
            </w:pPr>
            <w:r w:rsidRPr="002E4A4D">
              <w:rPr>
                <w:u w:val="single"/>
              </w:rPr>
              <w:t>Срок годности Товара</w:t>
            </w:r>
            <w:r w:rsidRPr="00BF6CC6">
              <w:t xml:space="preserve"> должен составлять не менее 12 (Двенадцать) месяцев со дня поставки Получателю.</w:t>
            </w:r>
          </w:p>
          <w:p w:rsidR="005E78CC" w:rsidRPr="00A43AD2" w:rsidRDefault="005E78CC" w:rsidP="00ED0910">
            <w:pPr>
              <w:keepNext/>
              <w:jc w:val="both"/>
            </w:pPr>
          </w:p>
        </w:tc>
        <w:tc>
          <w:tcPr>
            <w:tcW w:w="1440" w:type="dxa"/>
            <w:vAlign w:val="center"/>
          </w:tcPr>
          <w:p w:rsidR="005E78CC" w:rsidRPr="0038024B" w:rsidRDefault="0038024B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</w:tr>
      <w:tr w:rsidR="005E78CC" w:rsidRPr="002E4A4D" w:rsidTr="00ED0910">
        <w:tc>
          <w:tcPr>
            <w:tcW w:w="540" w:type="dxa"/>
          </w:tcPr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lang w:val="en-US"/>
              </w:rPr>
            </w:pPr>
            <w:r w:rsidRPr="002E4A4D">
              <w:rPr>
                <w:lang w:val="en-US"/>
              </w:rPr>
              <w:t>5</w:t>
            </w:r>
          </w:p>
        </w:tc>
        <w:tc>
          <w:tcPr>
            <w:tcW w:w="12600" w:type="dxa"/>
          </w:tcPr>
          <w:p w:rsidR="005E78CC" w:rsidRDefault="005E78CC" w:rsidP="00ED0910">
            <w:pPr>
              <w:keepNext/>
              <w:keepLines/>
              <w:snapToGrid w:val="0"/>
              <w:jc w:val="both"/>
            </w:pPr>
            <w:r>
              <w:t xml:space="preserve"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  № 2347-р».</w:t>
            </w:r>
          </w:p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</w:p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2E4A4D">
              <w:rPr>
                <w:b/>
                <w:sz w:val="22"/>
                <w:szCs w:val="22"/>
              </w:rPr>
              <w:t>Уропрезерватив</w:t>
            </w:r>
            <w:proofErr w:type="spellEnd"/>
            <w:r w:rsidRPr="002E4A4D">
              <w:rPr>
                <w:b/>
                <w:sz w:val="22"/>
                <w:szCs w:val="22"/>
              </w:rPr>
              <w:t xml:space="preserve"> с пластырем</w:t>
            </w:r>
          </w:p>
          <w:p w:rsidR="005E78CC" w:rsidRDefault="005E78CC" w:rsidP="00ED0910">
            <w:pPr>
              <w:keepNext/>
              <w:snapToGrid w:val="0"/>
              <w:jc w:val="both"/>
            </w:pPr>
            <w:r>
              <w:t xml:space="preserve">- </w:t>
            </w:r>
            <w:proofErr w:type="spellStart"/>
            <w:r w:rsidRPr="00885E30">
              <w:t>уропрезервативы</w:t>
            </w:r>
            <w:proofErr w:type="spellEnd"/>
            <w:r w:rsidRPr="00885E30">
              <w:t xml:space="preserve"> в индивидуальной упаковке, с двусторонним  гидроколлоидным адгезивным пластырем, предохраняющим половой орган от </w:t>
            </w:r>
            <w:proofErr w:type="spellStart"/>
            <w:r w:rsidRPr="00885E30">
              <w:t>констрикции</w:t>
            </w:r>
            <w:proofErr w:type="spellEnd"/>
            <w:r w:rsidRPr="00885E30">
              <w:t xml:space="preserve"> (сдавливания); с усиленным сливным портом, обеспечивающим постоянный и беспрепятственный отток мочи при перегибании на 90 градусов; размер </w:t>
            </w:r>
            <w:proofErr w:type="spellStart"/>
            <w:r w:rsidRPr="00885E30">
              <w:t>уропрезервативов</w:t>
            </w:r>
            <w:proofErr w:type="spellEnd"/>
            <w:r w:rsidRPr="00885E30">
              <w:t xml:space="preserve">  определяется индивидуально по каждому случаю в отдельности</w:t>
            </w:r>
            <w:r>
              <w:t>, с учетом потребности инвалида.</w:t>
            </w:r>
          </w:p>
          <w:p w:rsidR="005E78CC" w:rsidRPr="00BF6CC6" w:rsidRDefault="005E78CC" w:rsidP="00ED0910">
            <w:pPr>
              <w:keepNext/>
              <w:keepLines/>
              <w:autoSpaceDE w:val="0"/>
              <w:jc w:val="both"/>
            </w:pPr>
            <w:r w:rsidRPr="002E4A4D">
              <w:rPr>
                <w:u w:val="single"/>
              </w:rPr>
              <w:t>Срок годности Товара</w:t>
            </w:r>
            <w:r w:rsidRPr="00BF6CC6">
              <w:t xml:space="preserve"> должен составлять не менее 12 (Двенадцать) месяцев со дня поставки Получателю.</w:t>
            </w:r>
          </w:p>
          <w:p w:rsidR="005E78CC" w:rsidRPr="00A43AD2" w:rsidRDefault="005E78CC" w:rsidP="00ED0910">
            <w:pPr>
              <w:keepNext/>
              <w:jc w:val="both"/>
            </w:pPr>
          </w:p>
        </w:tc>
        <w:tc>
          <w:tcPr>
            <w:tcW w:w="1440" w:type="dxa"/>
            <w:vAlign w:val="center"/>
          </w:tcPr>
          <w:p w:rsidR="005E78CC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</w:pPr>
          </w:p>
          <w:p w:rsidR="005E78CC" w:rsidRPr="0070185F" w:rsidRDefault="0070185F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3745</w:t>
            </w:r>
          </w:p>
        </w:tc>
      </w:tr>
      <w:tr w:rsidR="005E78CC" w:rsidRPr="002E4A4D" w:rsidTr="00ED0910">
        <w:tc>
          <w:tcPr>
            <w:tcW w:w="540" w:type="dxa"/>
          </w:tcPr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lang w:val="en-US"/>
              </w:rPr>
            </w:pPr>
            <w:r w:rsidRPr="002E4A4D">
              <w:rPr>
                <w:lang w:val="en-US"/>
              </w:rPr>
              <w:lastRenderedPageBreak/>
              <w:t>6</w:t>
            </w:r>
          </w:p>
        </w:tc>
        <w:tc>
          <w:tcPr>
            <w:tcW w:w="12600" w:type="dxa"/>
          </w:tcPr>
          <w:p w:rsidR="005E78CC" w:rsidRDefault="005E78CC" w:rsidP="00ED0910">
            <w:pPr>
              <w:keepNext/>
              <w:keepLines/>
              <w:snapToGrid w:val="0"/>
              <w:jc w:val="both"/>
            </w:pPr>
            <w:r>
              <w:t xml:space="preserve"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  № 2347-р».</w:t>
            </w:r>
          </w:p>
          <w:p w:rsidR="005E78CC" w:rsidRPr="002E4A4D" w:rsidRDefault="005E78CC" w:rsidP="00ED0910">
            <w:pPr>
              <w:keepNext/>
              <w:snapToGrid w:val="0"/>
              <w:jc w:val="both"/>
              <w:rPr>
                <w:b/>
                <w:bCs/>
              </w:rPr>
            </w:pPr>
          </w:p>
          <w:p w:rsidR="005E78CC" w:rsidRPr="002E4A4D" w:rsidRDefault="005E78CC" w:rsidP="00ED0910">
            <w:pPr>
              <w:keepNext/>
              <w:snapToGrid w:val="0"/>
              <w:jc w:val="both"/>
              <w:rPr>
                <w:b/>
                <w:bCs/>
              </w:rPr>
            </w:pPr>
            <w:proofErr w:type="spellStart"/>
            <w:r w:rsidRPr="002E4A4D">
              <w:rPr>
                <w:b/>
                <w:bCs/>
              </w:rPr>
              <w:t>Уропрезерватив</w:t>
            </w:r>
            <w:proofErr w:type="spellEnd"/>
            <w:r w:rsidRPr="002E4A4D">
              <w:rPr>
                <w:b/>
                <w:bCs/>
              </w:rPr>
              <w:t xml:space="preserve"> самоклеящийся.</w:t>
            </w:r>
          </w:p>
          <w:p w:rsidR="005E78CC" w:rsidRDefault="005E78CC" w:rsidP="00ED0910">
            <w:pPr>
              <w:keepNext/>
              <w:snapToGrid w:val="0"/>
              <w:jc w:val="both"/>
            </w:pPr>
            <w:r>
              <w:t xml:space="preserve">- </w:t>
            </w:r>
            <w:proofErr w:type="spellStart"/>
            <w:r w:rsidRPr="00885E30">
              <w:t>уропрезервативы</w:t>
            </w:r>
            <w:proofErr w:type="spellEnd"/>
            <w:r w:rsidRPr="00885E30">
              <w:t xml:space="preserve"> </w:t>
            </w:r>
            <w:r>
              <w:t>самоклеящиеся для соединения с приводом трубкой ножных мешков. Должны иметь устойчивый к перегибанию дистальный конец с укрепленным основанием для беспрепятственного оттока мочи</w:t>
            </w:r>
            <w:r w:rsidRPr="00885E30">
              <w:t xml:space="preserve">; размер </w:t>
            </w:r>
            <w:proofErr w:type="spellStart"/>
            <w:r w:rsidRPr="00885E30">
              <w:t>уропрезервативов</w:t>
            </w:r>
            <w:proofErr w:type="spellEnd"/>
            <w:r w:rsidRPr="00885E30">
              <w:t xml:space="preserve">  определяется индивидуально по каждому случаю в отдельности</w:t>
            </w:r>
            <w:r>
              <w:t>, с учетом потребности инвалида.</w:t>
            </w:r>
          </w:p>
          <w:p w:rsidR="005E78CC" w:rsidRPr="00BF6CC6" w:rsidRDefault="005E78CC" w:rsidP="00ED0910">
            <w:pPr>
              <w:keepNext/>
              <w:keepLines/>
              <w:autoSpaceDE w:val="0"/>
              <w:jc w:val="both"/>
            </w:pPr>
            <w:r w:rsidRPr="002E4A4D">
              <w:rPr>
                <w:u w:val="single"/>
              </w:rPr>
              <w:t>Срок годности Товара</w:t>
            </w:r>
            <w:r w:rsidRPr="00BF6CC6">
              <w:t xml:space="preserve"> должен составлять не менее 12 (Двенадцать) месяцев со дня поставки Получателю.</w:t>
            </w:r>
          </w:p>
          <w:p w:rsidR="005E78CC" w:rsidRPr="00A43AD2" w:rsidRDefault="005E78CC" w:rsidP="00ED0910">
            <w:pPr>
              <w:keepNext/>
              <w:jc w:val="both"/>
            </w:pPr>
          </w:p>
        </w:tc>
        <w:tc>
          <w:tcPr>
            <w:tcW w:w="1440" w:type="dxa"/>
            <w:vAlign w:val="center"/>
          </w:tcPr>
          <w:p w:rsidR="005E78CC" w:rsidRPr="004914DA" w:rsidRDefault="004914DA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</w:tr>
      <w:tr w:rsidR="005E78CC" w:rsidRPr="002E4A4D" w:rsidTr="00ED0910">
        <w:tc>
          <w:tcPr>
            <w:tcW w:w="540" w:type="dxa"/>
          </w:tcPr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lang w:val="en-US"/>
              </w:rPr>
            </w:pPr>
            <w:r w:rsidRPr="002E4A4D">
              <w:rPr>
                <w:lang w:val="en-US"/>
              </w:rPr>
              <w:t>7</w:t>
            </w:r>
          </w:p>
        </w:tc>
        <w:tc>
          <w:tcPr>
            <w:tcW w:w="12600" w:type="dxa"/>
          </w:tcPr>
          <w:p w:rsidR="005E78CC" w:rsidRDefault="005E78CC" w:rsidP="00ED0910">
            <w:pPr>
              <w:keepNext/>
              <w:keepLines/>
              <w:snapToGrid w:val="0"/>
              <w:jc w:val="both"/>
            </w:pPr>
            <w:r>
              <w:t xml:space="preserve"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  № 2347-р».</w:t>
            </w:r>
          </w:p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</w:p>
          <w:p w:rsidR="005E78CC" w:rsidRPr="002E4A4D" w:rsidRDefault="005E78CC" w:rsidP="00ED0910">
            <w:pPr>
              <w:keepNext/>
              <w:keepLines/>
              <w:tabs>
                <w:tab w:val="left" w:pos="708"/>
              </w:tabs>
              <w:jc w:val="both"/>
              <w:rPr>
                <w:b/>
              </w:rPr>
            </w:pPr>
            <w:r w:rsidRPr="002E4A4D">
              <w:rPr>
                <w:b/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  <w:p w:rsidR="005E78CC" w:rsidRDefault="005E78CC" w:rsidP="00ED0910">
            <w:pPr>
              <w:keepNext/>
              <w:snapToGrid w:val="0"/>
              <w:ind w:left="66" w:right="-3" w:hanging="66"/>
              <w:jc w:val="both"/>
            </w:pPr>
            <w:r w:rsidRPr="00885E30">
              <w:t>- ремешки  для крепления  мочеприемников  на ноге, регулируемые по длине.</w:t>
            </w:r>
          </w:p>
          <w:p w:rsidR="005E78CC" w:rsidRPr="00BF6CC6" w:rsidRDefault="005E78CC" w:rsidP="00ED0910">
            <w:pPr>
              <w:keepNext/>
              <w:keepLines/>
              <w:autoSpaceDE w:val="0"/>
              <w:jc w:val="both"/>
            </w:pPr>
            <w:r w:rsidRPr="002E4A4D">
              <w:rPr>
                <w:u w:val="single"/>
              </w:rPr>
              <w:t>Срок годности Товара</w:t>
            </w:r>
            <w:r w:rsidRPr="00BF6CC6">
              <w:t xml:space="preserve"> должен составлять не менее 12 (Двенадцать) месяцев со дня поставки Получателю.</w:t>
            </w:r>
          </w:p>
          <w:p w:rsidR="005E78CC" w:rsidRPr="00A43AD2" w:rsidRDefault="005E78CC" w:rsidP="00ED0910">
            <w:pPr>
              <w:keepNext/>
              <w:jc w:val="both"/>
            </w:pPr>
          </w:p>
        </w:tc>
        <w:tc>
          <w:tcPr>
            <w:tcW w:w="1440" w:type="dxa"/>
            <w:vAlign w:val="center"/>
          </w:tcPr>
          <w:p w:rsidR="005E78CC" w:rsidRPr="004914DA" w:rsidRDefault="004914DA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</w:tr>
      <w:tr w:rsidR="005E78CC" w:rsidRPr="002E4A4D" w:rsidTr="00ED0910">
        <w:tc>
          <w:tcPr>
            <w:tcW w:w="540" w:type="dxa"/>
          </w:tcPr>
          <w:p w:rsidR="005E78CC" w:rsidRPr="000D7A75" w:rsidRDefault="005E78CC" w:rsidP="00ED0910">
            <w:pPr>
              <w:keepNext/>
              <w:keepLines/>
              <w:tabs>
                <w:tab w:val="left" w:pos="708"/>
              </w:tabs>
              <w:jc w:val="both"/>
            </w:pPr>
            <w:r>
              <w:t>8</w:t>
            </w:r>
          </w:p>
        </w:tc>
        <w:tc>
          <w:tcPr>
            <w:tcW w:w="12600" w:type="dxa"/>
          </w:tcPr>
          <w:p w:rsidR="005E78CC" w:rsidRDefault="005E78CC" w:rsidP="00ED0910">
            <w:pPr>
              <w:keepNext/>
              <w:keepLines/>
              <w:snapToGrid w:val="0"/>
              <w:jc w:val="both"/>
            </w:pPr>
            <w:r>
              <w:t xml:space="preserve"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   № 2347-р».</w:t>
            </w:r>
          </w:p>
          <w:p w:rsidR="005E78CC" w:rsidRDefault="005E78CC" w:rsidP="00ED0910">
            <w:pPr>
              <w:keepNext/>
              <w:keepLines/>
              <w:snapToGrid w:val="0"/>
              <w:jc w:val="both"/>
            </w:pPr>
          </w:p>
          <w:p w:rsidR="005E78CC" w:rsidRPr="002E4A4D" w:rsidRDefault="005E78CC" w:rsidP="00ED0910">
            <w:pPr>
              <w:keepNext/>
              <w:keepLines/>
              <w:snapToGrid w:val="0"/>
              <w:jc w:val="both"/>
              <w:rPr>
                <w:b/>
                <w:sz w:val="23"/>
                <w:szCs w:val="23"/>
              </w:rPr>
            </w:pPr>
            <w:r w:rsidRPr="002E4A4D">
              <w:rPr>
                <w:b/>
                <w:sz w:val="23"/>
                <w:szCs w:val="23"/>
              </w:rPr>
              <w:t xml:space="preserve">Наборы-мочеприемники для </w:t>
            </w:r>
            <w:proofErr w:type="spellStart"/>
            <w:r w:rsidRPr="002E4A4D">
              <w:rPr>
                <w:b/>
                <w:sz w:val="23"/>
                <w:szCs w:val="23"/>
              </w:rPr>
              <w:t>самокатеризации</w:t>
            </w:r>
            <w:proofErr w:type="spellEnd"/>
            <w:r w:rsidRPr="002E4A4D">
              <w:rPr>
                <w:b/>
                <w:sz w:val="23"/>
                <w:szCs w:val="23"/>
              </w:rPr>
              <w:t xml:space="preserve">: мешок-мочеприемник, катетер </w:t>
            </w:r>
            <w:proofErr w:type="spellStart"/>
            <w:r w:rsidRPr="002E4A4D">
              <w:rPr>
                <w:b/>
                <w:sz w:val="23"/>
                <w:szCs w:val="23"/>
              </w:rPr>
              <w:t>лубрицированный</w:t>
            </w:r>
            <w:proofErr w:type="spellEnd"/>
            <w:r w:rsidRPr="002E4A4D">
              <w:rPr>
                <w:b/>
                <w:sz w:val="23"/>
                <w:szCs w:val="23"/>
              </w:rPr>
              <w:t xml:space="preserve"> для </w:t>
            </w:r>
            <w:proofErr w:type="spellStart"/>
            <w:r w:rsidRPr="002E4A4D">
              <w:rPr>
                <w:b/>
                <w:sz w:val="23"/>
                <w:szCs w:val="23"/>
              </w:rPr>
              <w:t>самокатеризации</w:t>
            </w:r>
            <w:proofErr w:type="spellEnd"/>
            <w:r w:rsidRPr="002E4A4D">
              <w:rPr>
                <w:b/>
                <w:sz w:val="23"/>
                <w:szCs w:val="23"/>
              </w:rPr>
              <w:t>.</w:t>
            </w:r>
          </w:p>
          <w:p w:rsidR="005E78CC" w:rsidRPr="002E4A4D" w:rsidRDefault="005E78CC" w:rsidP="00ED0910">
            <w:pPr>
              <w:keepNext/>
              <w:keepLines/>
              <w:snapToGrid w:val="0"/>
              <w:jc w:val="both"/>
              <w:rPr>
                <w:sz w:val="23"/>
                <w:szCs w:val="23"/>
              </w:rPr>
            </w:pPr>
            <w:r w:rsidRPr="002E4A4D">
              <w:rPr>
                <w:bCs/>
                <w:sz w:val="23"/>
                <w:szCs w:val="23"/>
              </w:rPr>
              <w:t xml:space="preserve">Набор для </w:t>
            </w:r>
            <w:proofErr w:type="spellStart"/>
            <w:r w:rsidRPr="002E4A4D">
              <w:rPr>
                <w:bCs/>
                <w:sz w:val="23"/>
                <w:szCs w:val="23"/>
              </w:rPr>
              <w:t>самокатеризации</w:t>
            </w:r>
            <w:proofErr w:type="spellEnd"/>
            <w:r w:rsidRPr="002E4A4D">
              <w:rPr>
                <w:bCs/>
                <w:sz w:val="23"/>
                <w:szCs w:val="23"/>
              </w:rPr>
              <w:t xml:space="preserve">, стерильный в индивидуальной упаковке, состоящий из мешка-мочеприемника с мерной шкалой </w:t>
            </w:r>
            <w:r w:rsidRPr="002E4A4D">
              <w:rPr>
                <w:bCs/>
                <w:sz w:val="23"/>
                <w:szCs w:val="23"/>
              </w:rPr>
              <w:lastRenderedPageBreak/>
              <w:t xml:space="preserve">объемом не менее 700 мл и интегрированного в него катетера для </w:t>
            </w:r>
            <w:proofErr w:type="spellStart"/>
            <w:r w:rsidRPr="002E4A4D">
              <w:rPr>
                <w:bCs/>
                <w:sz w:val="23"/>
                <w:szCs w:val="23"/>
              </w:rPr>
              <w:t>самокатеризации</w:t>
            </w:r>
            <w:proofErr w:type="spellEnd"/>
            <w:r w:rsidRPr="002E4A4D">
              <w:rPr>
                <w:bCs/>
                <w:sz w:val="23"/>
                <w:szCs w:val="23"/>
              </w:rPr>
              <w:t xml:space="preserve">. Катетер из ПВХ покрыт гидрофильным стерильным </w:t>
            </w:r>
            <w:proofErr w:type="spellStart"/>
            <w:r w:rsidRPr="002E4A4D">
              <w:rPr>
                <w:bCs/>
                <w:sz w:val="23"/>
                <w:szCs w:val="23"/>
              </w:rPr>
              <w:t>лубрикантом</w:t>
            </w:r>
            <w:proofErr w:type="spellEnd"/>
            <w:r w:rsidRPr="002E4A4D">
              <w:rPr>
                <w:bCs/>
                <w:sz w:val="23"/>
                <w:szCs w:val="23"/>
              </w:rPr>
              <w:t xml:space="preserve">, требующим активации или готовым к использованию, наконечник катетера прямой цилиндрический типа </w:t>
            </w:r>
            <w:proofErr w:type="spellStart"/>
            <w:r w:rsidRPr="002E4A4D">
              <w:rPr>
                <w:bCs/>
                <w:sz w:val="23"/>
                <w:szCs w:val="23"/>
              </w:rPr>
              <w:t>Нелатон</w:t>
            </w:r>
            <w:proofErr w:type="spellEnd"/>
            <w:r w:rsidRPr="002E4A4D">
              <w:rPr>
                <w:bCs/>
                <w:sz w:val="23"/>
                <w:szCs w:val="23"/>
              </w:rPr>
              <w:t xml:space="preserve">, размер катетера </w:t>
            </w:r>
            <w:r w:rsidRPr="002E4A4D">
              <w:rPr>
                <w:sz w:val="23"/>
                <w:szCs w:val="23"/>
              </w:rPr>
              <w:t>не менее 2 типоразмеров (в зависимости от потребности Получателя).</w:t>
            </w:r>
          </w:p>
          <w:p w:rsidR="005E78CC" w:rsidRDefault="005E78CC" w:rsidP="00ED0910">
            <w:pPr>
              <w:keepNext/>
              <w:keepLines/>
              <w:autoSpaceDE w:val="0"/>
              <w:jc w:val="both"/>
            </w:pPr>
            <w:r w:rsidRPr="002E4A4D">
              <w:rPr>
                <w:u w:val="single"/>
              </w:rPr>
              <w:t>Срок годности Товара</w:t>
            </w:r>
            <w:r>
              <w:t xml:space="preserve"> должен составлять не менее 12 (Двенадцать) месяцев со дня поставки Получателю.</w:t>
            </w:r>
          </w:p>
          <w:p w:rsidR="005E78CC" w:rsidRDefault="005E78CC" w:rsidP="00ED0910">
            <w:pPr>
              <w:keepNext/>
              <w:keepLines/>
              <w:snapToGrid w:val="0"/>
              <w:jc w:val="both"/>
            </w:pPr>
          </w:p>
        </w:tc>
        <w:tc>
          <w:tcPr>
            <w:tcW w:w="1440" w:type="dxa"/>
            <w:vAlign w:val="center"/>
          </w:tcPr>
          <w:p w:rsidR="005E78CC" w:rsidRPr="005E78CC" w:rsidRDefault="005E78CC" w:rsidP="00ED0910">
            <w:pPr>
              <w:keepNext/>
              <w:tabs>
                <w:tab w:val="left" w:pos="1141"/>
                <w:tab w:val="left" w:pos="1566"/>
                <w:tab w:val="left" w:pos="4823"/>
              </w:tabs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365</w:t>
            </w:r>
          </w:p>
        </w:tc>
      </w:tr>
    </w:tbl>
    <w:p w:rsidR="005E78CC" w:rsidRPr="00BF6CC6" w:rsidRDefault="005E78CC" w:rsidP="005E78CC">
      <w:pPr>
        <w:keepNext/>
        <w:keepLines/>
        <w:jc w:val="both"/>
      </w:pPr>
      <w:r w:rsidRPr="00F57705">
        <w:lastRenderedPageBreak/>
        <w:t>1</w:t>
      </w:r>
      <w:r>
        <w:t>.</w:t>
      </w:r>
      <w:r w:rsidRPr="00BF6CC6">
        <w:t xml:space="preserve">Место поставки Товара: территория г. Перми; </w:t>
      </w:r>
      <w:r w:rsidRPr="00BF6CC6">
        <w:rPr>
          <w:bCs/>
        </w:rPr>
        <w:t xml:space="preserve">после подписания Сторонами Акта </w:t>
      </w:r>
      <w:r w:rsidRPr="00BF6CC6"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 – </w:t>
      </w:r>
      <w:r>
        <w:t>Пермский край</w:t>
      </w:r>
      <w:r w:rsidRPr="00BF6CC6">
        <w:t>, до места проживания Получател</w:t>
      </w:r>
      <w:r>
        <w:t>ей</w:t>
      </w:r>
      <w:r w:rsidRPr="00BF6CC6">
        <w:t xml:space="preserve">. </w:t>
      </w:r>
    </w:p>
    <w:p w:rsidR="005E78CC" w:rsidRPr="00BF6CC6" w:rsidRDefault="005E78CC" w:rsidP="005E78CC">
      <w:pPr>
        <w:keepNext/>
        <w:keepLines/>
        <w:jc w:val="both"/>
      </w:pPr>
      <w:r w:rsidRPr="00BF6CC6">
        <w:t xml:space="preserve">Весь объем Товара должен быть поставлен </w:t>
      </w:r>
      <w:r w:rsidRPr="00BF6CC6">
        <w:rPr>
          <w:u w:val="single"/>
        </w:rPr>
        <w:t>на территорию г. Перми</w:t>
      </w:r>
      <w:r w:rsidRPr="00BF6CC6">
        <w:t xml:space="preserve"> - в течение </w:t>
      </w:r>
      <w:r>
        <w:t>20</w:t>
      </w:r>
      <w:r w:rsidRPr="00BF6CC6">
        <w:t>-</w:t>
      </w:r>
      <w:r>
        <w:t>ти</w:t>
      </w:r>
      <w:r w:rsidRPr="00BF6CC6">
        <w:t xml:space="preserve"> (</w:t>
      </w:r>
      <w:r>
        <w:t>Двадцати</w:t>
      </w:r>
      <w:r w:rsidRPr="00BF6CC6">
        <w:t xml:space="preserve">) </w:t>
      </w:r>
      <w:r>
        <w:t xml:space="preserve">календарных </w:t>
      </w:r>
      <w:r w:rsidRPr="00BF6CC6">
        <w:t>дней с момента заключения государственного контракта</w:t>
      </w:r>
    </w:p>
    <w:p w:rsidR="005E78CC" w:rsidRDefault="005E78CC" w:rsidP="005E78CC">
      <w:pPr>
        <w:keepNext/>
        <w:keepLines/>
        <w:autoSpaceDE w:val="0"/>
        <w:jc w:val="both"/>
      </w:pPr>
      <w:r w:rsidRPr="00BF6CC6">
        <w:t xml:space="preserve">2. </w:t>
      </w: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>указанным в Списке Получателей, который предоставляется Поставщику Заказчиком</w:t>
      </w:r>
      <w:r w:rsidR="006D051B" w:rsidRPr="006D051B">
        <w:rPr>
          <w:bCs/>
        </w:rPr>
        <w:t xml:space="preserve"> </w:t>
      </w:r>
      <w:r w:rsidR="006D051B">
        <w:rPr>
          <w:bCs/>
        </w:rPr>
        <w:t>по мере поступления заявлений</w:t>
      </w:r>
      <w:r>
        <w:rPr>
          <w:bCs/>
          <w:color w:val="000000"/>
        </w:rPr>
        <w:t>, в течение 20 (Двадцати) дней</w:t>
      </w:r>
      <w:r>
        <w:rPr>
          <w:color w:val="000000"/>
        </w:rPr>
        <w:t xml:space="preserve">, но не ранее подписания Сторонами </w:t>
      </w:r>
      <w:r>
        <w:rPr>
          <w:bCs/>
        </w:rPr>
        <w:t xml:space="preserve">Акта </w:t>
      </w:r>
      <w:r>
        <w:t>проверки на соответствие поставляемого Товара техническим и функциональным характеристикам, определенным в Техническом задании Контракта.</w:t>
      </w:r>
    </w:p>
    <w:p w:rsidR="005E78CC" w:rsidRDefault="005E78CC" w:rsidP="005E78CC">
      <w:pPr>
        <w:keepNext/>
        <w:keepLines/>
        <w:autoSpaceDE w:val="0"/>
        <w:jc w:val="both"/>
      </w:pPr>
    </w:p>
    <w:p w:rsidR="005E78CC" w:rsidRDefault="005E78CC" w:rsidP="005E78CC">
      <w:pPr>
        <w:keepNext/>
        <w:spacing w:line="100" w:lineRule="atLeast"/>
        <w:ind w:firstLine="709"/>
        <w:jc w:val="both"/>
        <w:rPr>
          <w:b/>
          <w:bCs/>
        </w:rPr>
      </w:pPr>
    </w:p>
    <w:p w:rsidR="005E78CC" w:rsidRDefault="005E78CC" w:rsidP="005E78CC">
      <w:pPr>
        <w:keepNext/>
        <w:ind w:firstLine="709"/>
        <w:jc w:val="both"/>
      </w:pPr>
    </w:p>
    <w:p w:rsidR="005E78CC" w:rsidRDefault="005E78CC" w:rsidP="005E78CC">
      <w:pPr>
        <w:keepNext/>
        <w:ind w:firstLine="709"/>
        <w:jc w:val="both"/>
      </w:pPr>
    </w:p>
    <w:p w:rsidR="00EA28B8" w:rsidRDefault="00180890" w:rsidP="00180890">
      <w:pPr>
        <w:keepNext/>
        <w:ind w:firstLine="709"/>
        <w:jc w:val="center"/>
      </w:pPr>
      <w:bookmarkStart w:id="0" w:name="_GoBack"/>
      <w:bookmarkEnd w:id="0"/>
      <w:r>
        <w:t xml:space="preserve"> </w:t>
      </w:r>
    </w:p>
    <w:sectPr w:rsidR="00EA28B8" w:rsidSect="00ED0910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5"/>
    <w:multiLevelType w:val="singleLevel"/>
    <w:tmpl w:val="00000005"/>
    <w:name w:val="WW8Num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4A4242"/>
    <w:multiLevelType w:val="hybridMultilevel"/>
    <w:tmpl w:val="A0F44576"/>
    <w:lvl w:ilvl="0" w:tplc="88CE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E79EC"/>
    <w:multiLevelType w:val="hybridMultilevel"/>
    <w:tmpl w:val="B3A2DEC6"/>
    <w:lvl w:ilvl="0" w:tplc="92A8D2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677B6"/>
    <w:multiLevelType w:val="hybridMultilevel"/>
    <w:tmpl w:val="9B1ACD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94DC4"/>
    <w:multiLevelType w:val="hybridMultilevel"/>
    <w:tmpl w:val="17FA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E7D02"/>
    <w:multiLevelType w:val="hybridMultilevel"/>
    <w:tmpl w:val="0810D0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9F678F"/>
    <w:multiLevelType w:val="hybridMultilevel"/>
    <w:tmpl w:val="A43C1F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90590"/>
    <w:multiLevelType w:val="hybridMultilevel"/>
    <w:tmpl w:val="C7A21FFE"/>
    <w:lvl w:ilvl="0" w:tplc="56406FB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CC"/>
    <w:rsid w:val="00040428"/>
    <w:rsid w:val="000C79D5"/>
    <w:rsid w:val="00137291"/>
    <w:rsid w:val="00180890"/>
    <w:rsid w:val="001A5ED0"/>
    <w:rsid w:val="00231BA3"/>
    <w:rsid w:val="00270FBB"/>
    <w:rsid w:val="00276AF9"/>
    <w:rsid w:val="002A646A"/>
    <w:rsid w:val="002D2C59"/>
    <w:rsid w:val="003572ED"/>
    <w:rsid w:val="0038024B"/>
    <w:rsid w:val="003926F2"/>
    <w:rsid w:val="003A2CB6"/>
    <w:rsid w:val="003A2D92"/>
    <w:rsid w:val="0041554F"/>
    <w:rsid w:val="00477A22"/>
    <w:rsid w:val="004914DA"/>
    <w:rsid w:val="00531BDF"/>
    <w:rsid w:val="00553515"/>
    <w:rsid w:val="005A5E0D"/>
    <w:rsid w:val="005E78CC"/>
    <w:rsid w:val="00625A77"/>
    <w:rsid w:val="006C04DF"/>
    <w:rsid w:val="006D051B"/>
    <w:rsid w:val="0070185F"/>
    <w:rsid w:val="007170B6"/>
    <w:rsid w:val="0084767B"/>
    <w:rsid w:val="008F0B57"/>
    <w:rsid w:val="008F4CA0"/>
    <w:rsid w:val="009D3DB1"/>
    <w:rsid w:val="009E0D8B"/>
    <w:rsid w:val="00A676A7"/>
    <w:rsid w:val="00AE4456"/>
    <w:rsid w:val="00B9349E"/>
    <w:rsid w:val="00C839D5"/>
    <w:rsid w:val="00CA4B2B"/>
    <w:rsid w:val="00D039C1"/>
    <w:rsid w:val="00DA097F"/>
    <w:rsid w:val="00DA5412"/>
    <w:rsid w:val="00DB42CB"/>
    <w:rsid w:val="00DB5B54"/>
    <w:rsid w:val="00EA28B8"/>
    <w:rsid w:val="00ED0910"/>
    <w:rsid w:val="00EF668A"/>
    <w:rsid w:val="00F36A79"/>
    <w:rsid w:val="00F9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8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78C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5E78C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rsid w:val="005E78CC"/>
    <w:rPr>
      <w:color w:val="0000FF"/>
      <w:u w:val="single"/>
    </w:rPr>
  </w:style>
  <w:style w:type="paragraph" w:customStyle="1" w:styleId="ConsPlusNormal">
    <w:name w:val="ConsPlusNormal"/>
    <w:rsid w:val="005E78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E78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8C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8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78C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5E78C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rsid w:val="005E78CC"/>
    <w:rPr>
      <w:color w:val="0000FF"/>
      <w:u w:val="single"/>
    </w:rPr>
  </w:style>
  <w:style w:type="paragraph" w:customStyle="1" w:styleId="ConsPlusNormal">
    <w:name w:val="ConsPlusNormal"/>
    <w:rsid w:val="005E78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E78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8C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14E6-2655-4B1B-92FB-9E90FC4D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vozm_19 Иксанова О.Н.</dc:creator>
  <cp:lastModifiedBy>Трясолобова Елена Вячеславовна</cp:lastModifiedBy>
  <cp:revision>5</cp:revision>
  <cp:lastPrinted>2019-12-06T05:26:00Z</cp:lastPrinted>
  <dcterms:created xsi:type="dcterms:W3CDTF">2019-12-06T05:30:00Z</dcterms:created>
  <dcterms:modified xsi:type="dcterms:W3CDTF">2019-12-06T06:23:00Z</dcterms:modified>
</cp:coreProperties>
</file>