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Pr="00F562B5" w:rsidRDefault="00E13607" w:rsidP="001B6E0B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622548">
        <w:rPr>
          <w:b/>
        </w:rPr>
        <w:t>голени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CC3583" w:rsidRPr="00CC3583">
        <w:rPr>
          <w:b/>
        </w:rPr>
        <w:t>(для субъектов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B6264" w:rsidRDefault="000B6264" w:rsidP="001B6E0B">
      <w:pPr>
        <w:keepNext/>
        <w:keepLines/>
        <w:suppressAutoHyphens w:val="0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p w:rsidR="00667A17" w:rsidRPr="00151093" w:rsidRDefault="00667A17" w:rsidP="00667A17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67A17" w:rsidRPr="00151093" w:rsidRDefault="00667A17" w:rsidP="00667A17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667A17" w:rsidRPr="00151093" w:rsidRDefault="00667A17" w:rsidP="00667A17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4572A">
        <w:rPr>
          <w:color w:val="000000"/>
          <w:spacing w:val="-2"/>
        </w:rPr>
        <w:t>Р</w:t>
      </w:r>
      <w:proofErr w:type="gramEnd"/>
      <w:r w:rsidRPr="00E4572A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667A17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667A17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667A17" w:rsidRPr="00151093" w:rsidRDefault="00667A17" w:rsidP="00667A17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021F4A">
        <w:t>приданном</w:t>
      </w:r>
      <w:proofErr w:type="gramEnd"/>
      <w:r w:rsidRPr="00021F4A">
        <w:t xml:space="preserve"> положении и не оказывать чрезмерного давления на культю при нагрузке и без нее.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667A17" w:rsidRPr="005E2EEB" w:rsidRDefault="00667A17" w:rsidP="00667A17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667A17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667A17" w:rsidRPr="00986147" w:rsidRDefault="00667A17" w:rsidP="00667A1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667A17" w:rsidRPr="00667A17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</w:pPr>
      <w:r w:rsidRPr="00667A17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667A17">
          <w:rPr>
            <w:rStyle w:val="af5"/>
            <w:color w:val="auto"/>
            <w:u w:val="none"/>
          </w:rPr>
          <w:t xml:space="preserve">ГОСТ </w:t>
        </w:r>
        <w:proofErr w:type="gramStart"/>
        <w:r w:rsidRPr="00667A17">
          <w:rPr>
            <w:rStyle w:val="af5"/>
            <w:color w:val="auto"/>
            <w:u w:val="none"/>
          </w:rPr>
          <w:t>Р</w:t>
        </w:r>
        <w:proofErr w:type="gramEnd"/>
        <w:r w:rsidRPr="00667A17">
          <w:rPr>
            <w:rStyle w:val="af5"/>
            <w:color w:val="auto"/>
            <w:u w:val="none"/>
          </w:rPr>
          <w:t xml:space="preserve"> ИСО 22523</w:t>
        </w:r>
      </w:hyperlink>
      <w:r w:rsidRPr="00667A17">
        <w:t>-2007, подраздел 5.1.</w:t>
      </w:r>
    </w:p>
    <w:p w:rsidR="00667A17" w:rsidRPr="00667A17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</w:pPr>
      <w:r w:rsidRPr="00667A17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667A17">
          <w:rPr>
            <w:rStyle w:val="af5"/>
            <w:color w:val="auto"/>
            <w:u w:val="none"/>
          </w:rPr>
          <w:t xml:space="preserve">ГОСТ </w:t>
        </w:r>
        <w:proofErr w:type="gramStart"/>
        <w:r w:rsidRPr="00667A17">
          <w:rPr>
            <w:rStyle w:val="af5"/>
            <w:color w:val="auto"/>
            <w:u w:val="none"/>
          </w:rPr>
          <w:t>Р</w:t>
        </w:r>
        <w:proofErr w:type="gramEnd"/>
        <w:r w:rsidRPr="00667A17">
          <w:rPr>
            <w:rStyle w:val="af5"/>
            <w:color w:val="auto"/>
            <w:u w:val="none"/>
          </w:rPr>
          <w:t xml:space="preserve"> ИСО 10993-1</w:t>
        </w:r>
      </w:hyperlink>
      <w:r w:rsidRPr="00667A17">
        <w:t xml:space="preserve">-2011, </w:t>
      </w:r>
      <w:hyperlink r:id="rId10" w:history="1">
        <w:r w:rsidRPr="00667A17">
          <w:rPr>
            <w:rStyle w:val="af5"/>
            <w:color w:val="auto"/>
            <w:u w:val="none"/>
          </w:rPr>
          <w:t>ГОСТ Р ИСО 10993-5</w:t>
        </w:r>
      </w:hyperlink>
      <w:r w:rsidRPr="00667A17">
        <w:t xml:space="preserve">-2011 и </w:t>
      </w:r>
      <w:hyperlink r:id="rId11" w:history="1">
        <w:r w:rsidRPr="00667A17">
          <w:rPr>
            <w:rStyle w:val="af5"/>
            <w:color w:val="auto"/>
            <w:u w:val="none"/>
          </w:rPr>
          <w:t>ГОСТ Р ИСО 10993-10</w:t>
        </w:r>
      </w:hyperlink>
      <w:r w:rsidRPr="00667A17">
        <w:t>-2011.</w:t>
      </w:r>
    </w:p>
    <w:p w:rsidR="00667A17" w:rsidRPr="004324AD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667A17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</w:t>
      </w:r>
      <w:r>
        <w:rPr>
          <w:rFonts w:ascii="Times New Roman CYR" w:eastAsia="Times New Roman CYR" w:hAnsi="Times New Roman CYR" w:cs="Times New Roman CYR"/>
          <w:b/>
          <w:bCs/>
          <w:iCs/>
        </w:rPr>
        <w:t>йные обязательства</w:t>
      </w:r>
      <w:r w:rsidRPr="00114567">
        <w:rPr>
          <w:rFonts w:ascii="Times New Roman CYR" w:eastAsia="Times New Roman CYR" w:hAnsi="Times New Roman CYR" w:cs="Times New Roman CYR"/>
          <w:b/>
          <w:bCs/>
          <w:iCs/>
        </w:rPr>
        <w:t>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CC3583" w:rsidRPr="00D55D95" w:rsidRDefault="00CC3583" w:rsidP="00CC358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D55D95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D55D95">
        <w:rPr>
          <w:color w:val="000000"/>
          <w:spacing w:val="-2"/>
        </w:rPr>
        <w:t>с даты подписания</w:t>
      </w:r>
      <w:proofErr w:type="gramEnd"/>
      <w:r w:rsidRPr="00D55D95">
        <w:rPr>
          <w:color w:val="000000"/>
          <w:spacing w:val="-2"/>
        </w:rPr>
        <w:t xml:space="preserve"> Акта о приемке работ Получателем и должен составлять не менее 1 (одного) года для протеза </w:t>
      </w:r>
      <w:r>
        <w:rPr>
          <w:color w:val="000000"/>
          <w:spacing w:val="-2"/>
        </w:rPr>
        <w:t>голени</w:t>
      </w:r>
      <w:r w:rsidRPr="00D55D95">
        <w:rPr>
          <w:color w:val="000000"/>
          <w:spacing w:val="-2"/>
        </w:rPr>
        <w:t xml:space="preserve"> лечебно-тренировочного и не менее 2 (двух) лет для других протез</w:t>
      </w:r>
      <w:r>
        <w:rPr>
          <w:color w:val="000000"/>
          <w:spacing w:val="-2"/>
        </w:rPr>
        <w:t>овголени модульных</w:t>
      </w:r>
      <w:r w:rsidRPr="00D55D95">
        <w:rPr>
          <w:color w:val="000000"/>
          <w:spacing w:val="-2"/>
        </w:rPr>
        <w:t xml:space="preserve">. 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667A17" w:rsidRPr="002F5BEA" w:rsidRDefault="00667A17" w:rsidP="00667A17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2F5BEA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2F5BEA">
        <w:t xml:space="preserve"> из указанных требований.</w:t>
      </w:r>
    </w:p>
    <w:p w:rsidR="005C36B9" w:rsidRDefault="005C36B9" w:rsidP="001B6E0B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BA07A8" w:rsidRDefault="00BA07A8" w:rsidP="001B6E0B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702"/>
        <w:gridCol w:w="6378"/>
        <w:gridCol w:w="1276"/>
        <w:gridCol w:w="1276"/>
      </w:tblGrid>
      <w:tr w:rsidR="000B6264" w:rsidRPr="00C5756C" w:rsidTr="00236F7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C5756C" w:rsidRDefault="000B6264" w:rsidP="001B6E0B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0B6264" w:rsidRPr="00C5756C" w:rsidRDefault="000B6264" w:rsidP="001B6E0B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C5756C" w:rsidRDefault="000B6264" w:rsidP="001B6E0B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264" w:rsidRPr="0043548D" w:rsidRDefault="000B6264" w:rsidP="00FD6779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 xml:space="preserve">Объем, </w:t>
            </w:r>
            <w:r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4" w:rsidRPr="00531143" w:rsidRDefault="000B6264" w:rsidP="008E1519">
            <w:pPr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531143">
              <w:rPr>
                <w:color w:val="000000"/>
                <w:sz w:val="19"/>
                <w:szCs w:val="19"/>
              </w:rPr>
              <w:t>Средняя цена за ед. изделия</w:t>
            </w:r>
          </w:p>
        </w:tc>
      </w:tr>
      <w:tr w:rsidR="000B6264" w:rsidRPr="005C28F3" w:rsidTr="000B6264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64" w:rsidRPr="00944612" w:rsidRDefault="000B6264" w:rsidP="00A12472">
            <w:pPr>
              <w:keepNext/>
              <w:rPr>
                <w:color w:val="000000"/>
                <w:sz w:val="22"/>
              </w:rPr>
            </w:pPr>
            <w:r w:rsidRPr="00944612">
              <w:rPr>
                <w:color w:val="000000"/>
                <w:sz w:val="22"/>
              </w:rPr>
              <w:t>Протез голени лечебно-тренировочный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944612" w:rsidRDefault="000B6264" w:rsidP="00A1247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4612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sz w:val="21"/>
                <w:szCs w:val="21"/>
                <w:lang w:eastAsia="ru-RU"/>
              </w:rPr>
              <w:t xml:space="preserve">лечебно-тренировочный модульный.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>должна быть</w:t>
            </w:r>
            <w:r w:rsidRPr="00944612">
              <w:rPr>
                <w:sz w:val="21"/>
                <w:szCs w:val="21"/>
                <w:lang w:eastAsia="ru-RU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944612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 xml:space="preserve">. Допускается без косметической облицовки, без оболочки. Приемная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 xml:space="preserve">индивидуальная (одна постоянная и до трех промежуточных). </w:t>
            </w:r>
            <w:r w:rsidRPr="00944612">
              <w:rPr>
                <w:sz w:val="21"/>
                <w:szCs w:val="21"/>
                <w:lang w:eastAsia="ru-RU"/>
              </w:rPr>
              <w:lastRenderedPageBreak/>
              <w:t xml:space="preserve">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944612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пластик. В качестве вкладного элемента допускается применение мягкого вкладыша из вспененных материалов.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sz w:val="21"/>
                <w:szCs w:val="21"/>
                <w:lang w:eastAsia="ru-RU"/>
              </w:rPr>
              <w:t xml:space="preserve">с использованием кожаных полуфабрикатов или текстильного наколенника.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944612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944612">
              <w:rPr>
                <w:sz w:val="21"/>
                <w:szCs w:val="21"/>
                <w:lang w:eastAsia="ru-RU"/>
              </w:rPr>
              <w:t xml:space="preserve"> весу инвалида.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>с высокой степенью устойчивости в положении стоя и при ходьбе, стопа со стандартным шарниром</w:t>
            </w:r>
            <w:r>
              <w:rPr>
                <w:sz w:val="21"/>
                <w:szCs w:val="21"/>
                <w:lang w:eastAsia="ru-RU"/>
              </w:rPr>
              <w:t>,</w:t>
            </w:r>
            <w:r w:rsidRPr="00944612">
              <w:rPr>
                <w:sz w:val="21"/>
                <w:szCs w:val="21"/>
                <w:lang w:eastAsia="ru-RU"/>
              </w:rPr>
              <w:t xml:space="preserve"> позволяющим быстро и уверенно достигать опорной поверхности.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лечебно-тренировочный.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64" w:rsidRPr="00EE7271" w:rsidRDefault="000B6264" w:rsidP="001B6E0B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4" w:rsidRPr="000B6264" w:rsidRDefault="000B6264" w:rsidP="000B6264">
            <w:pPr>
              <w:jc w:val="center"/>
              <w:rPr>
                <w:color w:val="000000"/>
                <w:sz w:val="22"/>
                <w:szCs w:val="22"/>
              </w:rPr>
            </w:pPr>
            <w:r w:rsidRPr="000B6264">
              <w:rPr>
                <w:color w:val="000000"/>
                <w:sz w:val="22"/>
                <w:szCs w:val="22"/>
              </w:rPr>
              <w:t>92955,00</w:t>
            </w:r>
          </w:p>
        </w:tc>
      </w:tr>
      <w:tr w:rsidR="000B6264" w:rsidRPr="005C28F3" w:rsidTr="000B6264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64" w:rsidRPr="00410591" w:rsidRDefault="000B6264" w:rsidP="00A1247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944612" w:rsidRDefault="000B6264" w:rsidP="00A1247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4612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 xml:space="preserve">индивидуальная.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944612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пластик, 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sz w:val="21"/>
                <w:szCs w:val="21"/>
                <w:lang w:eastAsia="ru-RU"/>
              </w:rPr>
              <w:t xml:space="preserve">поясное, или с использованием наколенника.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>с высокой степенью устойчивости в положении стоя и при ходьбе, стопа со стандартным шарниром</w:t>
            </w:r>
            <w:r>
              <w:rPr>
                <w:sz w:val="21"/>
                <w:szCs w:val="21"/>
                <w:lang w:eastAsia="ru-RU"/>
              </w:rPr>
              <w:t>,</w:t>
            </w:r>
            <w:r w:rsidRPr="00944612">
              <w:rPr>
                <w:sz w:val="21"/>
                <w:szCs w:val="21"/>
                <w:lang w:eastAsia="ru-RU"/>
              </w:rPr>
              <w:t xml:space="preserve"> позволяющим быстро и уверенно достигать опорной поверхности.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944612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944612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944612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64" w:rsidRPr="00EE7271" w:rsidRDefault="000B6264" w:rsidP="001B6E0B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4" w:rsidRPr="000B6264" w:rsidRDefault="000B6264" w:rsidP="000B6264">
            <w:pPr>
              <w:jc w:val="center"/>
              <w:rPr>
                <w:color w:val="000000"/>
                <w:sz w:val="22"/>
                <w:szCs w:val="22"/>
              </w:rPr>
            </w:pPr>
            <w:r w:rsidRPr="000B6264">
              <w:rPr>
                <w:color w:val="000000"/>
                <w:sz w:val="22"/>
                <w:szCs w:val="22"/>
              </w:rPr>
              <w:t>129362,00</w:t>
            </w:r>
          </w:p>
        </w:tc>
      </w:tr>
      <w:tr w:rsidR="000B6264" w:rsidRPr="005C28F3" w:rsidTr="000B6264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64" w:rsidRPr="00410591" w:rsidRDefault="000B6264" w:rsidP="00A1247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944612" w:rsidRDefault="000B6264" w:rsidP="00A1247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4612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 xml:space="preserve">индивидуальная.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944612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пластик,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sz w:val="21"/>
                <w:szCs w:val="21"/>
                <w:lang w:eastAsia="ru-RU"/>
              </w:rPr>
              <w:t xml:space="preserve">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</w:t>
            </w:r>
            <w:r w:rsidRPr="00944612">
              <w:rPr>
                <w:color w:val="000000"/>
                <w:sz w:val="21"/>
                <w:szCs w:val="21"/>
              </w:rPr>
              <w:t xml:space="preserve">Стопа </w:t>
            </w:r>
            <w:r>
              <w:rPr>
                <w:sz w:val="21"/>
                <w:szCs w:val="21"/>
                <w:lang w:eastAsia="ru-RU"/>
              </w:rPr>
              <w:t>должна быть</w:t>
            </w:r>
            <w:r w:rsidRPr="00944612">
              <w:rPr>
                <w:color w:val="000000"/>
                <w:sz w:val="21"/>
                <w:szCs w:val="21"/>
              </w:rPr>
              <w:t xml:space="preserve"> с высокой подвижностью и гибкостью. </w:t>
            </w:r>
            <w:r w:rsidRPr="00944612">
              <w:rPr>
                <w:sz w:val="21"/>
                <w:szCs w:val="21"/>
                <w:lang w:eastAsia="ru-RU"/>
              </w:rPr>
              <w:t xml:space="preserve">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944612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944612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944612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64" w:rsidRPr="00EE7271" w:rsidRDefault="000B6264" w:rsidP="001B6E0B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4" w:rsidRPr="000B6264" w:rsidRDefault="000B6264" w:rsidP="000B6264">
            <w:pPr>
              <w:jc w:val="center"/>
              <w:rPr>
                <w:color w:val="000000"/>
                <w:sz w:val="22"/>
                <w:szCs w:val="22"/>
              </w:rPr>
            </w:pPr>
            <w:r w:rsidRPr="000B6264">
              <w:rPr>
                <w:color w:val="000000"/>
                <w:sz w:val="22"/>
                <w:szCs w:val="22"/>
              </w:rPr>
              <w:t>151424,00</w:t>
            </w:r>
          </w:p>
        </w:tc>
      </w:tr>
      <w:tr w:rsidR="000B6264" w:rsidRPr="005C28F3" w:rsidTr="000B6264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64" w:rsidRPr="00410591" w:rsidRDefault="000B6264" w:rsidP="00A1247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944612" w:rsidRDefault="000B6264" w:rsidP="00A1247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4612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color w:val="000000"/>
                <w:sz w:val="21"/>
                <w:szCs w:val="21"/>
              </w:rPr>
              <w:t xml:space="preserve">модульный для пациентов </w:t>
            </w:r>
            <w:proofErr w:type="gramStart"/>
            <w:r w:rsidRPr="00944612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944612">
              <w:rPr>
                <w:color w:val="000000"/>
                <w:sz w:val="21"/>
                <w:szCs w:val="21"/>
              </w:rPr>
              <w:t xml:space="preserve"> средний степенью активности. </w:t>
            </w:r>
            <w:r w:rsidRPr="00944612">
              <w:rPr>
                <w:sz w:val="21"/>
                <w:szCs w:val="21"/>
                <w:lang w:eastAsia="ru-RU"/>
              </w:rPr>
              <w:t xml:space="preserve">Приёмная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>индивидуальная</w:t>
            </w:r>
            <w:r w:rsidRPr="00944612">
              <w:rPr>
                <w:color w:val="000000"/>
                <w:sz w:val="21"/>
                <w:szCs w:val="21"/>
              </w:rPr>
              <w:t xml:space="preserve">. </w:t>
            </w:r>
            <w:r w:rsidRPr="00944612">
              <w:rPr>
                <w:sz w:val="21"/>
                <w:szCs w:val="21"/>
                <w:lang w:eastAsia="ru-RU"/>
              </w:rPr>
              <w:t xml:space="preserve">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944612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пластик, </w:t>
            </w:r>
            <w:r w:rsidRPr="00944612">
              <w:rPr>
                <w:color w:val="000000"/>
                <w:sz w:val="21"/>
                <w:szCs w:val="21"/>
              </w:rPr>
              <w:t>в индивидуальных случаях с применением вкладных гильз из вспененных материалов или</w:t>
            </w:r>
            <w:r w:rsidRPr="00944612">
              <w:rPr>
                <w:sz w:val="21"/>
                <w:szCs w:val="21"/>
                <w:lang w:eastAsia="ru-RU"/>
              </w:rPr>
              <w:t xml:space="preserve"> чехла полимерного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гелевого</w:t>
            </w:r>
            <w:proofErr w:type="spellEnd"/>
            <w:r w:rsidRPr="00944612">
              <w:rPr>
                <w:color w:val="000000"/>
                <w:sz w:val="21"/>
                <w:szCs w:val="21"/>
              </w:rPr>
              <w:t>. Материал пробной гильзы</w:t>
            </w:r>
            <w:r>
              <w:rPr>
                <w:sz w:val="21"/>
                <w:szCs w:val="21"/>
                <w:lang w:eastAsia="ru-RU"/>
              </w:rPr>
              <w:t xml:space="preserve"> должен быть</w:t>
            </w:r>
            <w:r w:rsidRPr="00944612">
              <w:rPr>
                <w:color w:val="000000"/>
                <w:sz w:val="21"/>
                <w:szCs w:val="21"/>
              </w:rPr>
              <w:t xml:space="preserve"> листовой термопластичный пластик.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материалов. </w:t>
            </w:r>
            <w:r w:rsidRPr="00944612">
              <w:rPr>
                <w:sz w:val="21"/>
                <w:szCs w:val="21"/>
                <w:lang w:eastAsia="ru-RU"/>
              </w:rPr>
              <w:t xml:space="preserve">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 xml:space="preserve">с высокой степенью </w:t>
            </w:r>
            <w:r w:rsidRPr="00944612">
              <w:rPr>
                <w:sz w:val="21"/>
                <w:szCs w:val="21"/>
                <w:lang w:eastAsia="ru-RU"/>
              </w:rPr>
              <w:lastRenderedPageBreak/>
              <w:t>устойчивости в положении стоя и при ходьбе, стопа со стандартным шарниром</w:t>
            </w:r>
            <w:r>
              <w:rPr>
                <w:sz w:val="21"/>
                <w:szCs w:val="21"/>
                <w:lang w:eastAsia="ru-RU"/>
              </w:rPr>
              <w:t>,</w:t>
            </w:r>
            <w:r w:rsidRPr="00944612">
              <w:rPr>
                <w:sz w:val="21"/>
                <w:szCs w:val="21"/>
                <w:lang w:eastAsia="ru-RU"/>
              </w:rPr>
              <w:t xml:space="preserve"> позволяющим быстро и уверенно достигать опорной поверхности. </w:t>
            </w:r>
            <w:r w:rsidRPr="00944612">
              <w:rPr>
                <w:color w:val="000000"/>
                <w:sz w:val="21"/>
                <w:szCs w:val="21"/>
              </w:rPr>
              <w:t xml:space="preserve">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44612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44612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944612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44612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44612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44612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44612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64" w:rsidRPr="00EE7271" w:rsidRDefault="000B6264" w:rsidP="001B6E0B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4" w:rsidRPr="000B6264" w:rsidRDefault="000B6264" w:rsidP="000B6264">
            <w:pPr>
              <w:jc w:val="center"/>
              <w:rPr>
                <w:color w:val="000000"/>
                <w:sz w:val="22"/>
                <w:szCs w:val="22"/>
              </w:rPr>
            </w:pPr>
            <w:r w:rsidRPr="000B6264">
              <w:rPr>
                <w:color w:val="000000"/>
                <w:sz w:val="22"/>
                <w:szCs w:val="22"/>
              </w:rPr>
              <w:t>166080,00</w:t>
            </w:r>
          </w:p>
        </w:tc>
      </w:tr>
      <w:tr w:rsidR="000B6264" w:rsidRPr="005C28F3" w:rsidTr="000B6264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64" w:rsidRPr="00410591" w:rsidRDefault="000B6264" w:rsidP="00A1247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944612" w:rsidRDefault="000B6264" w:rsidP="00A1247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4612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sz w:val="21"/>
                <w:szCs w:val="21"/>
                <w:lang w:eastAsia="ru-RU"/>
              </w:rPr>
              <w:t xml:space="preserve">две: одна индивидуальная, (одна пробная гильза).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944612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пластик. Материал пробной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sz w:val="21"/>
                <w:szCs w:val="21"/>
                <w:lang w:eastAsia="ru-RU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944612">
              <w:rPr>
                <w:sz w:val="21"/>
                <w:szCs w:val="21"/>
                <w:lang w:eastAsia="ru-RU"/>
              </w:rPr>
              <w:t>применя</w:t>
            </w:r>
            <w:r>
              <w:rPr>
                <w:sz w:val="21"/>
                <w:szCs w:val="21"/>
                <w:lang w:eastAsia="ru-RU"/>
              </w:rPr>
              <w:t>ть</w:t>
            </w:r>
            <w:r w:rsidRPr="00944612">
              <w:rPr>
                <w:sz w:val="21"/>
                <w:szCs w:val="21"/>
                <w:lang w:eastAsia="ru-RU"/>
              </w:rPr>
              <w:t xml:space="preserve">ся чехлы полимерные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гелевые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 xml:space="preserve">, крепление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sz w:val="21"/>
                <w:szCs w:val="21"/>
                <w:lang w:eastAsia="ru-RU"/>
              </w:rPr>
              <w:t xml:space="preserve">с использованием замка или вакуумной мембраны.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ходьбе, стопа со стандартным </w:t>
            </w:r>
            <w:proofErr w:type="gramStart"/>
            <w:r w:rsidRPr="00944612">
              <w:rPr>
                <w:sz w:val="21"/>
                <w:szCs w:val="21"/>
                <w:lang w:eastAsia="ru-RU"/>
              </w:rPr>
              <w:t>шарниром</w:t>
            </w:r>
            <w:proofErr w:type="gramEnd"/>
            <w:r w:rsidRPr="00944612">
              <w:rPr>
                <w:sz w:val="21"/>
                <w:szCs w:val="21"/>
                <w:lang w:eastAsia="ru-RU"/>
              </w:rPr>
              <w:t xml:space="preserve"> позволяющим быстро и уверенно достигать опорной поверхности.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944612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944612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944612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64" w:rsidRPr="00EE7271" w:rsidRDefault="000B6264" w:rsidP="001B6E0B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4" w:rsidRPr="000B6264" w:rsidRDefault="000B6264" w:rsidP="000B6264">
            <w:pPr>
              <w:jc w:val="center"/>
              <w:rPr>
                <w:color w:val="000000"/>
                <w:sz w:val="22"/>
                <w:szCs w:val="22"/>
              </w:rPr>
            </w:pPr>
            <w:r w:rsidRPr="000B6264">
              <w:rPr>
                <w:color w:val="000000"/>
                <w:sz w:val="22"/>
                <w:szCs w:val="22"/>
              </w:rPr>
              <w:t>173324,00</w:t>
            </w:r>
          </w:p>
        </w:tc>
      </w:tr>
      <w:tr w:rsidR="000B6264" w:rsidRPr="005C28F3" w:rsidTr="000B6264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64" w:rsidRPr="00410591" w:rsidRDefault="000B6264" w:rsidP="00A1247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944612" w:rsidRDefault="000B6264" w:rsidP="00A1247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4612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color w:val="000000"/>
                <w:sz w:val="21"/>
                <w:szCs w:val="21"/>
              </w:rPr>
              <w:t xml:space="preserve">модульный для пациентов </w:t>
            </w:r>
            <w:proofErr w:type="gramStart"/>
            <w:r w:rsidRPr="00944612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944612">
              <w:rPr>
                <w:color w:val="000000"/>
                <w:sz w:val="21"/>
                <w:szCs w:val="21"/>
              </w:rPr>
              <w:t xml:space="preserve"> средний степенью активности.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</w:t>
            </w:r>
            <w:r w:rsidRPr="00944612">
              <w:rPr>
                <w:sz w:val="21"/>
                <w:szCs w:val="21"/>
                <w:lang w:eastAsia="ru-RU"/>
              </w:rPr>
              <w:t xml:space="preserve">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944612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пластик. </w:t>
            </w:r>
            <w:r w:rsidRPr="00944612">
              <w:rPr>
                <w:color w:val="000000"/>
                <w:sz w:val="21"/>
                <w:szCs w:val="21"/>
              </w:rPr>
              <w:t xml:space="preserve">Материал постоянной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44612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44612">
              <w:rPr>
                <w:color w:val="000000"/>
                <w:sz w:val="21"/>
                <w:szCs w:val="21"/>
              </w:rPr>
              <w:t xml:space="preserve">ся чехлы полимерные </w:t>
            </w:r>
            <w:proofErr w:type="spellStart"/>
            <w:r w:rsidRPr="00944612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944612">
              <w:rPr>
                <w:color w:val="000000"/>
                <w:sz w:val="21"/>
                <w:szCs w:val="21"/>
              </w:rPr>
              <w:t xml:space="preserve">, крепление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color w:val="000000"/>
                <w:sz w:val="21"/>
                <w:szCs w:val="21"/>
              </w:rPr>
              <w:t xml:space="preserve">с использованием замка или вакуумной мембраны. Стопа </w:t>
            </w:r>
            <w:r>
              <w:rPr>
                <w:sz w:val="21"/>
                <w:szCs w:val="21"/>
                <w:lang w:eastAsia="ru-RU"/>
              </w:rPr>
              <w:t>должна быть</w:t>
            </w:r>
            <w:r w:rsidRPr="00944612">
              <w:rPr>
                <w:color w:val="000000"/>
                <w:sz w:val="21"/>
                <w:szCs w:val="21"/>
              </w:rPr>
              <w:t xml:space="preserve">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44612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44612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944612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44612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44612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44612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44612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64" w:rsidRPr="00EE7271" w:rsidRDefault="000B6264" w:rsidP="001B6E0B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4" w:rsidRPr="000B6264" w:rsidRDefault="000B6264" w:rsidP="000B6264">
            <w:pPr>
              <w:jc w:val="center"/>
              <w:rPr>
                <w:color w:val="000000"/>
                <w:sz w:val="22"/>
                <w:szCs w:val="22"/>
              </w:rPr>
            </w:pPr>
            <w:r w:rsidRPr="000B6264">
              <w:rPr>
                <w:color w:val="000000"/>
                <w:sz w:val="22"/>
                <w:szCs w:val="22"/>
              </w:rPr>
              <w:t>212506,00</w:t>
            </w:r>
          </w:p>
        </w:tc>
      </w:tr>
      <w:tr w:rsidR="000B6264" w:rsidRPr="005C28F3" w:rsidTr="000B6264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64" w:rsidRPr="00410591" w:rsidRDefault="000B6264" w:rsidP="00A1247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264" w:rsidRPr="00944612" w:rsidRDefault="000B6264" w:rsidP="00A1247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4612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sz w:val="21"/>
                <w:szCs w:val="21"/>
              </w:rPr>
              <w:t>две: одна индивидуальная, (одна пробная гильза). Материал постоянной гильзы</w:t>
            </w:r>
            <w:r>
              <w:rPr>
                <w:sz w:val="21"/>
                <w:szCs w:val="21"/>
                <w:lang w:eastAsia="ru-RU"/>
              </w:rPr>
              <w:t xml:space="preserve"> должен быть</w:t>
            </w:r>
            <w:r w:rsidRPr="00944612">
              <w:rPr>
                <w:sz w:val="21"/>
                <w:szCs w:val="21"/>
              </w:rPr>
              <w:t>: слоистый пластик на основе акриловых смол. Материал пробной гильзы</w:t>
            </w:r>
            <w:r>
              <w:rPr>
                <w:sz w:val="21"/>
                <w:szCs w:val="21"/>
                <w:lang w:eastAsia="ru-RU"/>
              </w:rPr>
              <w:t xml:space="preserve"> должен быть</w:t>
            </w:r>
            <w:r w:rsidRPr="00944612">
              <w:rPr>
                <w:sz w:val="21"/>
                <w:szCs w:val="21"/>
              </w:rPr>
              <w:t xml:space="preserve">: листовой термопластичный пластик. Крепление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sz w:val="21"/>
                <w:szCs w:val="21"/>
              </w:rPr>
              <w:t xml:space="preserve">с использованием наколенника.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</w:rPr>
              <w:t xml:space="preserve">с динамической отдачей, с раздельной гидравлической регулировкой сопротивлений тыльного и подошвенного сгибаний в голеностопном шарнире, бесступенчатой настройкой высоты каблука.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944612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944612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</w:rPr>
              <w:lastRenderedPageBreak/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944612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44612">
              <w:rPr>
                <w:sz w:val="21"/>
                <w:szCs w:val="21"/>
              </w:rPr>
              <w:t>перлоновые</w:t>
            </w:r>
            <w:proofErr w:type="spellEnd"/>
            <w:r w:rsidRPr="00944612">
              <w:rPr>
                <w:sz w:val="21"/>
                <w:szCs w:val="21"/>
              </w:rPr>
              <w:t xml:space="preserve"> или </w:t>
            </w:r>
            <w:proofErr w:type="spellStart"/>
            <w:r w:rsidRPr="00944612">
              <w:rPr>
                <w:sz w:val="21"/>
                <w:szCs w:val="21"/>
              </w:rPr>
              <w:t>силоновые</w:t>
            </w:r>
            <w:proofErr w:type="spellEnd"/>
            <w:r w:rsidRPr="00944612">
              <w:rPr>
                <w:sz w:val="21"/>
                <w:szCs w:val="21"/>
              </w:rPr>
              <w:t>. Модель стопы применяется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64" w:rsidRDefault="000B6264" w:rsidP="001B6E0B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4" w:rsidRPr="000B6264" w:rsidRDefault="000B6264" w:rsidP="000B6264">
            <w:pPr>
              <w:jc w:val="center"/>
              <w:rPr>
                <w:color w:val="000000"/>
                <w:sz w:val="22"/>
                <w:szCs w:val="22"/>
              </w:rPr>
            </w:pPr>
            <w:r w:rsidRPr="000B6264">
              <w:rPr>
                <w:color w:val="000000"/>
                <w:sz w:val="22"/>
                <w:szCs w:val="22"/>
              </w:rPr>
              <w:t>466960,00</w:t>
            </w:r>
          </w:p>
        </w:tc>
      </w:tr>
    </w:tbl>
    <w:p w:rsidR="008E08C6" w:rsidRPr="006C1560" w:rsidRDefault="008E08C6" w:rsidP="001B6E0B">
      <w:pPr>
        <w:keepNext/>
        <w:keepLines/>
        <w:snapToGrid w:val="0"/>
        <w:rPr>
          <w:b/>
          <w:bCs/>
          <w:iCs/>
        </w:rPr>
      </w:pPr>
    </w:p>
    <w:p w:rsidR="00874A70" w:rsidRDefault="00874A70" w:rsidP="00874A70">
      <w:pPr>
        <w:keepNext/>
        <w:keepLines/>
        <w:jc w:val="both"/>
      </w:pPr>
    </w:p>
    <w:tbl>
      <w:tblPr>
        <w:tblW w:w="10230" w:type="dxa"/>
        <w:jc w:val="center"/>
        <w:tblInd w:w="-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77"/>
        <w:gridCol w:w="1960"/>
        <w:gridCol w:w="36"/>
        <w:gridCol w:w="2257"/>
      </w:tblGrid>
      <w:tr w:rsidR="00874A70" w:rsidTr="00874A70">
        <w:trPr>
          <w:jc w:val="center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изделия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цена за ед. изделия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работ, шт.</w:t>
            </w:r>
          </w:p>
        </w:tc>
      </w:tr>
      <w:tr w:rsidR="00874A70" w:rsidTr="00874A70">
        <w:trPr>
          <w:jc w:val="center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0" w:rsidRDefault="00874A70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Протез голени лечебно-тренировочный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92955,00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4A70" w:rsidTr="00874A70">
        <w:trPr>
          <w:jc w:val="center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0" w:rsidRDefault="00874A70">
            <w:pPr>
              <w:keepNext/>
              <w:snapToGrid w:val="0"/>
            </w:pPr>
            <w:r>
              <w:t>Протез голени модульный, в том числе при недоразвитии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129362,00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4A70" w:rsidTr="00874A70">
        <w:trPr>
          <w:jc w:val="center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0" w:rsidRDefault="00874A70">
            <w:pPr>
              <w:keepNext/>
              <w:snapToGrid w:val="0"/>
            </w:pPr>
            <w:r>
              <w:t>Протез голени модульный, в том числе при недоразвитии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151424,00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4A70" w:rsidTr="00874A70">
        <w:trPr>
          <w:jc w:val="center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0" w:rsidRDefault="00874A70">
            <w:pPr>
              <w:keepNext/>
              <w:snapToGrid w:val="0"/>
            </w:pPr>
            <w:r>
              <w:t>Протез голени модульный, в том числе при недоразвитии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166080,00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4A70" w:rsidTr="00874A70">
        <w:trPr>
          <w:jc w:val="center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0" w:rsidRDefault="00874A70">
            <w:pPr>
              <w:keepNext/>
              <w:snapToGrid w:val="0"/>
            </w:pPr>
            <w:r>
              <w:t>Протез голени модульный, в том числе при недоразвитии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173324,00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4A70" w:rsidTr="00874A70">
        <w:trPr>
          <w:jc w:val="center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0" w:rsidRDefault="00874A70">
            <w:pPr>
              <w:keepNext/>
              <w:snapToGrid w:val="0"/>
            </w:pPr>
            <w:r>
              <w:t>Протез голени модульный, в том числе при недоразвитии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212506,00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4A70" w:rsidTr="00874A70">
        <w:trPr>
          <w:jc w:val="center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0" w:rsidRDefault="00874A70">
            <w:pPr>
              <w:keepNext/>
              <w:snapToGrid w:val="0"/>
            </w:pPr>
            <w:r>
              <w:t>Протез голени модульный, в том числе при недоразвитии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466960,00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4A70" w:rsidTr="00874A70">
        <w:trPr>
          <w:trHeight w:val="63"/>
          <w:jc w:val="center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0" w:rsidRDefault="00874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874A70" w:rsidRDefault="00874A70" w:rsidP="00874A70">
      <w:pPr>
        <w:pStyle w:val="a1"/>
        <w:keepNext/>
        <w:keepLines/>
        <w:numPr>
          <w:ilvl w:val="0"/>
          <w:numId w:val="5"/>
        </w:numPr>
        <w:ind w:firstLine="709"/>
        <w:jc w:val="both"/>
        <w:rPr>
          <w:b w:val="0"/>
          <w:sz w:val="24"/>
        </w:rPr>
      </w:pPr>
    </w:p>
    <w:p w:rsidR="00874A70" w:rsidRDefault="00874A70" w:rsidP="00874A70">
      <w:pPr>
        <w:pStyle w:val="a1"/>
        <w:keepNext/>
        <w:numPr>
          <w:ilvl w:val="0"/>
          <w:numId w:val="5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/>
          <w:b w:val="0"/>
          <w:bCs w:val="0"/>
          <w:color w:val="000000"/>
          <w:spacing w:val="-2"/>
          <w:sz w:val="24"/>
        </w:rPr>
      </w:pPr>
      <w:r>
        <w:rPr>
          <w:sz w:val="24"/>
        </w:rPr>
        <w:t>Место и условия выполнения работ</w:t>
      </w:r>
      <w:r>
        <w:rPr>
          <w:b w:val="0"/>
          <w:sz w:val="24"/>
        </w:rPr>
        <w:t xml:space="preserve">: </w:t>
      </w:r>
      <w:r>
        <w:rPr>
          <w:rFonts w:eastAsia="Times New Roman CYR"/>
          <w:b w:val="0"/>
          <w:color w:val="000000"/>
          <w:spacing w:val="-2"/>
          <w:sz w:val="24"/>
        </w:rPr>
        <w:t xml:space="preserve">по месту нахождения Исполнителя. </w:t>
      </w:r>
      <w:r>
        <w:rPr>
          <w:b w:val="0"/>
          <w:color w:val="000000"/>
          <w:spacing w:val="-2"/>
          <w:sz w:val="24"/>
        </w:rPr>
        <w:t xml:space="preserve">Оформление индивидуального заказа и передача </w:t>
      </w:r>
      <w:r>
        <w:rPr>
          <w:b w:val="0"/>
          <w:color w:val="000000"/>
          <w:sz w:val="24"/>
        </w:rPr>
        <w:t>протезно-ортопедических изделий</w:t>
      </w:r>
      <w:r>
        <w:rPr>
          <w:b w:val="0"/>
          <w:color w:val="000000"/>
          <w:spacing w:val="-2"/>
          <w:sz w:val="24"/>
        </w:rPr>
        <w:t xml:space="preserve"> </w:t>
      </w:r>
      <w:proofErr w:type="spellStart"/>
      <w:r>
        <w:rPr>
          <w:b w:val="0"/>
          <w:color w:val="000000"/>
          <w:spacing w:val="-2"/>
          <w:sz w:val="24"/>
        </w:rPr>
        <w:t>маломобильным</w:t>
      </w:r>
      <w:proofErr w:type="spellEnd"/>
      <w:r>
        <w:rPr>
          <w:b w:val="0"/>
          <w:color w:val="000000"/>
          <w:spacing w:val="-2"/>
          <w:sz w:val="24"/>
        </w:rPr>
        <w:t xml:space="preserve"> инвалидам </w:t>
      </w:r>
      <w:r>
        <w:rPr>
          <w:b w:val="0"/>
          <w:sz w:val="24"/>
        </w:rPr>
        <w:t xml:space="preserve">и отдельным категориям граждан из числа ветеранов </w:t>
      </w:r>
      <w:r>
        <w:rPr>
          <w:b w:val="0"/>
          <w:color w:val="000000"/>
          <w:spacing w:val="-2"/>
          <w:sz w:val="24"/>
        </w:rPr>
        <w:t>осуществляется по месту их жительства.</w:t>
      </w:r>
    </w:p>
    <w:p w:rsidR="00874A70" w:rsidRDefault="00874A70" w:rsidP="00874A70">
      <w:pPr>
        <w:pStyle w:val="a1"/>
        <w:keepNext/>
        <w:keepLines/>
        <w:widowControl w:val="0"/>
        <w:numPr>
          <w:ilvl w:val="0"/>
          <w:numId w:val="5"/>
        </w:numPr>
        <w:ind w:firstLine="680"/>
        <w:jc w:val="both"/>
        <w:rPr>
          <w:b w:val="0"/>
          <w:sz w:val="24"/>
        </w:rPr>
      </w:pPr>
      <w:r>
        <w:rPr>
          <w:sz w:val="24"/>
        </w:rPr>
        <w:t xml:space="preserve">Срок и условия выполнения работ: </w:t>
      </w:r>
      <w:r>
        <w:rPr>
          <w:b w:val="0"/>
          <w:sz w:val="24"/>
        </w:rPr>
        <w:t xml:space="preserve">в срок, не превышающий 30 календарных дней </w:t>
      </w:r>
      <w:proofErr w:type="gramStart"/>
      <w:r>
        <w:rPr>
          <w:b w:val="0"/>
          <w:sz w:val="24"/>
        </w:rPr>
        <w:t>с даты обращения</w:t>
      </w:r>
      <w:proofErr w:type="gramEnd"/>
      <w:r>
        <w:rPr>
          <w:b w:val="0"/>
          <w:sz w:val="24"/>
        </w:rPr>
        <w:t xml:space="preserve"> инвалида с Направлением, выданным Заказчиком, или с даты получения разнарядки от Заказчика.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874A70" w:rsidRDefault="00874A70" w:rsidP="00874A70">
      <w:pPr>
        <w:pStyle w:val="310"/>
        <w:keepNext/>
        <w:keepLines/>
        <w:numPr>
          <w:ilvl w:val="0"/>
          <w:numId w:val="5"/>
        </w:numPr>
        <w:suppressAutoHyphens w:val="0"/>
        <w:spacing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</w:t>
      </w:r>
      <w:r>
        <w:rPr>
          <w:spacing w:val="-2"/>
          <w:sz w:val="24"/>
          <w:szCs w:val="24"/>
        </w:rPr>
        <w:t>организованных на территории г</w:t>
      </w:r>
      <w:proofErr w:type="gramStart"/>
      <w:r>
        <w:rPr>
          <w:spacing w:val="-2"/>
          <w:sz w:val="24"/>
          <w:szCs w:val="24"/>
        </w:rPr>
        <w:t>.Т</w:t>
      </w:r>
      <w:proofErr w:type="gramEnd"/>
      <w:r>
        <w:rPr>
          <w:spacing w:val="-2"/>
          <w:sz w:val="24"/>
          <w:szCs w:val="24"/>
        </w:rPr>
        <w:t xml:space="preserve">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</w:t>
      </w:r>
      <w:r>
        <w:rPr>
          <w:sz w:val="24"/>
          <w:szCs w:val="24"/>
        </w:rPr>
        <w:t>приема Получателей</w:t>
      </w:r>
      <w:r>
        <w:rPr>
          <w:spacing w:val="-2"/>
          <w:sz w:val="24"/>
          <w:szCs w:val="24"/>
        </w:rPr>
        <w:t xml:space="preserve"> должно попадать в интервал с 08:00 до 19:00.</w:t>
      </w:r>
    </w:p>
    <w:p w:rsidR="00874A70" w:rsidRDefault="00874A70" w:rsidP="00874A70">
      <w:pPr>
        <w:pStyle w:val="310"/>
        <w:keepNext/>
        <w:keepLines/>
        <w:numPr>
          <w:ilvl w:val="0"/>
          <w:numId w:val="5"/>
        </w:numPr>
        <w:suppressAutoHyphens w:val="0"/>
        <w:spacing w:line="240" w:lineRule="auto"/>
        <w:ind w:firstLine="680"/>
        <w:rPr>
          <w:sz w:val="24"/>
          <w:szCs w:val="24"/>
        </w:rPr>
      </w:pPr>
      <w:r>
        <w:rPr>
          <w:rFonts w:eastAsia="Times New Roman CYR"/>
          <w:b/>
          <w:bCs/>
          <w:iCs/>
          <w:spacing w:val="-2"/>
          <w:sz w:val="24"/>
          <w:szCs w:val="24"/>
        </w:rPr>
        <w:t xml:space="preserve">Срок действия контракта: </w:t>
      </w:r>
      <w:proofErr w:type="gramStart"/>
      <w:r>
        <w:rPr>
          <w:rFonts w:eastAsia="Arial CYR"/>
          <w:sz w:val="24"/>
          <w:szCs w:val="24"/>
        </w:rPr>
        <w:t>с даты подписания</w:t>
      </w:r>
      <w:proofErr w:type="gramEnd"/>
      <w:r>
        <w:rPr>
          <w:rFonts w:eastAsia="Arial CYR"/>
          <w:sz w:val="24"/>
          <w:szCs w:val="24"/>
        </w:rPr>
        <w:t xml:space="preserve"> и действует по </w:t>
      </w:r>
      <w:r>
        <w:rPr>
          <w:sz w:val="24"/>
          <w:szCs w:val="24"/>
        </w:rPr>
        <w:t>29 августа 2020</w:t>
      </w:r>
      <w:r>
        <w:rPr>
          <w:rFonts w:eastAsia="Arial CYR"/>
          <w:sz w:val="24"/>
          <w:szCs w:val="24"/>
        </w:rPr>
        <w:t xml:space="preserve"> г.</w:t>
      </w:r>
    </w:p>
    <w:p w:rsidR="00874A70" w:rsidRDefault="00874A70" w:rsidP="00874A70">
      <w:pPr>
        <w:pStyle w:val="af4"/>
        <w:keepNext/>
        <w:keepLines/>
        <w:numPr>
          <w:ilvl w:val="0"/>
          <w:numId w:val="5"/>
        </w:numPr>
        <w:snapToGrid w:val="0"/>
        <w:rPr>
          <w:bCs/>
          <w:iCs/>
        </w:rPr>
      </w:pPr>
    </w:p>
    <w:p w:rsidR="00874A70" w:rsidRDefault="00874A70" w:rsidP="00874A70">
      <w:pPr>
        <w:pStyle w:val="af4"/>
        <w:keepNext/>
        <w:keepLines/>
        <w:numPr>
          <w:ilvl w:val="0"/>
          <w:numId w:val="5"/>
        </w:numPr>
        <w:snapToGrid w:val="0"/>
        <w:rPr>
          <w:bCs/>
          <w:iCs/>
        </w:rPr>
      </w:pPr>
    </w:p>
    <w:p w:rsidR="00874A70" w:rsidRDefault="00874A70" w:rsidP="00874A70">
      <w:pPr>
        <w:pStyle w:val="af4"/>
        <w:keepNext/>
        <w:keepLines/>
        <w:numPr>
          <w:ilvl w:val="0"/>
          <w:numId w:val="5"/>
        </w:numPr>
        <w:snapToGrid w:val="0"/>
        <w:ind w:firstLine="709"/>
        <w:rPr>
          <w:bCs/>
          <w:iCs/>
        </w:rPr>
      </w:pPr>
      <w:r>
        <w:rPr>
          <w:bCs/>
          <w:iCs/>
        </w:rPr>
        <w:t>Предполагаемый срок размещения закупки – февраль  2020 года.</w:t>
      </w:r>
    </w:p>
    <w:p w:rsidR="00874A70" w:rsidRDefault="00874A70" w:rsidP="00874A70">
      <w:pPr>
        <w:pStyle w:val="a1"/>
        <w:keepNext/>
        <w:keepLines/>
        <w:widowControl w:val="0"/>
        <w:jc w:val="both"/>
        <w:rPr>
          <w:rFonts w:eastAsia="Times New Roman CYR"/>
          <w:iCs/>
          <w:spacing w:val="-2"/>
          <w:sz w:val="24"/>
        </w:rPr>
      </w:pPr>
    </w:p>
    <w:p w:rsidR="000B6264" w:rsidRPr="0060583E" w:rsidRDefault="000B6264" w:rsidP="000B6264">
      <w:pPr>
        <w:pStyle w:val="af4"/>
        <w:keepNext/>
        <w:keepLines/>
        <w:numPr>
          <w:ilvl w:val="0"/>
          <w:numId w:val="2"/>
        </w:numPr>
        <w:snapToGrid w:val="0"/>
        <w:rPr>
          <w:bCs/>
          <w:iCs/>
        </w:rPr>
      </w:pPr>
    </w:p>
    <w:p w:rsidR="000B6264" w:rsidRPr="004708B3" w:rsidRDefault="000B6264" w:rsidP="000B6264">
      <w:pPr>
        <w:pStyle w:val="a1"/>
        <w:keepNext/>
        <w:keepLines/>
        <w:widowControl w:val="0"/>
        <w:jc w:val="both"/>
        <w:rPr>
          <w:rFonts w:eastAsia="Times New Roman CYR"/>
          <w:iCs/>
          <w:spacing w:val="-2"/>
        </w:rPr>
      </w:pPr>
    </w:p>
    <w:sectPr w:rsidR="000B6264" w:rsidRPr="004708B3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48" w:rsidRDefault="00622548" w:rsidP="001653BC">
      <w:r>
        <w:separator/>
      </w:r>
    </w:p>
  </w:endnote>
  <w:endnote w:type="continuationSeparator" w:id="1">
    <w:p w:rsidR="00622548" w:rsidRDefault="00622548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48" w:rsidRDefault="00622548" w:rsidP="001653BC">
      <w:r>
        <w:separator/>
      </w:r>
    </w:p>
  </w:footnote>
  <w:footnote w:type="continuationSeparator" w:id="1">
    <w:p w:rsidR="00622548" w:rsidRDefault="00622548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01042"/>
    <w:rsid w:val="00006F70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B6264"/>
    <w:rsid w:val="000C260B"/>
    <w:rsid w:val="000C2824"/>
    <w:rsid w:val="000C4BEB"/>
    <w:rsid w:val="000D0723"/>
    <w:rsid w:val="000E0EED"/>
    <w:rsid w:val="000E12C2"/>
    <w:rsid w:val="000E6F78"/>
    <w:rsid w:val="000E7ED4"/>
    <w:rsid w:val="000F043C"/>
    <w:rsid w:val="000F46E6"/>
    <w:rsid w:val="00100434"/>
    <w:rsid w:val="00102CA7"/>
    <w:rsid w:val="00106A63"/>
    <w:rsid w:val="00106EE7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93AE1"/>
    <w:rsid w:val="001A19DE"/>
    <w:rsid w:val="001A3C7C"/>
    <w:rsid w:val="001B00E1"/>
    <w:rsid w:val="001B173F"/>
    <w:rsid w:val="001B36AF"/>
    <w:rsid w:val="001B6E0B"/>
    <w:rsid w:val="001C1386"/>
    <w:rsid w:val="001C2427"/>
    <w:rsid w:val="001D136C"/>
    <w:rsid w:val="001E0669"/>
    <w:rsid w:val="001E5742"/>
    <w:rsid w:val="001F3DBC"/>
    <w:rsid w:val="00200690"/>
    <w:rsid w:val="00221418"/>
    <w:rsid w:val="002343D6"/>
    <w:rsid w:val="002374FA"/>
    <w:rsid w:val="00242C1D"/>
    <w:rsid w:val="00245813"/>
    <w:rsid w:val="0026053E"/>
    <w:rsid w:val="002622A4"/>
    <w:rsid w:val="0026519D"/>
    <w:rsid w:val="00280E47"/>
    <w:rsid w:val="0029120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2805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6149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16CB3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4002"/>
    <w:rsid w:val="004F710F"/>
    <w:rsid w:val="00500309"/>
    <w:rsid w:val="00511F16"/>
    <w:rsid w:val="00527782"/>
    <w:rsid w:val="00530BAD"/>
    <w:rsid w:val="00531A52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548"/>
    <w:rsid w:val="0062260F"/>
    <w:rsid w:val="00643CAA"/>
    <w:rsid w:val="00645751"/>
    <w:rsid w:val="0066063E"/>
    <w:rsid w:val="00661968"/>
    <w:rsid w:val="00663122"/>
    <w:rsid w:val="006645EA"/>
    <w:rsid w:val="00667A17"/>
    <w:rsid w:val="00671267"/>
    <w:rsid w:val="00671F64"/>
    <w:rsid w:val="0068124D"/>
    <w:rsid w:val="00683311"/>
    <w:rsid w:val="0068718A"/>
    <w:rsid w:val="006A1AAE"/>
    <w:rsid w:val="006B3727"/>
    <w:rsid w:val="006C1560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A1762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74A70"/>
    <w:rsid w:val="0088401F"/>
    <w:rsid w:val="008A14EB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46DE7"/>
    <w:rsid w:val="0095304E"/>
    <w:rsid w:val="00961599"/>
    <w:rsid w:val="00963949"/>
    <w:rsid w:val="0098138A"/>
    <w:rsid w:val="00986B12"/>
    <w:rsid w:val="00991E20"/>
    <w:rsid w:val="009A04FF"/>
    <w:rsid w:val="009A18C8"/>
    <w:rsid w:val="009A3EFE"/>
    <w:rsid w:val="009A7887"/>
    <w:rsid w:val="009B26F0"/>
    <w:rsid w:val="009B4996"/>
    <w:rsid w:val="009B6B23"/>
    <w:rsid w:val="009B723D"/>
    <w:rsid w:val="009C0D70"/>
    <w:rsid w:val="009C5BD7"/>
    <w:rsid w:val="009C7A56"/>
    <w:rsid w:val="009E070D"/>
    <w:rsid w:val="009E4CAE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3240"/>
    <w:rsid w:val="00AA7A3A"/>
    <w:rsid w:val="00AB1AFC"/>
    <w:rsid w:val="00AB5084"/>
    <w:rsid w:val="00AC6361"/>
    <w:rsid w:val="00AD70E4"/>
    <w:rsid w:val="00AE5AE4"/>
    <w:rsid w:val="00B01BA1"/>
    <w:rsid w:val="00B02D73"/>
    <w:rsid w:val="00B159C7"/>
    <w:rsid w:val="00B216E9"/>
    <w:rsid w:val="00B252C9"/>
    <w:rsid w:val="00B34982"/>
    <w:rsid w:val="00B3528D"/>
    <w:rsid w:val="00B44525"/>
    <w:rsid w:val="00B71012"/>
    <w:rsid w:val="00B91F05"/>
    <w:rsid w:val="00B92A80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3F9C"/>
    <w:rsid w:val="00CB76AE"/>
    <w:rsid w:val="00CC216C"/>
    <w:rsid w:val="00CC3583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711D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009E"/>
    <w:rsid w:val="00DE4CDF"/>
    <w:rsid w:val="00DE4D58"/>
    <w:rsid w:val="00DE5446"/>
    <w:rsid w:val="00DF3EE6"/>
    <w:rsid w:val="00DF6E9B"/>
    <w:rsid w:val="00DF7621"/>
    <w:rsid w:val="00E03816"/>
    <w:rsid w:val="00E0414D"/>
    <w:rsid w:val="00E0486D"/>
    <w:rsid w:val="00E11B12"/>
    <w:rsid w:val="00E132E1"/>
    <w:rsid w:val="00E134BB"/>
    <w:rsid w:val="00E13607"/>
    <w:rsid w:val="00E17A40"/>
    <w:rsid w:val="00E23E8A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18E7"/>
    <w:rsid w:val="00F02A70"/>
    <w:rsid w:val="00F02B67"/>
    <w:rsid w:val="00F037A1"/>
    <w:rsid w:val="00F10D7D"/>
    <w:rsid w:val="00F153DC"/>
    <w:rsid w:val="00F1686F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4A9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779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4B81-6EE7-44A2-80D0-3239B010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18037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3</cp:revision>
  <cp:lastPrinted>2019-11-26T09:05:00Z</cp:lastPrinted>
  <dcterms:created xsi:type="dcterms:W3CDTF">2020-01-23T11:44:00Z</dcterms:created>
  <dcterms:modified xsi:type="dcterms:W3CDTF">2020-02-11T15:30:00Z</dcterms:modified>
</cp:coreProperties>
</file>