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F5" w:rsidRPr="008D442C" w:rsidRDefault="007811F5" w:rsidP="007811F5">
      <w:pPr>
        <w:keepNext/>
        <w:keepLines/>
        <w:jc w:val="center"/>
        <w:rPr>
          <w:b/>
          <w:sz w:val="26"/>
          <w:szCs w:val="26"/>
        </w:rPr>
      </w:pPr>
      <w:r w:rsidRPr="008D442C">
        <w:rPr>
          <w:b/>
          <w:sz w:val="26"/>
          <w:szCs w:val="26"/>
        </w:rPr>
        <w:t>Техническое задание</w:t>
      </w:r>
    </w:p>
    <w:p w:rsidR="007365CF" w:rsidRDefault="007365CF" w:rsidP="007365CF">
      <w:pPr>
        <w:widowControl w:val="0"/>
        <w:autoSpaceDE w:val="0"/>
        <w:autoSpaceDN w:val="0"/>
        <w:adjustRightInd w:val="0"/>
        <w:ind w:firstLine="284"/>
        <w:jc w:val="center"/>
        <w:rPr>
          <w:i/>
          <w:lang w:eastAsia="ru-RU"/>
        </w:rPr>
      </w:pPr>
      <w:r>
        <w:rPr>
          <w:i/>
        </w:rPr>
        <w:t xml:space="preserve">Поставка специальных устройств для чтения «говорящих книг» на флэш-картах </w:t>
      </w:r>
    </w:p>
    <w:p w:rsidR="007365CF" w:rsidRDefault="007365CF" w:rsidP="007365CF">
      <w:pPr>
        <w:widowControl w:val="0"/>
        <w:autoSpaceDE w:val="0"/>
        <w:autoSpaceDN w:val="0"/>
        <w:adjustRightInd w:val="0"/>
        <w:ind w:firstLine="284"/>
        <w:jc w:val="center"/>
        <w:rPr>
          <w:i/>
        </w:rPr>
      </w:pPr>
      <w:r>
        <w:rPr>
          <w:i/>
        </w:rPr>
        <w:t xml:space="preserve">для инвалидов </w:t>
      </w:r>
      <w:r w:rsidR="00542ABC">
        <w:rPr>
          <w:i/>
        </w:rPr>
        <w:t>в 2020 году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26"/>
        <w:gridCol w:w="6805"/>
        <w:gridCol w:w="1541"/>
      </w:tblGrid>
      <w:tr w:rsidR="007365CF" w:rsidTr="007365C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CF" w:rsidRDefault="007365C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CF" w:rsidRDefault="007365C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Наименование товара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CF" w:rsidRDefault="007365C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Описание функциональных и технических характеристик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CF" w:rsidRDefault="007365C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Количество, шт.</w:t>
            </w:r>
          </w:p>
        </w:tc>
      </w:tr>
      <w:tr w:rsidR="007365CF" w:rsidTr="007365C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CF" w:rsidRDefault="007365CF">
            <w:pPr>
              <w:widowControl w:val="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CF" w:rsidRDefault="007365CF">
            <w:pPr>
              <w:widowControl w:val="0"/>
              <w:tabs>
                <w:tab w:val="left" w:pos="708"/>
              </w:tabs>
              <w:rPr>
                <w:i/>
                <w:iCs/>
                <w:spacing w:val="-4"/>
                <w:lang w:eastAsia="ru-RU"/>
              </w:rPr>
            </w:pPr>
            <w:r>
              <w:rPr>
                <w:i/>
                <w:iCs/>
                <w:spacing w:val="-4"/>
              </w:rPr>
              <w:t>Наименование товара по КТРУ,</w:t>
            </w:r>
          </w:p>
          <w:p w:rsidR="007365CF" w:rsidRDefault="007365CF">
            <w:pPr>
              <w:widowControl w:val="0"/>
              <w:tabs>
                <w:tab w:val="left" w:pos="708"/>
              </w:tabs>
              <w:rPr>
                <w:i/>
                <w:iCs/>
                <w:spacing w:val="-4"/>
              </w:rPr>
            </w:pPr>
            <w:r>
              <w:rPr>
                <w:i/>
                <w:iCs/>
                <w:spacing w:val="-4"/>
              </w:rPr>
              <w:t>код позиции КТРУ</w:t>
            </w:r>
          </w:p>
          <w:p w:rsidR="007365CF" w:rsidRDefault="007365CF">
            <w:pPr>
              <w:widowControl w:val="0"/>
              <w:tabs>
                <w:tab w:val="left" w:pos="708"/>
              </w:tabs>
              <w:rPr>
                <w:iCs/>
                <w:spacing w:val="-4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20"/>
            </w:tblGrid>
            <w:tr w:rsidR="007365CF">
              <w:tc>
                <w:tcPr>
                  <w:tcW w:w="9689" w:type="dxa"/>
                  <w:gridSpan w:val="2"/>
                  <w:vAlign w:val="center"/>
                  <w:hideMark/>
                </w:tcPr>
                <w:p w:rsidR="007365CF" w:rsidRDefault="00542ABC">
                  <w:pPr>
                    <w:spacing w:after="240"/>
                    <w:ind w:right="85"/>
                    <w:rPr>
                      <w:i/>
                      <w:iCs/>
                      <w:spacing w:val="-4"/>
                    </w:rPr>
                  </w:pPr>
                  <w:hyperlink r:id="rId7" w:tgtFrame="_blank" w:history="1">
                    <w:r w:rsidR="007365CF">
                      <w:rPr>
                        <w:rStyle w:val="aa"/>
                        <w:i/>
                        <w:iCs/>
                        <w:spacing w:val="-4"/>
                      </w:rPr>
                      <w:t>26.40.31.190-00000001</w:t>
                    </w:r>
                  </w:hyperlink>
                  <w:r w:rsidR="007365CF">
                    <w:rPr>
                      <w:i/>
                      <w:iCs/>
                      <w:spacing w:val="-4"/>
                    </w:rPr>
                    <w:t xml:space="preserve"> </w:t>
                  </w:r>
                </w:p>
              </w:tc>
            </w:tr>
            <w:tr w:rsidR="007365CF">
              <w:tc>
                <w:tcPr>
                  <w:tcW w:w="9681" w:type="dxa"/>
                  <w:vAlign w:val="center"/>
                  <w:hideMark/>
                </w:tcPr>
                <w:p w:rsidR="007365CF" w:rsidRDefault="007365CF">
                  <w:pPr>
                    <w:ind w:right="85"/>
                    <w:rPr>
                      <w:i/>
                      <w:iCs/>
                      <w:spacing w:val="-4"/>
                    </w:rPr>
                  </w:pPr>
                  <w:r>
                    <w:rPr>
                      <w:i/>
                      <w:iCs/>
                      <w:spacing w:val="-4"/>
                    </w:rPr>
                    <w:t xml:space="preserve">Специальное устройство для чтения «говорящих книг» на флэш-картах </w:t>
                  </w:r>
                </w:p>
              </w:tc>
              <w:tc>
                <w:tcPr>
                  <w:tcW w:w="8" w:type="dxa"/>
                  <w:vAlign w:val="center"/>
                  <w:hideMark/>
                </w:tcPr>
                <w:p w:rsidR="007365CF" w:rsidRDefault="007365CF">
                  <w:pPr>
                    <w:rPr>
                      <w:i/>
                      <w:iCs/>
                      <w:spacing w:val="-4"/>
                    </w:rPr>
                  </w:pPr>
                </w:p>
              </w:tc>
            </w:tr>
          </w:tbl>
          <w:p w:rsidR="007365CF" w:rsidRDefault="007365CF">
            <w:pPr>
              <w:widowControl w:val="0"/>
              <w:tabs>
                <w:tab w:val="left" w:pos="708"/>
              </w:tabs>
              <w:rPr>
                <w:iCs/>
                <w:spacing w:val="-4"/>
              </w:rPr>
            </w:pPr>
          </w:p>
          <w:p w:rsidR="007365CF" w:rsidRDefault="007365CF">
            <w:pPr>
              <w:widowControl w:val="0"/>
              <w:tabs>
                <w:tab w:val="left" w:pos="708"/>
              </w:tabs>
              <w:rPr>
                <w:iCs/>
                <w:spacing w:val="-4"/>
              </w:rPr>
            </w:pPr>
          </w:p>
          <w:p w:rsidR="007365CF" w:rsidRDefault="007365CF">
            <w:pPr>
              <w:widowControl w:val="0"/>
              <w:tabs>
                <w:tab w:val="left" w:pos="70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Наименование Товара в соответствии с Приказом Минтруда России от 13.02.2018 №86н</w:t>
            </w:r>
          </w:p>
          <w:p w:rsidR="007365CF" w:rsidRDefault="007365CF">
            <w:pPr>
              <w:widowControl w:val="0"/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  <w:p w:rsidR="007365CF" w:rsidRDefault="007365CF">
            <w:pPr>
              <w:widowControl w:val="0"/>
              <w:tabs>
                <w:tab w:val="left" w:pos="708"/>
              </w:tabs>
              <w:rPr>
                <w:iCs/>
                <w:spacing w:val="-4"/>
              </w:rPr>
            </w:pPr>
            <w:r>
              <w:rPr>
                <w:i/>
                <w:iCs/>
                <w:sz w:val="22"/>
                <w:szCs w:val="22"/>
              </w:rPr>
              <w:t>Специальное устройство для чтения «говорящих книг» на флэш-картах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Специальное устройство для чтения «говорящих книг» на флеш-картах предназначено для воспроизведения «говорящих книг», записанных в специальном криптозащищенном формате, предусмотренных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Устройства предназначены для воспроизведения «говорящих книг» международного формата DAISY,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ТР ТС 004/2011 «О безопасности низковольтного оборудования»,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ТР ТС 020/2011 «Электромагнитная совместимость технических средств».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Поставщик должен располагать специализированной мастерской (Сервисной службой) для гарантийного обслуживания поставленных устройств.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Срок службы товара должен составлять не менее 7 лет. </w:t>
            </w:r>
          </w:p>
          <w:p w:rsidR="007365CF" w:rsidRDefault="007365CF">
            <w:pPr>
              <w:ind w:firstLine="318"/>
              <w:jc w:val="center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Устройство</w:t>
            </w: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должно воспроизводить «говорящие книги», звуковые и электронные текстовые файлы следующих форматов: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 «Говорящие книги», записанные в специализированном формате на флеш-картах типа SD, SDHC и SDXC с применением трехпроходного поточного блочного шифрования содержимого MP3 файлов по алгоритму ХХТЕА с длиной ключа криптозащиты 128-бит.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 - озвученная перемотка в пределах всей книги в прямом и обратном направлениях;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lastRenderedPageBreak/>
              <w:t>- озвучивание встроенным синтезатором речи имени автора и названия книги.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«Говорящие книги» международного формата DAISY (DAISY 2.0, DAISY 2.02).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озвученная перемотка в пределах всей книги в прямом и обратном направлениях;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озвучивание встроенным синтезатором речи имени автора и названия книги.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Аудиофайлы формата MP3 с битрейтом от 8 до 320 кбит/сек, форматов Ogg Vorbis, FLAC, WAVE (PCM), AAC.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озвученная перемотка в пределах папки в прямом и обратном направлениях;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озвучивание текущего места воспроизведения встроенным русскоязычным синтезатором речи: имени файла, включая длинные имена (максимальное количество символов не менее 255).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Воспроизведение файлов электронных текстовых форматов: TXT (в кодировках СР1251, UTF-8), HTML и Microsoft Word (DOC), при помощи встроенного русскоязычного синтезатора речи. Синтезатор речи должен соответствовать высшему классу качества по ГОСТ Р 50840-95 пункт 8.4. «Передача речи по трактам связи. Методы оценки качества, разборчивости и узнаваемости».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озвученная перемотка в пределах файла в прямом и обратном направлениях;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- озвучивание текущего места воспроизведения встроенным синтезатором речи: имени файла (включая длинные имена </w:t>
            </w: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lastRenderedPageBreak/>
              <w:t>(максимальное количество символов не менее 255) и количества прочитанного в процентах.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Устройство должно иметь возможность соединения с сетью интернет по беспроводному интерфейсу Wi-Fi, реализуемому с помощью встроенного в устройство модуля Wi-Fi или внешнего подключаемого USB Wi-Fi модуля, входящего в комплект поставки устройства.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Устройство должно поддерживать работу с сервисами сетевых электронных библиотек для инвалидов по зрению по протоколу DAISY Online Delivery Protocol (DODP). При этом пользователь должен иметь следующие возможности выбора книг: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загрузка выбранных книг из электронной полки и библиотечной базы в тифлофлешплеер;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онлайн прослушивание выбранных книг без их загрузки в тифлофлешплеер с сохранением позиции воспроизведения каждой книги.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диапазон принимаемых частот: не уже чем 64-108 МГц,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тип приемной антенны: телескопическая или внутренняя,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наличие функции  сохранения в памяти устройства настроек на определенные радиостанции в количестве не менее 50,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наличие режима записи с радиоприемника на флеш-карту (или во внутреннюю память) с возможностью последующего воспроизведения.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запись на флеш-карту (или во внутреннюю память) со встроенного и с внешнего микрофонов и последующего воспроизведения;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Устройство должно обеспечивать работу со следующими типами носителей информации: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флеш-карты типа SD, SDHC и SDXC с максимальным возможным объемом не менее 64 ГБ,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USB флеш-накопитель,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внутренняя флеш-память.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Регулировка громкости во всех режимах работы устройства </w:t>
            </w: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lastRenderedPageBreak/>
              <w:t>должна быть плавной или ступенчатой с количеством градаций не менее 25.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Наличие режима записи на флеш-карту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Наличие функции блокировки клавиатуры.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Обновление внутреннего программного обеспечения должно производиться из файлов, записанных на флеш-карте.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Корпус тифлофлешплеера должен быть изготовлен из высокопрочного АБС пластика.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Все надписи, знаки и символы, указывающие на назначение органов управления тифлофлешплеера,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Питание устройства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Габаритные размеры: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длина не менее 170 мм и не более 200 мм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высота не менее 100 мм и не более 140 мм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глубина не менее 30 мм и не более 80 мм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Масса: не более 0,5 кг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В комплект поставки должны входить: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специальное устройство для чтения «говорящих книг» на флеш-картах;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флеш-карта объемом не менее 2 ГБ с записанными в специализированном формате "говорящими книгами";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сетевой адаптер;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наушники;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паспорт изделия;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плоскопечатное (крупным шрифтом) руководство по эксплуатации на русском языке;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звуковое (на флеш-карте или во внутренней памяти) руководство по эксплуатации;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ремень или сумка для переноски;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упаковочная коробка;</w:t>
            </w:r>
          </w:p>
          <w:p w:rsidR="007365CF" w:rsidRDefault="007365CF">
            <w:pPr>
              <w:ind w:firstLine="318"/>
              <w:jc w:val="both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кабель USB для соединения устройства с компьютером;</w:t>
            </w:r>
          </w:p>
          <w:p w:rsidR="007365CF" w:rsidRDefault="007365CF">
            <w:pPr>
              <w:widowControl w:val="0"/>
              <w:ind w:firstLine="317"/>
              <w:jc w:val="both"/>
              <w:rPr>
                <w:i/>
              </w:rPr>
            </w:pPr>
            <w:r>
              <w:rPr>
                <w:i/>
                <w:iCs/>
                <w:color w:val="000000"/>
                <w:spacing w:val="-4"/>
                <w:sz w:val="22"/>
                <w:szCs w:val="22"/>
              </w:rPr>
              <w:t>- гарантийный талон.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CF" w:rsidRDefault="0010266B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190</w:t>
            </w:r>
          </w:p>
        </w:tc>
      </w:tr>
      <w:tr w:rsidR="007365CF" w:rsidTr="007365C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CF" w:rsidRDefault="007365CF">
            <w:pPr>
              <w:widowControl w:val="0"/>
              <w:rPr>
                <w:i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CF" w:rsidRDefault="007365C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Итого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CF" w:rsidRDefault="007365CF">
            <w:pPr>
              <w:widowControl w:val="0"/>
              <w:tabs>
                <w:tab w:val="left" w:pos="708"/>
              </w:tabs>
              <w:snapToGrid w:val="0"/>
              <w:spacing w:line="240" w:lineRule="exact"/>
              <w:ind w:firstLine="317"/>
              <w:jc w:val="both"/>
              <w:rPr>
                <w:i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CF" w:rsidRDefault="0010266B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i/>
              </w:rPr>
            </w:pPr>
            <w:r>
              <w:rPr>
                <w:i/>
              </w:rPr>
              <w:t>190</w:t>
            </w:r>
          </w:p>
        </w:tc>
      </w:tr>
    </w:tbl>
    <w:p w:rsidR="007365CF" w:rsidRDefault="007365CF" w:rsidP="007365CF">
      <w:pPr>
        <w:keepNext/>
        <w:keepLines/>
        <w:shd w:val="clear" w:color="auto" w:fill="FFFFFF"/>
        <w:tabs>
          <w:tab w:val="left" w:pos="142"/>
        </w:tabs>
        <w:ind w:left="-142" w:firstLine="426"/>
        <w:jc w:val="both"/>
        <w:rPr>
          <w:i/>
        </w:rPr>
      </w:pPr>
    </w:p>
    <w:p w:rsidR="007365CF" w:rsidRDefault="007365CF" w:rsidP="007365CF">
      <w:pPr>
        <w:widowControl w:val="0"/>
        <w:tabs>
          <w:tab w:val="num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Требования к качеству, техническим, функциональным характеристикам специальных устройств для чтения «говорящих книг», записанных на флеш-картах:</w:t>
      </w:r>
    </w:p>
    <w:p w:rsidR="007365CF" w:rsidRDefault="007365CF" w:rsidP="007365CF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7365CF" w:rsidRDefault="007365CF" w:rsidP="007365CF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7365CF" w:rsidRDefault="007365CF" w:rsidP="007365CF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Требования к безопасности товара:</w:t>
      </w:r>
    </w:p>
    <w:p w:rsidR="007365CF" w:rsidRDefault="007365CF" w:rsidP="007365CF">
      <w:pPr>
        <w:ind w:right="-143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Специальные устройства для чтения «говорящих книг» должны отвечать требованиям к безопасности товара в соответствии с техническими регламентами Таможенного союза:</w:t>
      </w:r>
    </w:p>
    <w:p w:rsidR="007365CF" w:rsidRDefault="007365CF" w:rsidP="007365CF">
      <w:pPr>
        <w:ind w:right="-143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ТР ТС 004/2011 «О безопасности низковольтного оборудования»,</w:t>
      </w:r>
    </w:p>
    <w:p w:rsidR="007365CF" w:rsidRDefault="007365CF" w:rsidP="007365CF">
      <w:pPr>
        <w:ind w:right="-143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ТР ТС 020/2011 «Электромагнитная совместимость технических средств».</w:t>
      </w:r>
    </w:p>
    <w:p w:rsidR="007365CF" w:rsidRDefault="007365CF" w:rsidP="007365CF">
      <w:pPr>
        <w:ind w:right="-143"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Требования к маркировке, упаковке, отгрузке специальных устройств для чтения «говорящих книг», записанных на флеш-картах.</w:t>
      </w:r>
    </w:p>
    <w:p w:rsidR="007365CF" w:rsidRDefault="007365CF" w:rsidP="007365CF">
      <w:pPr>
        <w:ind w:right="-143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Упаковка, маркировка, транспортирование и хранение специальных устройств для чтения «говорящих книг»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:rsidR="007365CF" w:rsidRDefault="007365CF" w:rsidP="007365CF">
      <w:pPr>
        <w:ind w:right="-143"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Требования к сроку и (или) объему предоставленных гарантий качества товара:</w:t>
      </w:r>
    </w:p>
    <w:p w:rsidR="007365CF" w:rsidRDefault="007365CF" w:rsidP="007365CF">
      <w:pPr>
        <w:ind w:right="-143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Срок службы товара (срок пользования) должен составлять не менее 7 лет.</w:t>
      </w:r>
    </w:p>
    <w:p w:rsidR="007365CF" w:rsidRDefault="007365CF" w:rsidP="007365CF">
      <w:pPr>
        <w:ind w:right="-143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Срок замены товара и/или срок гарантийного ремонта со дня обращения получателя  не должен превышать 20 рабочих дней. Обязательно наличие гарантийных талонов, дающих право на бесплатный ремонт изделия во время гарантийного срока.</w:t>
      </w:r>
    </w:p>
    <w:p w:rsidR="007365CF" w:rsidRDefault="007365CF" w:rsidP="007365CF">
      <w:pPr>
        <w:ind w:right="-143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7365CF" w:rsidRDefault="007365CF" w:rsidP="007365CF">
      <w:pPr>
        <w:widowControl w:val="0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Поставщик должен гарантировать, что программное обеспечение, используемое в устройствах для чтения «говорящих книг»  на флэш-картах не должно быть контрафактным.</w:t>
      </w:r>
    </w:p>
    <w:p w:rsidR="007365CF" w:rsidRDefault="007365CF" w:rsidP="007365CF">
      <w:pPr>
        <w:widowControl w:val="0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Разработка, производство, эксплуатация, ремонт специальных устройств для чтения «говорящих» книг на флэш - картах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7365CF" w:rsidRDefault="007365CF" w:rsidP="007365CF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Специальные устройства для чтения «говорящих» книг на флэш - картах должны отвечать требованиям ГОСТ Р 51264-99 «Средства связи, информатики и сигнализации реабилитационные электронные.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50840-95</w:t>
      </w:r>
      <w:r>
        <w:t xml:space="preserve"> «</w:t>
      </w:r>
      <w:r>
        <w:rPr>
          <w:i/>
          <w:sz w:val="22"/>
          <w:szCs w:val="22"/>
        </w:rPr>
        <w:t>Передача речи по трактам связи. Методы оценки качества, разборчивости и узнаваемости».</w:t>
      </w:r>
    </w:p>
    <w:p w:rsidR="007365CF" w:rsidRDefault="007365CF" w:rsidP="007365CF">
      <w:pPr>
        <w:keepNext/>
        <w:keepLines/>
        <w:shd w:val="clear" w:color="auto" w:fill="FFFFFF"/>
        <w:tabs>
          <w:tab w:val="left" w:pos="142"/>
        </w:tabs>
        <w:ind w:left="-142" w:firstLine="426"/>
        <w:jc w:val="both"/>
        <w:rPr>
          <w:i/>
        </w:rPr>
      </w:pPr>
    </w:p>
    <w:p w:rsidR="007365CF" w:rsidRDefault="007365CF" w:rsidP="007365CF">
      <w:pPr>
        <w:spacing w:before="240" w:after="240"/>
        <w:jc w:val="center"/>
        <w:outlineLvl w:val="0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7365CF" w:rsidRDefault="007365CF" w:rsidP="007365CF">
      <w:pPr>
        <w:widowControl w:val="0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Гарантийный срок составляет 24 месяца со дня выдачи товара Получателю.</w:t>
      </w:r>
    </w:p>
    <w:p w:rsidR="007365CF" w:rsidRDefault="007365CF" w:rsidP="007365CF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надлежащего качества либо безвозмездное устранение недостатков Товара (гарантийный ремонт).</w:t>
      </w:r>
    </w:p>
    <w:p w:rsidR="007365CF" w:rsidRDefault="007365CF" w:rsidP="007365CF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Гарантийный ремонт осуществляется в период гарантийного срока. Срок замены товара и/или срок гарантийного ремонта со дня обращения Получателя не должен превышать 15 рабочих дней.</w:t>
      </w:r>
    </w:p>
    <w:p w:rsidR="0016435A" w:rsidRPr="00542ABC" w:rsidRDefault="007365CF" w:rsidP="00542ABC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Обязательно наличие гарантийных талонов, дающих право на бесплатный ремонт товара во время гарантийного срока. Наличие паспорта на изделие либо документа, содержащего описание и правила эксплуатации товара (на русском языке).</w:t>
      </w:r>
      <w:bookmarkStart w:id="0" w:name="_GoBack"/>
      <w:bookmarkEnd w:id="0"/>
    </w:p>
    <w:p w:rsidR="0016435A" w:rsidRPr="008A4C5B" w:rsidRDefault="0016435A" w:rsidP="0016435A">
      <w:pPr>
        <w:keepNext/>
        <w:keepLines/>
        <w:suppressAutoHyphens w:val="0"/>
        <w:jc w:val="both"/>
      </w:pPr>
    </w:p>
    <w:p w:rsidR="0016435A" w:rsidRPr="008A4C5B" w:rsidRDefault="0016435A" w:rsidP="00215933"/>
    <w:sectPr w:rsidR="0016435A" w:rsidRPr="008A4C5B" w:rsidSect="002D18EC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2F" w:rsidRDefault="004B242F" w:rsidP="008D442C">
      <w:r>
        <w:separator/>
      </w:r>
    </w:p>
  </w:endnote>
  <w:endnote w:type="continuationSeparator" w:id="0">
    <w:p w:rsidR="004B242F" w:rsidRDefault="004B242F" w:rsidP="008D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2F" w:rsidRDefault="004B242F" w:rsidP="008D442C">
      <w:r>
        <w:separator/>
      </w:r>
    </w:p>
  </w:footnote>
  <w:footnote w:type="continuationSeparator" w:id="0">
    <w:p w:rsidR="004B242F" w:rsidRDefault="004B242F" w:rsidP="008D4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494416"/>
      <w:docPartObj>
        <w:docPartGallery w:val="Page Numbers (Top of Page)"/>
        <w:docPartUnique/>
      </w:docPartObj>
    </w:sdtPr>
    <w:sdtEndPr/>
    <w:sdtContent>
      <w:p w:rsidR="00281173" w:rsidRDefault="002811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ABC">
          <w:rPr>
            <w:noProof/>
          </w:rPr>
          <w:t>4</w:t>
        </w:r>
        <w:r>
          <w:fldChar w:fldCharType="end"/>
        </w:r>
      </w:p>
    </w:sdtContent>
  </w:sdt>
  <w:p w:rsidR="00281173" w:rsidRDefault="002811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51A99"/>
    <w:multiLevelType w:val="multilevel"/>
    <w:tmpl w:val="18B08B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F5"/>
    <w:rsid w:val="000145EE"/>
    <w:rsid w:val="00015AC9"/>
    <w:rsid w:val="00032327"/>
    <w:rsid w:val="000B39B5"/>
    <w:rsid w:val="000F5666"/>
    <w:rsid w:val="0010266B"/>
    <w:rsid w:val="0016435A"/>
    <w:rsid w:val="00215933"/>
    <w:rsid w:val="00281173"/>
    <w:rsid w:val="002D18EC"/>
    <w:rsid w:val="002F1A8E"/>
    <w:rsid w:val="003B54F6"/>
    <w:rsid w:val="004B242F"/>
    <w:rsid w:val="005239C9"/>
    <w:rsid w:val="00542ABC"/>
    <w:rsid w:val="00574468"/>
    <w:rsid w:val="005E0478"/>
    <w:rsid w:val="0060629A"/>
    <w:rsid w:val="00607D7C"/>
    <w:rsid w:val="006D67EF"/>
    <w:rsid w:val="007365CF"/>
    <w:rsid w:val="00760BD0"/>
    <w:rsid w:val="007811F5"/>
    <w:rsid w:val="007A3767"/>
    <w:rsid w:val="00876323"/>
    <w:rsid w:val="008A4C5B"/>
    <w:rsid w:val="008D442C"/>
    <w:rsid w:val="00A21B1F"/>
    <w:rsid w:val="00A75DB4"/>
    <w:rsid w:val="00A83FD5"/>
    <w:rsid w:val="00CC47A6"/>
    <w:rsid w:val="00D13C76"/>
    <w:rsid w:val="00DC5D17"/>
    <w:rsid w:val="00E54958"/>
    <w:rsid w:val="00E72AE6"/>
    <w:rsid w:val="00F67456"/>
    <w:rsid w:val="00F678AE"/>
    <w:rsid w:val="00FE09A4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91818-3CE9-48A1-83D0-85826AA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781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rsid w:val="007811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8D4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44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D44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44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81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173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semiHidden/>
    <w:unhideWhenUsed/>
    <w:rsid w:val="00736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upki.gov.ru/epz/ktru/ktruCard/commonInfo.html?itemVersionId=627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Корчагина Светлана Алексеевна</cp:lastModifiedBy>
  <cp:revision>17</cp:revision>
  <cp:lastPrinted>2019-01-29T08:14:00Z</cp:lastPrinted>
  <dcterms:created xsi:type="dcterms:W3CDTF">2018-12-10T09:47:00Z</dcterms:created>
  <dcterms:modified xsi:type="dcterms:W3CDTF">2019-12-05T07:48:00Z</dcterms:modified>
</cp:coreProperties>
</file>