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1F" w:rsidRDefault="0095791F" w:rsidP="00DC0F6A">
      <w:pPr>
        <w:jc w:val="center"/>
      </w:pPr>
      <w:r>
        <w:t>Техническое задание</w:t>
      </w:r>
    </w:p>
    <w:p w:rsidR="0095791F" w:rsidRPr="00DC3089" w:rsidRDefault="0095791F" w:rsidP="00DC0F6A"/>
    <w:p w:rsidR="00C66477" w:rsidRDefault="00C66477" w:rsidP="00C66477">
      <w:pPr>
        <w:pStyle w:val="a7"/>
        <w:widowControl w:val="0"/>
        <w:numPr>
          <w:ilvl w:val="0"/>
          <w:numId w:val="4"/>
        </w:numPr>
        <w:tabs>
          <w:tab w:val="left" w:pos="927"/>
        </w:tabs>
        <w:suppressAutoHyphens/>
        <w:spacing w:line="192" w:lineRule="auto"/>
        <w:jc w:val="both"/>
      </w:pPr>
      <w:r>
        <w:t xml:space="preserve">Функциональные характеристики работ: </w:t>
      </w:r>
    </w:p>
    <w:p w:rsidR="00C66477" w:rsidRDefault="006A5B42" w:rsidP="00C66477">
      <w:pPr>
        <w:widowControl w:val="0"/>
        <w:autoSpaceDE w:val="0"/>
        <w:ind w:firstLine="420"/>
        <w:jc w:val="both"/>
      </w:pPr>
      <w:r>
        <w:rPr>
          <w:color w:val="000000"/>
          <w:sz w:val="22"/>
          <w:szCs w:val="22"/>
        </w:rPr>
        <w:t>О</w:t>
      </w:r>
      <w:r w:rsidRPr="00C47CA4">
        <w:rPr>
          <w:color w:val="000000"/>
          <w:sz w:val="22"/>
          <w:szCs w:val="22"/>
        </w:rPr>
        <w:t>ртопедическ</w:t>
      </w:r>
      <w:r>
        <w:rPr>
          <w:color w:val="000000"/>
          <w:sz w:val="22"/>
          <w:szCs w:val="22"/>
        </w:rPr>
        <w:t>ая</w:t>
      </w:r>
      <w:r w:rsidRPr="00C47CA4">
        <w:rPr>
          <w:color w:val="000000"/>
          <w:sz w:val="22"/>
          <w:szCs w:val="22"/>
        </w:rPr>
        <w:t xml:space="preserve"> обувь сложн</w:t>
      </w:r>
      <w:r>
        <w:rPr>
          <w:color w:val="000000"/>
          <w:sz w:val="22"/>
          <w:szCs w:val="22"/>
        </w:rPr>
        <w:t>ая</w:t>
      </w:r>
      <w:r w:rsidRPr="00C47CA4">
        <w:rPr>
          <w:color w:val="000000"/>
          <w:sz w:val="22"/>
          <w:szCs w:val="22"/>
        </w:rPr>
        <w:t xml:space="preserve"> на сохраненную конечность и обувь на протез</w:t>
      </w:r>
      <w:r w:rsidR="00C66477">
        <w:t xml:space="preserve"> (далее - обувь) должны обеспечивать реализацию комплекса медицинских, технических и социальных мероприятий, проводимых с лицами, пострадавшими в результате несчастных случаев на производстве и профессиональных заболеваний (далее - Получатели), имеющими дефекты опорно-двигательного аппарата, в целях восстановления или компенсации ограничений их жизнедеятельности, достаточность опороспособности конечности.</w:t>
      </w:r>
    </w:p>
    <w:p w:rsidR="00447FE7" w:rsidRDefault="00447FE7" w:rsidP="00C66477">
      <w:pPr>
        <w:widowControl w:val="0"/>
        <w:autoSpaceDE w:val="0"/>
        <w:ind w:firstLine="420"/>
        <w:jc w:val="both"/>
      </w:pPr>
    </w:p>
    <w:p w:rsidR="00B70218" w:rsidRPr="00B70218" w:rsidRDefault="00C66477" w:rsidP="00B70218">
      <w:pPr>
        <w:widowControl w:val="0"/>
        <w:numPr>
          <w:ilvl w:val="0"/>
          <w:numId w:val="4"/>
        </w:numPr>
        <w:spacing w:after="120" w:line="192" w:lineRule="auto"/>
        <w:jc w:val="both"/>
        <w:rPr>
          <w:rFonts w:eastAsia="Arial Unicode MS"/>
          <w:sz w:val="22"/>
          <w:szCs w:val="22"/>
        </w:rPr>
      </w:pPr>
      <w:r w:rsidRPr="00B70218">
        <w:rPr>
          <w:rFonts w:eastAsia="Arial Unicode MS"/>
        </w:rPr>
        <w:t>Технические характеристики работ:</w:t>
      </w:r>
      <w:r w:rsidRPr="00B70218">
        <w:rPr>
          <w:rFonts w:eastAsia="Arial Unicode MS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70"/>
        <w:gridCol w:w="1424"/>
        <w:gridCol w:w="1109"/>
        <w:gridCol w:w="2693"/>
        <w:gridCol w:w="836"/>
        <w:gridCol w:w="1134"/>
        <w:gridCol w:w="1417"/>
      </w:tblGrid>
      <w:tr w:rsidR="00B70218" w:rsidTr="009B5E82">
        <w:trPr>
          <w:cantSplit/>
          <w:trHeight w:val="16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18" w:rsidRDefault="00B70218" w:rsidP="009B5E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218" w:rsidRPr="00B70218" w:rsidRDefault="00B70218" w:rsidP="009B5E82">
            <w:pPr>
              <w:suppressAutoHyphens/>
              <w:spacing w:after="160" w:line="256" w:lineRule="auto"/>
              <w:rPr>
                <w:rFonts w:eastAsia="Calibri"/>
                <w:sz w:val="22"/>
                <w:lang w:eastAsia="en-US"/>
              </w:rPr>
            </w:pPr>
            <w:r w:rsidRPr="00B70218">
              <w:rPr>
                <w:rFonts w:eastAsia="Calibri"/>
                <w:sz w:val="22"/>
                <w:lang w:eastAsia="en-US"/>
              </w:rPr>
              <w:t>№ п / п</w:t>
            </w:r>
          </w:p>
          <w:p w:rsidR="00B70218" w:rsidRDefault="00B70218" w:rsidP="009B5E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218" w:rsidRDefault="00B70218" w:rsidP="009B5E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218" w:rsidRDefault="00B70218" w:rsidP="009B5E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18" w:rsidRDefault="00B70218" w:rsidP="009B5E8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5E82" w:rsidRDefault="009B5E82" w:rsidP="009B5E8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218" w:rsidRDefault="00B70218" w:rsidP="009B5E8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работ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18" w:rsidRDefault="00B70218" w:rsidP="009B5E8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работ по КТРУ / Код позиции по КТРУ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18" w:rsidRDefault="00B70218" w:rsidP="009B5E82">
            <w:pPr>
              <w:suppressAutoHyphens/>
              <w:spacing w:after="160" w:line="25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Описание работ в соответствии с КТРУ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18" w:rsidRDefault="00B70218" w:rsidP="009B5E82">
            <w:pPr>
              <w:suppressAutoHyphens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Технические и функциональные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характеристики работ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18" w:rsidRDefault="00B70218" w:rsidP="009B5E82">
            <w:pPr>
              <w:suppressAutoHyphens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Объём работ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(пар)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18" w:rsidRDefault="00B70218" w:rsidP="009B5E8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B70218" w:rsidRDefault="00B70218" w:rsidP="009B5E82">
            <w:pPr>
              <w:suppressAutoHyphens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18" w:rsidRDefault="00B70218" w:rsidP="009B5E82">
            <w:pPr>
              <w:suppressAutoHyphens/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B70218" w:rsidTr="009B5E82">
        <w:trPr>
          <w:trHeight w:val="1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B70218" w:rsidTr="009B5E82">
        <w:trPr>
          <w:trHeight w:val="8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8" w:rsidRDefault="00121442" w:rsidP="00B70218">
            <w:pPr>
              <w:suppressAutoHyphens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1442">
              <w:rPr>
                <w:rFonts w:eastAsia="Calibri"/>
                <w:sz w:val="20"/>
                <w:szCs w:val="20"/>
                <w:lang w:eastAsia="en-US"/>
              </w:rPr>
              <w:t xml:space="preserve">Обеспечение Получателей </w:t>
            </w:r>
            <w:r w:rsidR="004E13D3" w:rsidRPr="004E13D3">
              <w:rPr>
                <w:rFonts w:eastAsia="Calibri"/>
                <w:sz w:val="20"/>
                <w:szCs w:val="20"/>
                <w:lang w:eastAsia="en-US"/>
              </w:rPr>
              <w:t>протезно-ортопедическими изделиями и техническими средствами реабилитации</w:t>
            </w:r>
            <w:r w:rsidR="004E13D3" w:rsidRPr="004E13D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121442">
              <w:rPr>
                <w:rFonts w:eastAsia="Calibri"/>
                <w:sz w:val="20"/>
                <w:szCs w:val="20"/>
                <w:lang w:eastAsia="en-US"/>
              </w:rPr>
              <w:t>ортопедической обувью сложной на сохраненную конечность и обувью на протез</w:t>
            </w:r>
            <w:r w:rsidR="004E13D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8" w:rsidRDefault="00121442" w:rsidP="00B70218">
            <w:pPr>
              <w:suppressAutoHyphens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1442"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индивидуально/32.50.22.150-00000006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Pr="00121442" w:rsidRDefault="00121442" w:rsidP="00121442">
            <w:pPr>
              <w:suppressAutoHyphens/>
              <w:spacing w:after="20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121442">
              <w:rPr>
                <w:rFonts w:eastAsia="Calibri"/>
                <w:sz w:val="20"/>
                <w:szCs w:val="20"/>
                <w:lang w:eastAsia="ar-SA"/>
              </w:rPr>
              <w:t xml:space="preserve">Обувь ортопедическая сложная на сохраненную конечность и обувь на протез без утепленной подкладки должна изготавливаться парами одновременно на сохраненную конечность и на искусственную стопу. Обувь в паре должна соответствовать друг другу  по  внешнему виду, материалу верха, цвету. Обувь на протез должна свободно надеваться на искусственную стопу протеза и не нарушать биомеханических показателей ходьбы на протезе. Обувь в паре может быть изготовлена асимметричной с учетом различия в анатомо-функциональном состоянии нижней конечности  и протеза. </w:t>
            </w:r>
          </w:p>
          <w:p w:rsidR="00B70218" w:rsidRDefault="00121442" w:rsidP="00121442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1442">
              <w:rPr>
                <w:rFonts w:eastAsia="Calibri"/>
                <w:sz w:val="20"/>
                <w:szCs w:val="20"/>
                <w:lang w:eastAsia="ar-SA"/>
              </w:rPr>
              <w:t xml:space="preserve">В обуви на сохраненную конечность  в зависимости от ее анатомо-функционального состояния  должны использоваться  специальные  детали:  межстелечный слой в виде коска, пробки, клиновидной пробки;  задники с продленными до пучка крыльями; жесткие берцы  и </w:t>
            </w:r>
            <w:r w:rsidRPr="00121442">
              <w:rPr>
                <w:rFonts w:eastAsia="Calibri"/>
                <w:sz w:val="20"/>
                <w:szCs w:val="20"/>
                <w:lang w:eastAsia="ar-SA"/>
              </w:rPr>
              <w:lastRenderedPageBreak/>
              <w:t>другие  детали, которые удерживают стопу в правильном положении,  компенсируют деформацию, если такая есть  и  улучшают опорно-двигательную функцию стопы.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18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55</w:t>
            </w:r>
          </w:p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18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8 361,67</w:t>
            </w:r>
          </w:p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218" w:rsidRDefault="00B70218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18" w:rsidRDefault="00121442" w:rsidP="00B70218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459 891,85</w:t>
            </w:r>
          </w:p>
          <w:p w:rsidR="00B70218" w:rsidRDefault="00B70218" w:rsidP="00B70218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218" w:rsidRDefault="00B70218" w:rsidP="00B70218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1442" w:rsidTr="009B5E82">
        <w:trPr>
          <w:trHeight w:val="8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2" w:rsidRPr="00447FE7" w:rsidRDefault="004E13D3" w:rsidP="00447FE7">
            <w:pPr>
              <w:suppressAutoHyphens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13D3">
              <w:rPr>
                <w:rFonts w:eastAsia="Calibri"/>
                <w:sz w:val="20"/>
                <w:szCs w:val="20"/>
                <w:lang w:eastAsia="en-US"/>
              </w:rPr>
              <w:t>Обеспечение Получателей протезно-ортопедическими изделиями и техническими средствами реабилитации (ортопедической обувью сложной на сохраненную конечность и обувью на протез)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2" w:rsidRDefault="00121442" w:rsidP="00121442">
            <w:r w:rsidRPr="006D3316">
              <w:t>Обувь ортопедическая, изготовленная индивидуально/32.50.22.150-00000006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2" w:rsidRPr="00121442" w:rsidRDefault="00121442" w:rsidP="00121442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121442">
              <w:rPr>
                <w:rFonts w:eastAsia="Calibri"/>
                <w:sz w:val="20"/>
                <w:szCs w:val="20"/>
                <w:lang w:eastAsia="ar-SA"/>
              </w:rPr>
              <w:t xml:space="preserve">Обувь ортопедическая сложная на сохраненную конечность и обувь на протез на утепленной подкладке должна изготавливаться парами одновременно на сохраненную конечность и на искусственную стопу. Обувь в паре должна соответствовать друг другу  по  внешнему виду, материалу верха, цвету. Обувь на протез должна свободно надеваться на искусственную стопу протеза и не нарушать биомеханических показателей ходьбы на протезе. Обувь в паре может быть изготовлена асимметричной с учетом различия в анатомо-функциональном состоянии нижней конечности  и протеза. </w:t>
            </w:r>
          </w:p>
          <w:p w:rsidR="00121442" w:rsidRDefault="00121442" w:rsidP="00121442">
            <w:pPr>
              <w:suppressAutoHyphens/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1442">
              <w:rPr>
                <w:rFonts w:eastAsia="Calibri"/>
                <w:sz w:val="20"/>
                <w:szCs w:val="20"/>
                <w:lang w:eastAsia="ar-SA"/>
              </w:rPr>
              <w:t>В обуви на сохраненную конечность  в зависимости от ее анатомо-функционального состояния должны использоваться   специальные  детали:  межстелечный слой в виде коска, пробки, клиновидной пробки;  задники с продленными до пучка крыльями; жесткие берцы  и другие  детали, которые удерживают стопу в правильном положении,  компенсируют деформацию, если такая есть  и  улучшают опорно-двигательную функцию стопы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9 105,67</w:t>
            </w:r>
          </w:p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Default="00121442" w:rsidP="00B70218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500 811,85</w:t>
            </w:r>
          </w:p>
          <w:p w:rsidR="00121442" w:rsidRDefault="00121442" w:rsidP="00B70218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442" w:rsidRDefault="00121442" w:rsidP="00B70218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121442" w:rsidRDefault="00121442" w:rsidP="00B70218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1442" w:rsidTr="004E13D3">
        <w:trPr>
          <w:trHeight w:val="24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2" w:rsidRPr="00DB1691" w:rsidRDefault="004E13D3" w:rsidP="00447FE7">
            <w:pPr>
              <w:suppressAutoHyphens/>
              <w:spacing w:line="256" w:lineRule="auto"/>
              <w:jc w:val="center"/>
            </w:pPr>
            <w:r w:rsidRPr="004E13D3">
              <w:rPr>
                <w:rFonts w:eastAsia="Calibri"/>
                <w:sz w:val="20"/>
                <w:szCs w:val="20"/>
                <w:lang w:eastAsia="en-US"/>
              </w:rPr>
              <w:t>Обеспечение Получателей протезно-ортопедическими изделиями и техническими средствами реабилитации (ортопедической обувью сложной на сохраненную конечность и обувью на протез)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2" w:rsidRDefault="00121442" w:rsidP="00121442">
            <w:r w:rsidRPr="00121442">
              <w:rPr>
                <w:sz w:val="22"/>
              </w:rPr>
              <w:t>Обувь ортопедическая, изготовленная индивидуально/32.50.22.150-00000006</w:t>
            </w:r>
            <w:bookmarkStart w:id="0" w:name="_GoBack"/>
            <w:bookmarkEnd w:id="0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Default="00121442" w:rsidP="00B70218">
            <w:pPr>
              <w:suppressAutoHyphens/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1442">
              <w:rPr>
                <w:rFonts w:eastAsia="Calibri"/>
                <w:sz w:val="20"/>
                <w:szCs w:val="20"/>
                <w:lang w:eastAsia="ar-SA"/>
              </w:rPr>
              <w:t>Ортопедическая обувь на протезы при двусторонней ампутации нижних конечностей  должна изготавливаться в соответствии с параметрами искусственной стопы. Обувь на протезы должна свободно надеваться на искусственные стопы  и хорошо удерживаться при помощи шнурков, пряжек, резинок, застежек-молний или «велкро-контакт». Обувь на протезы не должна нарушать биомеханических показателей ходьбы на протезах.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7 381,00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2" w:rsidRDefault="00121442" w:rsidP="00B70218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73 810,00</w:t>
            </w:r>
          </w:p>
        </w:tc>
      </w:tr>
      <w:tr w:rsidR="00121442" w:rsidTr="009B5E82">
        <w:trPr>
          <w:trHeight w:val="4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1442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  <w:r w:rsidR="009B5E82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Default="0012144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42" w:rsidRDefault="00121442" w:rsidP="00B70218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9B5E82" w:rsidRDefault="009B5E8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B5E82">
              <w:rPr>
                <w:rFonts w:eastAsia="Calibri"/>
                <w:b/>
                <w:sz w:val="22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9B5E82" w:rsidRDefault="009B5E82" w:rsidP="00B70218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B5E82">
              <w:rPr>
                <w:rFonts w:eastAsia="Calibri"/>
                <w:b/>
                <w:sz w:val="22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2" w:rsidRPr="009B5E82" w:rsidRDefault="009B5E82" w:rsidP="00B70218">
            <w:pPr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B5E82">
              <w:rPr>
                <w:rFonts w:eastAsia="Calibri"/>
                <w:b/>
                <w:sz w:val="22"/>
                <w:szCs w:val="20"/>
                <w:lang w:eastAsia="en-US"/>
              </w:rPr>
              <w:t>1 034 513,70</w:t>
            </w:r>
          </w:p>
        </w:tc>
      </w:tr>
    </w:tbl>
    <w:p w:rsidR="00B70218" w:rsidRPr="00123505" w:rsidRDefault="00B70218" w:rsidP="00B70218">
      <w:pPr>
        <w:widowControl w:val="0"/>
        <w:spacing w:after="120" w:line="192" w:lineRule="auto"/>
        <w:jc w:val="both"/>
        <w:rPr>
          <w:rFonts w:eastAsia="Arial Unicode MS"/>
          <w:sz w:val="22"/>
          <w:szCs w:val="22"/>
        </w:rPr>
      </w:pPr>
    </w:p>
    <w:p w:rsidR="00C66477" w:rsidRPr="00333F2C" w:rsidRDefault="00C66477" w:rsidP="00C66477">
      <w:pPr>
        <w:tabs>
          <w:tab w:val="left" w:pos="4536"/>
          <w:tab w:val="left" w:pos="4962"/>
          <w:tab w:val="left" w:pos="5245"/>
        </w:tabs>
        <w:spacing w:line="216" w:lineRule="auto"/>
        <w:jc w:val="both"/>
        <w:rPr>
          <w:sz w:val="22"/>
          <w:szCs w:val="22"/>
        </w:rPr>
      </w:pPr>
    </w:p>
    <w:p w:rsidR="00C66477" w:rsidRPr="002F14DF" w:rsidRDefault="00C66477" w:rsidP="00C66477">
      <w:pPr>
        <w:tabs>
          <w:tab w:val="left" w:pos="4536"/>
          <w:tab w:val="left" w:pos="4962"/>
          <w:tab w:val="left" w:pos="5245"/>
        </w:tabs>
        <w:spacing w:line="216" w:lineRule="auto"/>
        <w:ind w:firstLine="426"/>
        <w:jc w:val="both"/>
        <w:rPr>
          <w:sz w:val="22"/>
          <w:szCs w:val="22"/>
        </w:rPr>
      </w:pPr>
      <w:r w:rsidRPr="00123505">
        <w:rPr>
          <w:sz w:val="22"/>
          <w:szCs w:val="22"/>
        </w:rPr>
        <w:t xml:space="preserve"> </w:t>
      </w:r>
    </w:p>
    <w:p w:rsidR="00C66477" w:rsidRDefault="00C66477" w:rsidP="00C66477">
      <w:pPr>
        <w:widowControl w:val="0"/>
        <w:autoSpaceDE w:val="0"/>
        <w:ind w:firstLine="420"/>
        <w:jc w:val="both"/>
      </w:pPr>
      <w:r w:rsidRPr="00FC7D23">
        <w:rPr>
          <w:b/>
        </w:rPr>
        <w:t>3.</w:t>
      </w:r>
      <w:r>
        <w:t xml:space="preserve"> </w:t>
      </w:r>
      <w:r w:rsidRPr="00851762">
        <w:rPr>
          <w:b/>
        </w:rPr>
        <w:t>Качественные характеристики (включая требования к качеству и безопасности) работ</w:t>
      </w:r>
      <w:r>
        <w:t>:</w:t>
      </w:r>
    </w:p>
    <w:p w:rsidR="00851762" w:rsidRPr="00851762" w:rsidRDefault="00851762" w:rsidP="00851762">
      <w:pPr>
        <w:widowControl w:val="0"/>
        <w:autoSpaceDE w:val="0"/>
        <w:ind w:firstLine="420"/>
        <w:jc w:val="both"/>
      </w:pPr>
      <w:r w:rsidRPr="00851762">
        <w:t xml:space="preserve">Исполнитель должен гарантировать качество и безопасность работ, </w:t>
      </w:r>
      <w:r>
        <w:t xml:space="preserve">а так же </w:t>
      </w:r>
      <w:r w:rsidRPr="00851762">
        <w:t>соответствие работ назначениям медико-социальной экспертизы и заключениям медико-технической комиссии протезно-орто</w:t>
      </w:r>
      <w:r>
        <w:t xml:space="preserve">педических предприятий, </w:t>
      </w:r>
      <w:r w:rsidRPr="00851762">
        <w:t>ГОСТ 23251-83 «Обувь. Термины и определения», ГОСТ Р ИСО 9999-2014 «Вспомогательные средства для людей с ограничениями жизнедеятельности. Классификация и терминология», ГОСТ Р 53800-2010 «Колодки обувные ортопедические. Общие технические условия», ГОСТ 940-81 «Кожа для подкладки обуви. Технические условия», ГОСТ 11373-88 «Обувь. Размеры»; устойчивость обуви к воздействию физиологической жидкости (пота) по МУ 25.1.-001; направленность работ по проведению комплекса медицинских, технических и организационных мероприятий на частичное восстановление опорно-двигательных функций и (или) устранение косметических дефектов конечностей Получателей с помощью обуви; устойчивость обуви повседневной к климатическим воздействиям (колебания температур, атмосферные осадки, вода, пыль); морозостойкость синтетических и искусственных материалов, применяемых на наружные детали низа обуви зимней, в соответствии с требованиями нормативных документов на эти материалы; устойчивость межстелечного слоя к гигиенической обработке раствором детского мыла по ГОСТ 25644-96 «Средства моющие синтетические порошкообразные. Общие технические требования» в теплой воде до температуры не выше плюс 40° С; маркировка обуви, а так же ее упаковка, хранение и транспортировка осуществляются с соблюдением требований ГОСТ 20790-93/ГОСТ Р 50444-92 «Приборы,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испытаний», ГОСТ 7296-81 «Обувь. Маркировка, упаковка, транспортирование и хранение»; ГОСТ 54407-2011 «Обувь ортопедическая. Общие технические условия».</w:t>
      </w:r>
    </w:p>
    <w:p w:rsidR="00C66477" w:rsidRPr="00851762" w:rsidRDefault="00C66477" w:rsidP="00FC7D23">
      <w:pPr>
        <w:widowControl w:val="0"/>
        <w:numPr>
          <w:ilvl w:val="0"/>
          <w:numId w:val="6"/>
        </w:numPr>
        <w:autoSpaceDE w:val="0"/>
        <w:jc w:val="both"/>
        <w:rPr>
          <w:b/>
        </w:rPr>
      </w:pPr>
      <w:r w:rsidRPr="00851762">
        <w:rPr>
          <w:b/>
        </w:rPr>
        <w:t>Требования к гарантийному сроку работы и (или) объему предоставления гарантий их качества (при необходимости).</w:t>
      </w:r>
    </w:p>
    <w:p w:rsidR="00C66477" w:rsidRDefault="00C66477" w:rsidP="00C66477">
      <w:pPr>
        <w:widowControl w:val="0"/>
        <w:spacing w:line="252" w:lineRule="auto"/>
        <w:ind w:firstLine="567"/>
        <w:jc w:val="both"/>
      </w:pPr>
      <w:r>
        <w:t>Гарантийный срок на выполняемые работы устанавливается со дня подписания Получателями Акта приема-передачи выполненных работ или начала сезона и составляет для обуви:</w:t>
      </w:r>
    </w:p>
    <w:p w:rsidR="00C66477" w:rsidRDefault="00C66477" w:rsidP="00C66477">
      <w:pPr>
        <w:widowControl w:val="0"/>
        <w:spacing w:line="252" w:lineRule="auto"/>
        <w:ind w:firstLine="567"/>
        <w:jc w:val="both"/>
      </w:pPr>
      <w:r>
        <w:lastRenderedPageBreak/>
        <w:t>- на кожаной подошве – 40 дней;</w:t>
      </w:r>
    </w:p>
    <w:p w:rsidR="00C66477" w:rsidRDefault="00C66477" w:rsidP="00C66477">
      <w:pPr>
        <w:widowControl w:val="0"/>
        <w:spacing w:line="252" w:lineRule="auto"/>
        <w:ind w:firstLine="567"/>
        <w:jc w:val="both"/>
      </w:pPr>
      <w:r>
        <w:t>- на кожаной подошве с накладкой – 50 дней;</w:t>
      </w:r>
    </w:p>
    <w:p w:rsidR="00C66477" w:rsidRDefault="00C66477" w:rsidP="00C66477">
      <w:pPr>
        <w:widowControl w:val="0"/>
        <w:spacing w:line="252" w:lineRule="auto"/>
        <w:ind w:firstLine="567"/>
        <w:jc w:val="both"/>
      </w:pPr>
      <w:r>
        <w:t>- на подошве из кожеподобной резины – 60 дней;</w:t>
      </w:r>
    </w:p>
    <w:p w:rsidR="00C66477" w:rsidRDefault="00C66477" w:rsidP="00C66477">
      <w:pPr>
        <w:widowControl w:val="0"/>
        <w:spacing w:line="252" w:lineRule="auto"/>
        <w:ind w:firstLine="567"/>
        <w:jc w:val="both"/>
      </w:pPr>
      <w:r>
        <w:t>- на подошве из пористой резины, полиэфируретана, термоэластопласта – 70 дней.</w:t>
      </w:r>
    </w:p>
    <w:p w:rsidR="00C66477" w:rsidRDefault="00C66477" w:rsidP="00C66477">
      <w:pPr>
        <w:widowControl w:val="0"/>
        <w:spacing w:line="252" w:lineRule="auto"/>
        <w:ind w:firstLine="567"/>
        <w:jc w:val="both"/>
      </w:pPr>
      <w:r>
        <w:t>Начало сезона определяется в соответствии со статьей 19 Закона Российской Федерации от 07.02.1992 г. № 2300-1 «О защите прав потребителей».</w:t>
      </w:r>
    </w:p>
    <w:p w:rsidR="00C66477" w:rsidRDefault="00C66477" w:rsidP="00C66477">
      <w:pPr>
        <w:widowControl w:val="0"/>
        <w:spacing w:line="252" w:lineRule="auto"/>
        <w:ind w:firstLine="567"/>
        <w:jc w:val="both"/>
      </w:pPr>
      <w:r>
        <w:t>Исполнитель в течение гарантийного срока обязан за счет собственных средств осуществлять ремонт и (или) замену обуви, преждевременно вышедшей из строя не по вине Получателей, и (или) имеющей скрытые недостатки или дефекты (брак).</w:t>
      </w:r>
    </w:p>
    <w:p w:rsidR="00C66477" w:rsidRPr="00851762" w:rsidRDefault="00FC7D23" w:rsidP="00C66477">
      <w:pPr>
        <w:widowControl w:val="0"/>
        <w:numPr>
          <w:ilvl w:val="0"/>
          <w:numId w:val="2"/>
        </w:numPr>
        <w:tabs>
          <w:tab w:val="left" w:pos="1068"/>
        </w:tabs>
        <w:suppressAutoHyphens/>
        <w:spacing w:line="252" w:lineRule="auto"/>
        <w:ind w:left="1068" w:hanging="501"/>
        <w:jc w:val="both"/>
        <w:rPr>
          <w:b/>
        </w:rPr>
      </w:pPr>
      <w:r>
        <w:rPr>
          <w:b/>
        </w:rPr>
        <w:t xml:space="preserve">5. </w:t>
      </w:r>
      <w:r w:rsidR="00C66477" w:rsidRPr="00851762">
        <w:rPr>
          <w:b/>
        </w:rPr>
        <w:t>Условия исполнения Контракта.</w:t>
      </w:r>
    </w:p>
    <w:p w:rsidR="00C66477" w:rsidRDefault="00C66477" w:rsidP="00C66477">
      <w:pPr>
        <w:widowControl w:val="0"/>
        <w:shd w:val="clear" w:color="auto" w:fill="FFFFFF"/>
        <w:tabs>
          <w:tab w:val="left" w:pos="299"/>
          <w:tab w:val="left" w:pos="1068"/>
        </w:tabs>
        <w:autoSpaceDE w:val="0"/>
        <w:ind w:firstLine="567"/>
        <w:jc w:val="both"/>
      </w:pPr>
      <w:r>
        <w:rPr>
          <w:color w:val="000000"/>
        </w:rPr>
        <w:t>В состав работ входит</w:t>
      </w:r>
      <w:r>
        <w:t>: оформление заказа на их выполнение, изготовление обуви, ее примерка и выдача Получателям.</w:t>
      </w:r>
    </w:p>
    <w:p w:rsidR="00851762" w:rsidRDefault="00851762" w:rsidP="00851762">
      <w:pPr>
        <w:tabs>
          <w:tab w:val="left" w:pos="1068"/>
        </w:tabs>
        <w:autoSpaceDE w:val="0"/>
        <w:ind w:firstLine="544"/>
        <w:jc w:val="both"/>
      </w:pPr>
      <w:r>
        <w:t>Исполнитель должен:</w:t>
      </w:r>
    </w:p>
    <w:p w:rsidR="00851762" w:rsidRDefault="00851762" w:rsidP="00851762">
      <w:pPr>
        <w:tabs>
          <w:tab w:val="left" w:pos="1068"/>
        </w:tabs>
        <w:autoSpaceDE w:val="0"/>
        <w:ind w:firstLine="544"/>
        <w:jc w:val="both"/>
      </w:pPr>
      <w:r>
        <w:t>- выполнить работы по обеспечению Получателей необходимой обувью на основании направления Заказчика в течение 45 (Сорока пяти) календарных дней со дня получения списка Получателей, которым Заказчик выдал направления, а в случае отсутствия Получателя в списке, в течение 45 (Сорока пяти) календарных дней со дня получения от Получателя направления Заказчика. Направление может быть передано Исполнителю Получателем либо лицом, представляющим его интересы;</w:t>
      </w:r>
    </w:p>
    <w:p w:rsidR="00851762" w:rsidRDefault="00851762" w:rsidP="00851762">
      <w:pPr>
        <w:tabs>
          <w:tab w:val="left" w:pos="1068"/>
        </w:tabs>
        <w:autoSpaceDE w:val="0"/>
        <w:ind w:firstLine="544"/>
        <w:jc w:val="both"/>
      </w:pPr>
      <w:r>
        <w:t>- организовать выполнение работ по проведению индивидуального обмера, примерке и передаче изготовленной обуви по месту жительства Получателей в пределах г. Санкт-Петербурга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контракта;</w:t>
      </w:r>
    </w:p>
    <w:p w:rsidR="00851762" w:rsidRDefault="00851762" w:rsidP="00851762">
      <w:pPr>
        <w:tabs>
          <w:tab w:val="left" w:pos="1068"/>
        </w:tabs>
        <w:autoSpaceDE w:val="0"/>
        <w:ind w:firstLine="544"/>
        <w:jc w:val="both"/>
      </w:pPr>
      <w:r>
        <w:t>- организовать для Получателей, имеющих инвалидность 1 группы, проведение индивидуального обмера, примерки и передачи изготовленной обуви на дому;</w:t>
      </w:r>
    </w:p>
    <w:p w:rsidR="00851762" w:rsidRDefault="00851762" w:rsidP="00851762">
      <w:pPr>
        <w:tabs>
          <w:tab w:val="left" w:pos="1068"/>
        </w:tabs>
        <w:autoSpaceDE w:val="0"/>
        <w:ind w:firstLine="544"/>
        <w:jc w:val="both"/>
      </w:pPr>
      <w:r>
        <w:t>- заблаговременно уведомить Получателя о дате, времени и месте проведения индивидуального обмера, примерки и передачи изготовленной обуви;</w:t>
      </w:r>
    </w:p>
    <w:p w:rsidR="00851762" w:rsidRDefault="00851762" w:rsidP="00851762">
      <w:pPr>
        <w:tabs>
          <w:tab w:val="left" w:pos="1068"/>
        </w:tabs>
        <w:autoSpaceDE w:val="0"/>
        <w:ind w:firstLine="544"/>
        <w:jc w:val="both"/>
      </w:pPr>
      <w:r>
        <w:t>При передаче изготовленной обуви Получателям Исполнитель должен проинформировать Получателей о месте и условиях гарантийного ремонта обуви.</w:t>
      </w:r>
    </w:p>
    <w:p w:rsidR="00851762" w:rsidRDefault="00851762" w:rsidP="00851762">
      <w:pPr>
        <w:tabs>
          <w:tab w:val="left" w:pos="1068"/>
        </w:tabs>
        <w:autoSpaceDE w:val="0"/>
        <w:ind w:firstLine="544"/>
        <w:jc w:val="both"/>
      </w:pPr>
      <w:r>
        <w:t>В комплект должны входить: обувь – 1 пара, памятка по пользованию – 1 шт.</w:t>
      </w:r>
    </w:p>
    <w:p w:rsidR="00C66477" w:rsidRDefault="00C66477" w:rsidP="00851762">
      <w:pPr>
        <w:tabs>
          <w:tab w:val="left" w:pos="1068"/>
        </w:tabs>
        <w:autoSpaceDE w:val="0"/>
        <w:ind w:firstLine="544"/>
        <w:jc w:val="both"/>
        <w:rPr>
          <w:rFonts w:eastAsia="TimesNewRomanPSMT"/>
        </w:rPr>
      </w:pPr>
      <w:r>
        <w:rPr>
          <w:rStyle w:val="postbody"/>
          <w:rFonts w:eastAsia="TimesNewRomanPSMT"/>
        </w:rPr>
        <w:t>Срок ремонта и (или) за</w:t>
      </w:r>
      <w:r w:rsidR="00447FE7">
        <w:rPr>
          <w:rStyle w:val="postbody"/>
          <w:rFonts w:eastAsia="TimesNewRomanPSMT"/>
        </w:rPr>
        <w:t>мены обуви не должен превышать 15 (Пятнадцати</w:t>
      </w:r>
      <w:r>
        <w:rPr>
          <w:rStyle w:val="postbody"/>
          <w:rFonts w:eastAsia="TimesNewRomanPSMT"/>
        </w:rPr>
        <w:t xml:space="preserve">) рабочих дней со дня обращения Получателей к Исполнителю, </w:t>
      </w:r>
      <w:r>
        <w:rPr>
          <w:rFonts w:eastAsia="TimesNewRomanPSMT"/>
        </w:rPr>
        <w:t xml:space="preserve">либо - в случае поступления в адрес Заказчика претензий Получателей к качеству выполненных работ — со дня подписания Заказчиком и Исполнителем Акта. </w:t>
      </w:r>
    </w:p>
    <w:p w:rsidR="00C66477" w:rsidRDefault="00C66477" w:rsidP="00C66477">
      <w:pPr>
        <w:tabs>
          <w:tab w:val="left" w:pos="1068"/>
        </w:tabs>
        <w:autoSpaceDE w:val="0"/>
        <w:ind w:right="165" w:firstLine="544"/>
        <w:jc w:val="both"/>
      </w:pPr>
      <w:r>
        <w:t>Обеспечение возможности ремонта и замены обуви, устранения недостатков выполненных работ должно осуществляться в соответствии с Законом Российской Федерации от 07.02.1992 г. № 2300-1 «О защите прав потребителей».</w:t>
      </w:r>
    </w:p>
    <w:p w:rsidR="00C66477" w:rsidRDefault="00C66477" w:rsidP="00C66477">
      <w:pPr>
        <w:tabs>
          <w:tab w:val="left" w:pos="1068"/>
        </w:tabs>
        <w:autoSpaceDE w:val="0"/>
        <w:ind w:firstLine="544"/>
        <w:jc w:val="both"/>
        <w:rPr>
          <w:rFonts w:eastAsia="TimesNewRomanPSMT"/>
        </w:rPr>
      </w:pPr>
      <w:r>
        <w:rPr>
          <w:rFonts w:eastAsia="TimesNewRomanPSMT"/>
        </w:rPr>
        <w:t>Акт должен составляться Заказчиком в присутствии Исполнителя в течение 3 (трех) рабочих дней со дня поступления в адрес Заказчика претензий к качеству выполненных работ от Получателей. В Акте должны указываться наименование работ, технические характеристики, характер выявленных Получателями скрытых недостатков или дефектов (брака).</w:t>
      </w:r>
    </w:p>
    <w:p w:rsidR="00C66477" w:rsidRDefault="00C66477" w:rsidP="00C66477">
      <w:pPr>
        <w:widowControl w:val="0"/>
        <w:tabs>
          <w:tab w:val="left" w:pos="1068"/>
        </w:tabs>
        <w:ind w:firstLine="567"/>
        <w:jc w:val="both"/>
      </w:pPr>
      <w:r w:rsidRPr="00FC7D23">
        <w:rPr>
          <w:b/>
        </w:rPr>
        <w:t>6. Требования</w:t>
      </w:r>
      <w:r w:rsidRPr="00851762">
        <w:rPr>
          <w:b/>
        </w:rPr>
        <w:t xml:space="preserve"> энергетической эффективности работ</w:t>
      </w:r>
      <w:r>
        <w:t>:</w:t>
      </w:r>
    </w:p>
    <w:p w:rsidR="00C66477" w:rsidRDefault="00C66477" w:rsidP="00C66477">
      <w:pPr>
        <w:widowControl w:val="0"/>
        <w:tabs>
          <w:tab w:val="left" w:pos="1068"/>
        </w:tabs>
        <w:ind w:firstLine="567"/>
        <w:jc w:val="both"/>
      </w:pPr>
      <w:r>
        <w:t>Требования не установлены.</w:t>
      </w:r>
    </w:p>
    <w:p w:rsidR="00C66477" w:rsidRDefault="00C66477" w:rsidP="00C66477">
      <w:pPr>
        <w:widowControl w:val="0"/>
        <w:tabs>
          <w:tab w:val="left" w:pos="1068"/>
        </w:tabs>
        <w:ind w:firstLine="567"/>
        <w:jc w:val="both"/>
        <w:rPr>
          <w:color w:val="000000"/>
        </w:rPr>
      </w:pPr>
      <w:r w:rsidRPr="00FC7D23">
        <w:rPr>
          <w:b/>
        </w:rPr>
        <w:t>7. М</w:t>
      </w:r>
      <w:r w:rsidRPr="00FC7D23">
        <w:rPr>
          <w:b/>
          <w:color w:val="000000"/>
        </w:rPr>
        <w:t>есто выполнения работ</w:t>
      </w:r>
      <w:r>
        <w:rPr>
          <w:color w:val="000000"/>
        </w:rPr>
        <w:t>: город Санкт-Петербург</w:t>
      </w:r>
      <w:r w:rsidR="00851762">
        <w:rPr>
          <w:color w:val="000000"/>
        </w:rPr>
        <w:t xml:space="preserve"> и Ленинградская область</w:t>
      </w:r>
      <w:r>
        <w:rPr>
          <w:color w:val="000000"/>
        </w:rPr>
        <w:t>.</w:t>
      </w:r>
    </w:p>
    <w:p w:rsidR="00C66477" w:rsidRDefault="00C66477" w:rsidP="00C66477">
      <w:pPr>
        <w:widowControl w:val="0"/>
        <w:tabs>
          <w:tab w:val="left" w:pos="1068"/>
        </w:tabs>
        <w:ind w:firstLine="567"/>
        <w:jc w:val="both"/>
      </w:pPr>
      <w:r w:rsidRPr="00FC7D23">
        <w:rPr>
          <w:b/>
        </w:rPr>
        <w:t>8. Сроки завершения работы</w:t>
      </w:r>
      <w:r>
        <w:t xml:space="preserve">: </w:t>
      </w:r>
      <w:r w:rsidR="00851762">
        <w:rPr>
          <w:szCs w:val="28"/>
        </w:rPr>
        <w:t>20 дека</w:t>
      </w:r>
      <w:r w:rsidR="006A5B42">
        <w:rPr>
          <w:szCs w:val="28"/>
        </w:rPr>
        <w:t>бря</w:t>
      </w:r>
      <w:r w:rsidR="00851762">
        <w:t xml:space="preserve"> 2020</w:t>
      </w:r>
      <w:r>
        <w:t xml:space="preserve"> года.</w:t>
      </w:r>
    </w:p>
    <w:p w:rsidR="00C66477" w:rsidRDefault="00C66477" w:rsidP="00C66477">
      <w:pPr>
        <w:widowControl w:val="0"/>
        <w:spacing w:line="192" w:lineRule="auto"/>
        <w:ind w:firstLine="567"/>
        <w:jc w:val="both"/>
      </w:pPr>
      <w:r w:rsidRPr="00FC7D23">
        <w:rPr>
          <w:b/>
        </w:rPr>
        <w:t>9. Описание объекта закупки</w:t>
      </w:r>
      <w:r>
        <w:t xml:space="preserve"> подготовлено на основании следующих документов:</w:t>
      </w:r>
    </w:p>
    <w:p w:rsidR="00C66477" w:rsidRDefault="00C66477" w:rsidP="00C66477">
      <w:pPr>
        <w:autoSpaceDE w:val="0"/>
        <w:ind w:firstLine="54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- государственных стандартов: </w:t>
      </w:r>
    </w:p>
    <w:p w:rsidR="00C66477" w:rsidRDefault="00C66477" w:rsidP="00C66477">
      <w:pPr>
        <w:autoSpaceDE w:val="0"/>
        <w:ind w:firstLine="540"/>
        <w:jc w:val="both"/>
        <w:rPr>
          <w:rStyle w:val="postbody"/>
          <w:color w:val="000000"/>
        </w:rPr>
      </w:pPr>
      <w:r>
        <w:rPr>
          <w:rStyle w:val="postbody"/>
          <w:color w:val="000000"/>
        </w:rPr>
        <w:t>- ГОСТ 23251-83 «Обувь. Термины и определения»,</w:t>
      </w:r>
    </w:p>
    <w:p w:rsidR="00C66477" w:rsidRDefault="00C66477" w:rsidP="00C66477">
      <w:pPr>
        <w:autoSpaceDE w:val="0"/>
        <w:ind w:firstLine="540"/>
        <w:jc w:val="both"/>
        <w:rPr>
          <w:rStyle w:val="postbody"/>
          <w:color w:val="000000"/>
        </w:rPr>
      </w:pPr>
      <w:r>
        <w:rPr>
          <w:rStyle w:val="postbody"/>
          <w:color w:val="000000"/>
        </w:rPr>
        <w:t>- ГОСТ Р ИСО 9999-2014 «</w:t>
      </w:r>
      <w:r>
        <w:t>Вспомогательные средства для людей с ограничениями жизнедеятельности. Классификация и терминология</w:t>
      </w:r>
      <w:r>
        <w:rPr>
          <w:rStyle w:val="postbody"/>
          <w:color w:val="000000"/>
        </w:rPr>
        <w:t>»,</w:t>
      </w:r>
    </w:p>
    <w:p w:rsidR="00C66477" w:rsidRDefault="00C66477" w:rsidP="00C66477">
      <w:pPr>
        <w:autoSpaceDE w:val="0"/>
        <w:ind w:firstLine="540"/>
        <w:jc w:val="both"/>
        <w:rPr>
          <w:rStyle w:val="postbody"/>
          <w:color w:val="000000"/>
        </w:rPr>
      </w:pPr>
      <w:r>
        <w:rPr>
          <w:rStyle w:val="postbody"/>
          <w:color w:val="000000"/>
        </w:rPr>
        <w:t>- ГОСТ Р 53800-2010 «Колодки обувные ортопедические. Общие технические условия»,</w:t>
      </w:r>
    </w:p>
    <w:p w:rsidR="00C66477" w:rsidRDefault="00C66477" w:rsidP="00C66477">
      <w:pPr>
        <w:autoSpaceDE w:val="0"/>
        <w:ind w:firstLine="540"/>
        <w:jc w:val="both"/>
        <w:rPr>
          <w:rStyle w:val="postbody"/>
          <w:color w:val="000000"/>
        </w:rPr>
      </w:pPr>
      <w:r>
        <w:rPr>
          <w:rStyle w:val="postbody"/>
          <w:color w:val="000000"/>
        </w:rPr>
        <w:t>- ГОСТ 940-81 «Кожа для подкладки обуви. Технические условия»,</w:t>
      </w:r>
    </w:p>
    <w:p w:rsidR="00C66477" w:rsidRDefault="00C66477" w:rsidP="00C66477">
      <w:pPr>
        <w:autoSpaceDE w:val="0"/>
        <w:ind w:firstLine="540"/>
        <w:jc w:val="both"/>
        <w:rPr>
          <w:rStyle w:val="postbody"/>
          <w:color w:val="000000"/>
        </w:rPr>
      </w:pPr>
      <w:r>
        <w:rPr>
          <w:rStyle w:val="postbody"/>
          <w:color w:val="000000"/>
        </w:rPr>
        <w:t xml:space="preserve">- ГОСТ 11373-88 «Обувь. Размеры», </w:t>
      </w:r>
    </w:p>
    <w:p w:rsidR="00C66477" w:rsidRDefault="00C66477" w:rsidP="00C66477">
      <w:pPr>
        <w:autoSpaceDE w:val="0"/>
        <w:ind w:firstLine="540"/>
        <w:jc w:val="both"/>
      </w:pPr>
      <w:r>
        <w:rPr>
          <w:rStyle w:val="postbody"/>
          <w:color w:val="000000"/>
        </w:rPr>
        <w:t xml:space="preserve">- </w:t>
      </w:r>
      <w:r>
        <w:t>ГОСТ 25644-96 «Средства моющие синтетические порошкообразные. Общие технические требования»,</w:t>
      </w:r>
    </w:p>
    <w:p w:rsidR="00C66477" w:rsidRDefault="00C66477" w:rsidP="00C66477">
      <w:pPr>
        <w:autoSpaceDE w:val="0"/>
        <w:ind w:firstLine="540"/>
        <w:jc w:val="both"/>
      </w:pPr>
      <w:r>
        <w:t>- ГОСТ Р 50444-92 «Приборы, аппараты и оборудование медицинские. Общие технические условия»,</w:t>
      </w:r>
    </w:p>
    <w:p w:rsidR="00C66477" w:rsidRDefault="00C66477" w:rsidP="00C66477">
      <w:pPr>
        <w:autoSpaceDE w:val="0"/>
        <w:ind w:firstLine="540"/>
        <w:jc w:val="both"/>
      </w:pPr>
      <w:r>
        <w:t>- 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C66477" w:rsidRDefault="00C66477" w:rsidP="00C66477">
      <w:pPr>
        <w:autoSpaceDE w:val="0"/>
        <w:ind w:firstLine="540"/>
        <w:jc w:val="both"/>
      </w:pPr>
      <w:r>
        <w:t xml:space="preserve">- </w:t>
      </w:r>
      <w:hyperlink r:id="rId7" w:history="1">
        <w:r w:rsidRPr="00F31243">
          <w:rPr>
            <w:rStyle w:val="a9"/>
            <w:color w:val="000000"/>
            <w:u w:val="none"/>
          </w:rPr>
          <w:t>ГОСТ 7296-81</w:t>
        </w:r>
      </w:hyperlink>
      <w:r>
        <w:t xml:space="preserve"> «Обувь. Маркировка, упаковка, транспортирование и хранение»,</w:t>
      </w:r>
    </w:p>
    <w:p w:rsidR="00C66477" w:rsidRDefault="00C66477" w:rsidP="00C66477">
      <w:pPr>
        <w:autoSpaceDE w:val="0"/>
        <w:ind w:firstLine="540"/>
        <w:jc w:val="both"/>
      </w:pPr>
      <w:r>
        <w:t>- ГОСТ Р 54407-2011 «Обувь ортопедическая. Общие технические условия».</w:t>
      </w:r>
    </w:p>
    <w:p w:rsidR="00C66477" w:rsidRDefault="00C66477" w:rsidP="00C66477">
      <w:pPr>
        <w:autoSpaceDE w:val="0"/>
        <w:ind w:firstLine="54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- общероссийского классификатора:</w:t>
      </w:r>
    </w:p>
    <w:p w:rsidR="00C66477" w:rsidRDefault="00C66477" w:rsidP="00C66477">
      <w:pPr>
        <w:autoSpaceDE w:val="0"/>
        <w:ind w:firstLine="540"/>
        <w:jc w:val="both"/>
      </w:pPr>
      <w:r>
        <w:t>- ОК 015-94 (МК 002-97) «Общероссийский классификатор единиц измерения», утвержденный Постановлением Госстандарта России от 26.12.1994 № 366.</w:t>
      </w:r>
    </w:p>
    <w:p w:rsidR="00C66477" w:rsidRDefault="00C66477" w:rsidP="00C66477">
      <w:pPr>
        <w:autoSpaceDE w:val="0"/>
        <w:ind w:firstLine="540"/>
        <w:jc w:val="both"/>
      </w:pPr>
      <w:r>
        <w:t>- 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работы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работах,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работы и качественных характеристик, которых не покрываются документами национальной системы стандартизации и техническими регламентами, а так же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C66477" w:rsidRDefault="00C66477" w:rsidP="00C66477">
      <w:pPr>
        <w:autoSpaceDE w:val="0"/>
        <w:ind w:firstLine="540"/>
        <w:jc w:val="both"/>
      </w:pPr>
      <w:r>
        <w:t>- Федеральный закон от 24.07.1998 года №125-ФЗ «Об обязательном социальном страховании от несчастных случаев на производстве и профессиональных заболеваний»;</w:t>
      </w:r>
    </w:p>
    <w:p w:rsidR="00C66477" w:rsidRDefault="00C66477" w:rsidP="00C66477">
      <w:pPr>
        <w:autoSpaceDE w:val="0"/>
        <w:ind w:firstLine="540"/>
        <w:jc w:val="both"/>
      </w:pPr>
      <w:r>
        <w:t>- постановление Правительства Российской Федерации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95791F" w:rsidRPr="009861E2" w:rsidRDefault="0095791F" w:rsidP="00C66477">
      <w:pPr>
        <w:widowControl w:val="0"/>
        <w:spacing w:before="60" w:after="60"/>
        <w:ind w:left="-142"/>
        <w:jc w:val="both"/>
      </w:pPr>
    </w:p>
    <w:sectPr w:rsidR="0095791F" w:rsidRPr="009861E2" w:rsidSect="00DC0F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46" w:rsidRDefault="00257846" w:rsidP="004208AC">
      <w:r>
        <w:separator/>
      </w:r>
    </w:p>
  </w:endnote>
  <w:endnote w:type="continuationSeparator" w:id="0">
    <w:p w:rsidR="00257846" w:rsidRDefault="00257846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46" w:rsidRDefault="00257846" w:rsidP="004208AC">
      <w:r>
        <w:separator/>
      </w:r>
    </w:p>
  </w:footnote>
  <w:footnote w:type="continuationSeparator" w:id="0">
    <w:p w:rsidR="00257846" w:rsidRDefault="00257846" w:rsidP="0042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u w:val="none"/>
      </w:rPr>
    </w:lvl>
  </w:abstractNum>
  <w:abstractNum w:abstractNumId="5">
    <w:nsid w:val="50FA4328"/>
    <w:multiLevelType w:val="hybridMultilevel"/>
    <w:tmpl w:val="050C1C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8AC"/>
    <w:rsid w:val="00004897"/>
    <w:rsid w:val="00006470"/>
    <w:rsid w:val="00095391"/>
    <w:rsid w:val="000B1281"/>
    <w:rsid w:val="000B70CC"/>
    <w:rsid w:val="000C4CF9"/>
    <w:rsid w:val="00121442"/>
    <w:rsid w:val="001C5433"/>
    <w:rsid w:val="001E4E22"/>
    <w:rsid w:val="00211356"/>
    <w:rsid w:val="002428A5"/>
    <w:rsid w:val="00257200"/>
    <w:rsid w:val="00257846"/>
    <w:rsid w:val="00265B5F"/>
    <w:rsid w:val="00265C4B"/>
    <w:rsid w:val="00295928"/>
    <w:rsid w:val="002A6667"/>
    <w:rsid w:val="002B3C2C"/>
    <w:rsid w:val="002D5443"/>
    <w:rsid w:val="002E580A"/>
    <w:rsid w:val="002F4A42"/>
    <w:rsid w:val="00314CB0"/>
    <w:rsid w:val="00342104"/>
    <w:rsid w:val="00371737"/>
    <w:rsid w:val="004208AC"/>
    <w:rsid w:val="00447FE7"/>
    <w:rsid w:val="004E13D3"/>
    <w:rsid w:val="004F7968"/>
    <w:rsid w:val="005437C8"/>
    <w:rsid w:val="00544F85"/>
    <w:rsid w:val="0055214E"/>
    <w:rsid w:val="005711B6"/>
    <w:rsid w:val="005E1BC2"/>
    <w:rsid w:val="00644E44"/>
    <w:rsid w:val="00645FB8"/>
    <w:rsid w:val="0065215E"/>
    <w:rsid w:val="00667EEA"/>
    <w:rsid w:val="006A5B42"/>
    <w:rsid w:val="006C272A"/>
    <w:rsid w:val="006D1563"/>
    <w:rsid w:val="006F7149"/>
    <w:rsid w:val="00757341"/>
    <w:rsid w:val="007841AE"/>
    <w:rsid w:val="007D11AF"/>
    <w:rsid w:val="00851762"/>
    <w:rsid w:val="0086605D"/>
    <w:rsid w:val="0087381F"/>
    <w:rsid w:val="008D7163"/>
    <w:rsid w:val="008F382F"/>
    <w:rsid w:val="0095791F"/>
    <w:rsid w:val="009861E2"/>
    <w:rsid w:val="00986855"/>
    <w:rsid w:val="00992C5F"/>
    <w:rsid w:val="00992EA4"/>
    <w:rsid w:val="009B30B6"/>
    <w:rsid w:val="009B5E82"/>
    <w:rsid w:val="009D0F17"/>
    <w:rsid w:val="009F2331"/>
    <w:rsid w:val="00A12C41"/>
    <w:rsid w:val="00A2516B"/>
    <w:rsid w:val="00A509AF"/>
    <w:rsid w:val="00A76C75"/>
    <w:rsid w:val="00A92C48"/>
    <w:rsid w:val="00AD7FBA"/>
    <w:rsid w:val="00AE6C48"/>
    <w:rsid w:val="00B13DD7"/>
    <w:rsid w:val="00B65769"/>
    <w:rsid w:val="00B70218"/>
    <w:rsid w:val="00BA2FDD"/>
    <w:rsid w:val="00BA4305"/>
    <w:rsid w:val="00BB095C"/>
    <w:rsid w:val="00BC2E7A"/>
    <w:rsid w:val="00BD7FA0"/>
    <w:rsid w:val="00C54225"/>
    <w:rsid w:val="00C66477"/>
    <w:rsid w:val="00C72278"/>
    <w:rsid w:val="00C9111A"/>
    <w:rsid w:val="00C92F7F"/>
    <w:rsid w:val="00CB2887"/>
    <w:rsid w:val="00CB4016"/>
    <w:rsid w:val="00CB7E23"/>
    <w:rsid w:val="00CD0A03"/>
    <w:rsid w:val="00CE6DB8"/>
    <w:rsid w:val="00D60E3D"/>
    <w:rsid w:val="00DC0F6A"/>
    <w:rsid w:val="00DC3089"/>
    <w:rsid w:val="00DD4B70"/>
    <w:rsid w:val="00E22AEF"/>
    <w:rsid w:val="00E87DA9"/>
    <w:rsid w:val="00EF54E1"/>
    <w:rsid w:val="00F019A2"/>
    <w:rsid w:val="00F058E2"/>
    <w:rsid w:val="00F31243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6ACAF2-D053-46B1-989C-711DFFAB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4208A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208A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4208AC"/>
    <w:pPr>
      <w:spacing w:after="60"/>
      <w:jc w:val="both"/>
    </w:pPr>
  </w:style>
  <w:style w:type="character" w:styleId="a3">
    <w:name w:val="footnote reference"/>
    <w:uiPriority w:val="99"/>
    <w:semiHidden/>
    <w:rsid w:val="004208AC"/>
    <w:rPr>
      <w:vertAlign w:val="superscript"/>
    </w:rPr>
  </w:style>
  <w:style w:type="paragraph" w:styleId="a4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5"/>
    <w:uiPriority w:val="99"/>
    <w:semiHidden/>
    <w:rsid w:val="004208AC"/>
    <w:rPr>
      <w:sz w:val="20"/>
      <w:szCs w:val="20"/>
    </w:rPr>
  </w:style>
  <w:style w:type="character" w:customStyle="1" w:styleId="a5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link w:val="a4"/>
    <w:uiPriority w:val="99"/>
    <w:locked/>
    <w:rsid w:val="004208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DC0F6A"/>
    <w:pPr>
      <w:suppressLineNumbers/>
      <w:suppressAutoHyphens/>
    </w:pPr>
    <w:rPr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6647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C66477"/>
    <w:rPr>
      <w:rFonts w:ascii="Times New Roman" w:eastAsia="Times New Roman" w:hAnsi="Times New Roman"/>
      <w:sz w:val="24"/>
      <w:szCs w:val="24"/>
    </w:rPr>
  </w:style>
  <w:style w:type="character" w:styleId="a9">
    <w:name w:val="Hyperlink"/>
    <w:rsid w:val="00C66477"/>
    <w:rPr>
      <w:color w:val="0000FF"/>
      <w:u w:val="single"/>
    </w:rPr>
  </w:style>
  <w:style w:type="character" w:customStyle="1" w:styleId="postbody">
    <w:name w:val="postbody"/>
    <w:rsid w:val="00C66477"/>
  </w:style>
  <w:style w:type="paragraph" w:customStyle="1" w:styleId="ConsPlusNonformat">
    <w:name w:val="ConsPlusNonformat"/>
    <w:rsid w:val="00C6647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Знак Знак Знак"/>
    <w:basedOn w:val="a"/>
    <w:uiPriority w:val="99"/>
    <w:rsid w:val="00C664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2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2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4B3811E0D8A2D3CCADCB9361A0E04841AA8DABA0C00B51C92pBv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Алексеева Татьяна Анатольевна</cp:lastModifiedBy>
  <cp:revision>59</cp:revision>
  <cp:lastPrinted>2019-12-16T06:19:00Z</cp:lastPrinted>
  <dcterms:created xsi:type="dcterms:W3CDTF">2018-05-03T10:17:00Z</dcterms:created>
  <dcterms:modified xsi:type="dcterms:W3CDTF">2019-12-16T07:27:00Z</dcterms:modified>
</cp:coreProperties>
</file>