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06" w:rsidRDefault="00816306" w:rsidP="00816306">
      <w:pPr>
        <w:pStyle w:val="22"/>
        <w:jc w:val="center"/>
        <w:rPr>
          <w:b/>
          <w:sz w:val="22"/>
          <w:szCs w:val="22"/>
          <w:lang w:eastAsia="en-US"/>
        </w:rPr>
      </w:pP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0B43F8" w:rsidRPr="00A81318" w:rsidRDefault="000B43F8" w:rsidP="000B43F8">
      <w:pPr>
        <w:widowControl w:val="0"/>
        <w:tabs>
          <w:tab w:val="left" w:pos="61"/>
        </w:tabs>
        <w:suppressAutoHyphens/>
        <w:autoSpaceDE w:val="0"/>
        <w:ind w:firstLine="709"/>
        <w:jc w:val="center"/>
        <w:rPr>
          <w:sz w:val="22"/>
          <w:szCs w:val="22"/>
          <w:lang w:eastAsia="ar-SA"/>
        </w:rPr>
      </w:pPr>
      <w:r w:rsidRPr="006A0761">
        <w:rPr>
          <w:sz w:val="22"/>
          <w:szCs w:val="22"/>
          <w:lang w:eastAsia="ar-SA"/>
        </w:rPr>
        <w:t>Оказание в 2020 году услуг по санаторно-курортному лечению граждан-получателей набора социальных услуг с заболеваниями системы кровообращения, органов дыхания, органов пищеварения, мочеполовой системы</w:t>
      </w:r>
      <w:r w:rsidRPr="00A81318">
        <w:rPr>
          <w:sz w:val="22"/>
          <w:szCs w:val="22"/>
          <w:lang w:eastAsia="ar-SA"/>
        </w:rPr>
        <w:t>.</w:t>
      </w:r>
    </w:p>
    <w:tbl>
      <w:tblPr>
        <w:tblpPr w:leftFromText="180" w:rightFromText="180" w:vertAnchor="text" w:horzAnchor="page" w:tblpX="1330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1417"/>
        <w:gridCol w:w="1276"/>
        <w:gridCol w:w="1134"/>
        <w:gridCol w:w="1276"/>
      </w:tblGrid>
      <w:tr w:rsidR="000B43F8" w:rsidRPr="006A0761" w:rsidTr="00B87B73">
        <w:trPr>
          <w:trHeight w:val="1122"/>
        </w:trPr>
        <w:tc>
          <w:tcPr>
            <w:tcW w:w="4111" w:type="dxa"/>
          </w:tcPr>
          <w:p w:rsidR="000B43F8" w:rsidRPr="006A0761" w:rsidRDefault="000B43F8" w:rsidP="00B87B73">
            <w:pPr>
              <w:widowControl w:val="0"/>
              <w:jc w:val="center"/>
              <w:rPr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851" w:type="dxa"/>
          </w:tcPr>
          <w:p w:rsidR="000B43F8" w:rsidRPr="006A0761" w:rsidRDefault="000B43F8" w:rsidP="00B87B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A0761">
              <w:rPr>
                <w:b/>
                <w:sz w:val="22"/>
                <w:szCs w:val="22"/>
              </w:rPr>
              <w:t>Ед</w:t>
            </w:r>
            <w:proofErr w:type="spellEnd"/>
          </w:p>
          <w:p w:rsidR="000B43F8" w:rsidRPr="006A0761" w:rsidRDefault="000B43F8" w:rsidP="00B87B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0B43F8" w:rsidRPr="006A0761" w:rsidRDefault="000B43F8" w:rsidP="00B87B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 xml:space="preserve">Объем услуг </w:t>
            </w:r>
            <w:proofErr w:type="spellStart"/>
            <w:r w:rsidRPr="006A0761">
              <w:rPr>
                <w:b/>
                <w:sz w:val="22"/>
                <w:szCs w:val="22"/>
              </w:rPr>
              <w:t>койко</w:t>
            </w:r>
            <w:proofErr w:type="spellEnd"/>
            <w:r w:rsidRPr="006A0761">
              <w:rPr>
                <w:b/>
                <w:sz w:val="22"/>
                <w:szCs w:val="22"/>
              </w:rPr>
              <w:t>/дней</w:t>
            </w:r>
          </w:p>
        </w:tc>
        <w:tc>
          <w:tcPr>
            <w:tcW w:w="1276" w:type="dxa"/>
          </w:tcPr>
          <w:p w:rsidR="000B43F8" w:rsidRPr="006A0761" w:rsidRDefault="000B43F8" w:rsidP="00B87B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>Цена, руб.</w:t>
            </w:r>
          </w:p>
          <w:p w:rsidR="000B43F8" w:rsidRPr="006A0761" w:rsidRDefault="000B43F8" w:rsidP="00B87B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43F8" w:rsidRPr="006A0761" w:rsidRDefault="000B43F8" w:rsidP="00B87B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>Кол-во путевок, шт.</w:t>
            </w:r>
          </w:p>
          <w:p w:rsidR="000B43F8" w:rsidRPr="006A0761" w:rsidRDefault="000B43F8" w:rsidP="00B87B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>(</w:t>
            </w:r>
            <w:r w:rsidRPr="006A0761">
              <w:rPr>
                <w:b/>
                <w:sz w:val="22"/>
                <w:szCs w:val="22"/>
                <w:lang w:val="en-US"/>
              </w:rPr>
              <w:t>v</w:t>
            </w:r>
            <w:r w:rsidRPr="006A076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B43F8" w:rsidRPr="006A0761" w:rsidRDefault="000B43F8" w:rsidP="00B87B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0761">
              <w:rPr>
                <w:b/>
                <w:sz w:val="22"/>
                <w:szCs w:val="22"/>
              </w:rPr>
              <w:t>НМЦК, руб.</w:t>
            </w:r>
          </w:p>
        </w:tc>
      </w:tr>
      <w:tr w:rsidR="000B43F8" w:rsidRPr="006A0761" w:rsidTr="00B87B73">
        <w:trPr>
          <w:trHeight w:val="381"/>
        </w:trPr>
        <w:tc>
          <w:tcPr>
            <w:tcW w:w="4111" w:type="dxa"/>
          </w:tcPr>
          <w:p w:rsidR="000B43F8" w:rsidRPr="006A0761" w:rsidRDefault="000B43F8" w:rsidP="00B87B73">
            <w:pPr>
              <w:widowControl w:val="0"/>
              <w:rPr>
                <w:sz w:val="22"/>
                <w:szCs w:val="22"/>
              </w:rPr>
            </w:pPr>
            <w:r w:rsidRPr="006A0761">
              <w:rPr>
                <w:sz w:val="22"/>
                <w:szCs w:val="22"/>
              </w:rPr>
              <w:t>Оказание в 2020 году услуг по санаторно-курортному лечению граждан-получателей набора социальных услуг с заболеваниями системы кровообращения, органов дыхания, органов пищеварения, мочеполовой системы</w:t>
            </w:r>
          </w:p>
        </w:tc>
        <w:tc>
          <w:tcPr>
            <w:tcW w:w="851" w:type="dxa"/>
          </w:tcPr>
          <w:p w:rsidR="000B43F8" w:rsidRPr="006A0761" w:rsidRDefault="000B43F8" w:rsidP="00B87B7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A0761">
              <w:rPr>
                <w:sz w:val="22"/>
                <w:szCs w:val="22"/>
              </w:rPr>
              <w:t>Койко</w:t>
            </w:r>
            <w:proofErr w:type="spellEnd"/>
            <w:r w:rsidRPr="006A0761">
              <w:rPr>
                <w:sz w:val="22"/>
                <w:szCs w:val="22"/>
              </w:rPr>
              <w:t xml:space="preserve"> /день</w:t>
            </w:r>
          </w:p>
        </w:tc>
        <w:tc>
          <w:tcPr>
            <w:tcW w:w="1417" w:type="dxa"/>
          </w:tcPr>
          <w:p w:rsidR="000B43F8" w:rsidRPr="006A0761" w:rsidRDefault="000B43F8" w:rsidP="00B87B73">
            <w:pPr>
              <w:widowControl w:val="0"/>
              <w:jc w:val="center"/>
              <w:rPr>
                <w:sz w:val="22"/>
                <w:szCs w:val="22"/>
              </w:rPr>
            </w:pPr>
            <w:r w:rsidRPr="006A0761">
              <w:rPr>
                <w:sz w:val="22"/>
                <w:szCs w:val="22"/>
              </w:rPr>
              <w:t>1170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B43F8" w:rsidRPr="006A0761" w:rsidRDefault="000B43F8" w:rsidP="00B87B7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6A0761">
              <w:rPr>
                <w:sz w:val="22"/>
                <w:szCs w:val="22"/>
              </w:rPr>
              <w:t>1247,70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0B43F8" w:rsidRPr="006A0761" w:rsidRDefault="000B43F8" w:rsidP="00B87B7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6A0761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0B43F8" w:rsidRPr="006A0761" w:rsidRDefault="000B43F8" w:rsidP="00B87B7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6A0761">
              <w:rPr>
                <w:sz w:val="22"/>
                <w:szCs w:val="22"/>
              </w:rPr>
              <w:t>1 459 809</w:t>
            </w:r>
          </w:p>
        </w:tc>
      </w:tr>
    </w:tbl>
    <w:p w:rsidR="000B43F8" w:rsidRPr="006A2F95" w:rsidRDefault="000B43F8" w:rsidP="000B43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 w:rsidRPr="006A2F95">
        <w:rPr>
          <w:b/>
          <w:sz w:val="22"/>
          <w:szCs w:val="22"/>
        </w:rPr>
        <w:t>Требования к качеству услуг.</w:t>
      </w:r>
    </w:p>
    <w:p w:rsidR="000B43F8" w:rsidRPr="006A2F95" w:rsidRDefault="000B43F8" w:rsidP="000B43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6A2F95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6A2F95">
        <w:rPr>
          <w:color w:val="000000"/>
          <w:sz w:val="22"/>
          <w:szCs w:val="22"/>
        </w:rPr>
        <w:t xml:space="preserve">от 23.11.2004 № 275 «Об утверждении стандарта санаторно-курортной помощи больным с </w:t>
      </w:r>
      <w:r w:rsidRPr="00150F78">
        <w:rPr>
          <w:color w:val="000000"/>
          <w:sz w:val="22"/>
          <w:szCs w:val="22"/>
        </w:rPr>
        <w:t xml:space="preserve">заболеваниями </w:t>
      </w:r>
      <w:r w:rsidRPr="006A0761">
        <w:rPr>
          <w:i/>
          <w:color w:val="000000"/>
          <w:sz w:val="22"/>
          <w:szCs w:val="22"/>
        </w:rPr>
        <w:t>системы кровообращения, органов дыхания, органов пищеварения, мочеполовой системы</w:t>
      </w:r>
      <w:r w:rsidRPr="006A2F95">
        <w:rPr>
          <w:color w:val="000000"/>
          <w:sz w:val="22"/>
          <w:szCs w:val="22"/>
        </w:rPr>
        <w:t>.</w:t>
      </w:r>
    </w:p>
    <w:p w:rsidR="000B43F8" w:rsidRPr="006A2F95" w:rsidRDefault="000B43F8" w:rsidP="000B43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В соответствии с Федеральным законом от 08.08.2001г. № 128-ФЗ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6A0761">
        <w:rPr>
          <w:i/>
          <w:color w:val="000000"/>
          <w:sz w:val="22"/>
          <w:szCs w:val="22"/>
        </w:rPr>
        <w:t>кардиологии, пульмонологии, гастроэнтерологии, урологии и нефрологии</w:t>
      </w:r>
      <w:r w:rsidRPr="006A2F95">
        <w:rPr>
          <w:color w:val="000000"/>
          <w:sz w:val="22"/>
          <w:szCs w:val="22"/>
        </w:rPr>
        <w:t>.</w:t>
      </w:r>
    </w:p>
    <w:p w:rsidR="000B43F8" w:rsidRPr="006A2F95" w:rsidRDefault="000B43F8" w:rsidP="000B43F8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6A2F95">
        <w:rPr>
          <w:b/>
          <w:bCs/>
          <w:sz w:val="22"/>
          <w:szCs w:val="22"/>
          <w:lang w:eastAsia="ar-SA"/>
        </w:rPr>
        <w:t xml:space="preserve">Требования к условиям размещения, проживания, питания: </w:t>
      </w:r>
      <w:r w:rsidRPr="006A2F95">
        <w:rPr>
          <w:bCs/>
          <w:sz w:val="22"/>
          <w:szCs w:val="22"/>
          <w:lang w:eastAsia="ar-SA"/>
        </w:rPr>
        <w:t>должно соответствовать</w:t>
      </w:r>
      <w:r w:rsidRPr="006A2F95">
        <w:rPr>
          <w:b/>
          <w:bCs/>
          <w:sz w:val="22"/>
          <w:szCs w:val="22"/>
          <w:lang w:eastAsia="ar-SA"/>
        </w:rPr>
        <w:t xml:space="preserve"> </w:t>
      </w:r>
      <w:r w:rsidRPr="006A2F95">
        <w:rPr>
          <w:bCs/>
          <w:sz w:val="22"/>
          <w:szCs w:val="22"/>
          <w:lang w:eastAsia="ar-SA"/>
        </w:rPr>
        <w:t>ГОСТу 54599-2011 "Услуги средств размещения. Общие требования к услугам санаториев, пансионатов, центров отдыха", утвержденным приказом Федерального агентства по техническому регулированию и метрологии от 8 декабря 2011 г. N 733-ст.</w:t>
      </w:r>
    </w:p>
    <w:p w:rsidR="000B43F8" w:rsidRPr="006A2F95" w:rsidRDefault="000B43F8" w:rsidP="000B43F8">
      <w:pPr>
        <w:suppressAutoHyphens/>
        <w:ind w:firstLine="567"/>
        <w:jc w:val="both"/>
        <w:rPr>
          <w:b/>
          <w:sz w:val="22"/>
          <w:szCs w:val="22"/>
        </w:rPr>
      </w:pPr>
      <w:r w:rsidRPr="006A2F95">
        <w:rPr>
          <w:bCs/>
          <w:sz w:val="22"/>
          <w:szCs w:val="22"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Минздравсоцразвития РФ от 07.10.2005 N 624, от 10.01.2006 N 2, от 26.04.2006 N 316, от 21.06.2013 №395н, от 24.11.2016 </w:t>
      </w:r>
      <w:hyperlink r:id="rId5" w:history="1">
        <w:r w:rsidRPr="006A2F95">
          <w:rPr>
            <w:bCs/>
            <w:color w:val="0000FF"/>
            <w:sz w:val="22"/>
            <w:szCs w:val="22"/>
            <w:u w:val="single"/>
            <w:lang w:eastAsia="ar-SA"/>
          </w:rPr>
          <w:t>N 901н</w:t>
        </w:r>
      </w:hyperlink>
      <w:r w:rsidRPr="006A2F95">
        <w:rPr>
          <w:bCs/>
          <w:sz w:val="22"/>
          <w:szCs w:val="22"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6A2F95">
        <w:rPr>
          <w:b/>
          <w:sz w:val="22"/>
          <w:szCs w:val="22"/>
        </w:rPr>
        <w:t xml:space="preserve"> </w:t>
      </w:r>
    </w:p>
    <w:p w:rsidR="000B43F8" w:rsidRPr="006A2F95" w:rsidRDefault="000B43F8" w:rsidP="000B43F8">
      <w:pPr>
        <w:spacing w:line="19" w:lineRule="atLeast"/>
        <w:ind w:firstLine="708"/>
        <w:jc w:val="both"/>
        <w:rPr>
          <w:b/>
          <w:sz w:val="22"/>
          <w:szCs w:val="22"/>
        </w:rPr>
      </w:pPr>
      <w:r w:rsidRPr="006A2F95">
        <w:rPr>
          <w:b/>
          <w:sz w:val="22"/>
          <w:szCs w:val="22"/>
        </w:rPr>
        <w:t>Требования к техническим характеристикам услуг.</w:t>
      </w:r>
    </w:p>
    <w:p w:rsidR="000B43F8" w:rsidRPr="006A2F95" w:rsidRDefault="000B43F8" w:rsidP="000B43F8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0B43F8" w:rsidRPr="006A2F95" w:rsidRDefault="000B43F8" w:rsidP="000B43F8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6A2F95">
        <w:rPr>
          <w:bCs/>
          <w:sz w:val="22"/>
          <w:szCs w:val="22"/>
        </w:rPr>
        <w:lastRenderedPageBreak/>
        <w:t>специализированных санаториях больному по профилю его заболевания».</w:t>
      </w:r>
    </w:p>
    <w:p w:rsidR="000B43F8" w:rsidRPr="006A2F95" w:rsidRDefault="000B43F8" w:rsidP="000B43F8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0B43F8" w:rsidRPr="006A2F95" w:rsidRDefault="000B43F8" w:rsidP="000B43F8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0B43F8" w:rsidRPr="006A2F95" w:rsidRDefault="000B43F8" w:rsidP="000B43F8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0B43F8" w:rsidRPr="006A2F95" w:rsidRDefault="000B43F8" w:rsidP="000B43F8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0B43F8" w:rsidRPr="006A2F95" w:rsidRDefault="000B43F8" w:rsidP="000B43F8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доступны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0B43F8" w:rsidRPr="006A2F95" w:rsidRDefault="000B43F8" w:rsidP="000B43F8">
      <w:pPr>
        <w:numPr>
          <w:ilvl w:val="0"/>
          <w:numId w:val="1"/>
        </w:numPr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0B43F8" w:rsidRPr="006A2F95" w:rsidRDefault="000B43F8" w:rsidP="000B43F8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0B43F8" w:rsidRPr="006A2F95" w:rsidRDefault="000B43F8" w:rsidP="000B43F8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0B43F8" w:rsidRPr="006A2F95" w:rsidRDefault="000B43F8" w:rsidP="000B43F8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0B43F8" w:rsidRPr="00CF2C2B" w:rsidRDefault="000B43F8" w:rsidP="000B43F8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6A2F95">
        <w:rPr>
          <w:b/>
          <w:sz w:val="22"/>
          <w:szCs w:val="22"/>
        </w:rPr>
        <w:t>Место оказания услуг</w:t>
      </w:r>
      <w:r w:rsidRPr="006A2F95">
        <w:rPr>
          <w:sz w:val="22"/>
          <w:szCs w:val="22"/>
        </w:rPr>
        <w:t xml:space="preserve">: </w:t>
      </w:r>
      <w:r w:rsidRPr="006A0761">
        <w:rPr>
          <w:rFonts w:eastAsia="Calibri"/>
          <w:color w:val="000000"/>
          <w:sz w:val="22"/>
          <w:szCs w:val="22"/>
        </w:rPr>
        <w:t>санаторно-курортные учреждения, расположенные на территории Республики Тыва и Кемеровской области</w:t>
      </w:r>
      <w:r w:rsidRPr="00CF2C2B">
        <w:rPr>
          <w:rFonts w:eastAsia="Calibri"/>
          <w:color w:val="000000"/>
          <w:sz w:val="22"/>
          <w:szCs w:val="22"/>
        </w:rPr>
        <w:t>.</w:t>
      </w:r>
    </w:p>
    <w:p w:rsidR="000B43F8" w:rsidRPr="006A2F95" w:rsidRDefault="000B43F8" w:rsidP="000B43F8">
      <w:pPr>
        <w:ind w:firstLine="709"/>
        <w:jc w:val="both"/>
        <w:rPr>
          <w:b/>
          <w:sz w:val="22"/>
          <w:szCs w:val="22"/>
          <w:lang w:bidi="en-US"/>
        </w:rPr>
      </w:pPr>
      <w:r w:rsidRPr="00CF2C2B">
        <w:rPr>
          <w:rFonts w:eastAsia="Calibri"/>
          <w:b/>
          <w:color w:val="000000"/>
          <w:sz w:val="22"/>
          <w:szCs w:val="22"/>
        </w:rPr>
        <w:t>Срок оказания услуг:</w:t>
      </w:r>
      <w:r w:rsidRPr="00CF2C2B">
        <w:rPr>
          <w:rFonts w:eastAsia="Calibri"/>
          <w:color w:val="000000"/>
          <w:sz w:val="22"/>
          <w:szCs w:val="22"/>
        </w:rPr>
        <w:t xml:space="preserve"> срок оказания услуг определяется в заявках, направляемых Заказчиком, в течение 2020 года.  Продолжительность курса санаторно-курортного лечения —18 дней</w:t>
      </w:r>
      <w:r w:rsidRPr="006A2F95">
        <w:rPr>
          <w:sz w:val="22"/>
          <w:szCs w:val="22"/>
        </w:rPr>
        <w:t>.</w:t>
      </w:r>
      <w:r w:rsidRPr="006A2F95">
        <w:rPr>
          <w:sz w:val="22"/>
          <w:szCs w:val="22"/>
          <w:lang w:eastAsia="en-US" w:bidi="en-US"/>
        </w:rPr>
        <w:t xml:space="preserve"> </w:t>
      </w:r>
    </w:p>
    <w:p w:rsidR="000B43F8" w:rsidRPr="003F6DB0" w:rsidRDefault="000B43F8" w:rsidP="00816306">
      <w:pPr>
        <w:pStyle w:val="22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</w:p>
    <w:sectPr w:rsidR="000B43F8" w:rsidRPr="003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C"/>
    <w:rsid w:val="000B43F8"/>
    <w:rsid w:val="00325BAD"/>
    <w:rsid w:val="0062321C"/>
    <w:rsid w:val="008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F1FB-D1ED-4A36-9B80-B6D6CD7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816306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3</cp:revision>
  <dcterms:created xsi:type="dcterms:W3CDTF">2020-02-13T07:34:00Z</dcterms:created>
  <dcterms:modified xsi:type="dcterms:W3CDTF">2020-02-13T07:45:00Z</dcterms:modified>
</cp:coreProperties>
</file>