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839" w:rsidRPr="003F6DB0" w:rsidRDefault="00555839" w:rsidP="00555839">
      <w:pPr>
        <w:pStyle w:val="22"/>
        <w:jc w:val="center"/>
        <w:rPr>
          <w:b/>
          <w:sz w:val="22"/>
          <w:szCs w:val="22"/>
          <w:lang w:eastAsia="en-US"/>
        </w:rPr>
      </w:pPr>
      <w:r w:rsidRPr="003F6DB0">
        <w:rPr>
          <w:b/>
          <w:sz w:val="22"/>
          <w:szCs w:val="22"/>
          <w:lang w:eastAsia="en-US"/>
        </w:rPr>
        <w:t>Описание объекта закупки</w:t>
      </w:r>
    </w:p>
    <w:p w:rsidR="00555839" w:rsidRPr="00A81318" w:rsidRDefault="00555839" w:rsidP="00555839">
      <w:pPr>
        <w:widowControl w:val="0"/>
        <w:tabs>
          <w:tab w:val="left" w:pos="61"/>
        </w:tabs>
        <w:suppressAutoHyphens/>
        <w:autoSpaceDE w:val="0"/>
        <w:ind w:firstLine="709"/>
        <w:jc w:val="center"/>
        <w:rPr>
          <w:sz w:val="22"/>
          <w:szCs w:val="22"/>
          <w:lang w:eastAsia="ar-SA"/>
        </w:rPr>
      </w:pPr>
      <w:r w:rsidRPr="00B955B1">
        <w:rPr>
          <w:sz w:val="22"/>
          <w:szCs w:val="22"/>
          <w:lang w:eastAsia="ar-SA"/>
        </w:rPr>
        <w:t xml:space="preserve">Оказание в 2020 году услуг по санаторно-курортному лечению граждан-получателей набора социальных услуг (детей-инвалидов) с заболеваниями нервной системы, костно-мышечной системы и соединительной ткани, психоневрологические заболевания в </w:t>
      </w:r>
      <w:proofErr w:type="spellStart"/>
      <w:r w:rsidRPr="00B955B1">
        <w:rPr>
          <w:sz w:val="22"/>
          <w:szCs w:val="22"/>
          <w:lang w:eastAsia="ar-SA"/>
        </w:rPr>
        <w:t>т.ч</w:t>
      </w:r>
      <w:proofErr w:type="spellEnd"/>
      <w:r w:rsidRPr="00B955B1">
        <w:rPr>
          <w:sz w:val="22"/>
          <w:szCs w:val="22"/>
          <w:lang w:eastAsia="ar-SA"/>
        </w:rPr>
        <w:t>. ДЦП</w:t>
      </w:r>
      <w:r w:rsidRPr="00A81318">
        <w:rPr>
          <w:sz w:val="22"/>
          <w:szCs w:val="22"/>
          <w:lang w:eastAsia="ar-SA"/>
        </w:rPr>
        <w:t>.</w:t>
      </w:r>
    </w:p>
    <w:tbl>
      <w:tblPr>
        <w:tblpPr w:leftFromText="180" w:rightFromText="180" w:vertAnchor="text" w:horzAnchor="page" w:tblpX="1330" w:tblpY="18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851"/>
        <w:gridCol w:w="1417"/>
        <w:gridCol w:w="1276"/>
        <w:gridCol w:w="1134"/>
        <w:gridCol w:w="1276"/>
      </w:tblGrid>
      <w:tr w:rsidR="00555839" w:rsidRPr="000676BE" w:rsidTr="00613499">
        <w:trPr>
          <w:trHeight w:val="1122"/>
        </w:trPr>
        <w:tc>
          <w:tcPr>
            <w:tcW w:w="4111" w:type="dxa"/>
          </w:tcPr>
          <w:p w:rsidR="00555839" w:rsidRPr="000676BE" w:rsidRDefault="00555839" w:rsidP="00613499">
            <w:pPr>
              <w:widowControl w:val="0"/>
              <w:jc w:val="center"/>
              <w:rPr>
                <w:sz w:val="22"/>
                <w:szCs w:val="22"/>
              </w:rPr>
            </w:pPr>
            <w:r w:rsidRPr="000676BE">
              <w:rPr>
                <w:b/>
                <w:sz w:val="22"/>
                <w:szCs w:val="22"/>
              </w:rPr>
              <w:t>Наименование закупки</w:t>
            </w:r>
          </w:p>
        </w:tc>
        <w:tc>
          <w:tcPr>
            <w:tcW w:w="851" w:type="dxa"/>
          </w:tcPr>
          <w:p w:rsidR="00555839" w:rsidRPr="000676BE" w:rsidRDefault="00555839" w:rsidP="00613499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0676BE">
              <w:rPr>
                <w:b/>
                <w:sz w:val="22"/>
                <w:szCs w:val="22"/>
              </w:rPr>
              <w:t>Ед</w:t>
            </w:r>
            <w:proofErr w:type="spellEnd"/>
          </w:p>
          <w:p w:rsidR="00555839" w:rsidRPr="000676BE" w:rsidRDefault="00555839" w:rsidP="0061349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676BE">
              <w:rPr>
                <w:b/>
                <w:sz w:val="22"/>
                <w:szCs w:val="22"/>
              </w:rPr>
              <w:t>Изм.</w:t>
            </w:r>
          </w:p>
        </w:tc>
        <w:tc>
          <w:tcPr>
            <w:tcW w:w="1417" w:type="dxa"/>
          </w:tcPr>
          <w:p w:rsidR="00555839" w:rsidRPr="000676BE" w:rsidRDefault="00555839" w:rsidP="0061349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676BE">
              <w:rPr>
                <w:b/>
                <w:sz w:val="22"/>
                <w:szCs w:val="22"/>
              </w:rPr>
              <w:t xml:space="preserve">Объем услуг </w:t>
            </w:r>
            <w:proofErr w:type="spellStart"/>
            <w:r w:rsidRPr="000676BE">
              <w:rPr>
                <w:b/>
                <w:sz w:val="22"/>
                <w:szCs w:val="22"/>
              </w:rPr>
              <w:t>койко</w:t>
            </w:r>
            <w:proofErr w:type="spellEnd"/>
            <w:r w:rsidRPr="000676BE">
              <w:rPr>
                <w:b/>
                <w:sz w:val="22"/>
                <w:szCs w:val="22"/>
              </w:rPr>
              <w:t>/дней</w:t>
            </w:r>
          </w:p>
        </w:tc>
        <w:tc>
          <w:tcPr>
            <w:tcW w:w="1276" w:type="dxa"/>
          </w:tcPr>
          <w:p w:rsidR="00555839" w:rsidRPr="000676BE" w:rsidRDefault="00555839" w:rsidP="006134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676BE">
              <w:rPr>
                <w:b/>
                <w:sz w:val="22"/>
                <w:szCs w:val="22"/>
              </w:rPr>
              <w:t>Цена, руб.</w:t>
            </w:r>
          </w:p>
          <w:p w:rsidR="00555839" w:rsidRPr="000676BE" w:rsidRDefault="00555839" w:rsidP="006134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55839" w:rsidRPr="000676BE" w:rsidRDefault="00555839" w:rsidP="006134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676BE">
              <w:rPr>
                <w:b/>
                <w:sz w:val="22"/>
                <w:szCs w:val="22"/>
              </w:rPr>
              <w:t>Кол-во путевок, шт.</w:t>
            </w:r>
          </w:p>
          <w:p w:rsidR="00555839" w:rsidRPr="000676BE" w:rsidRDefault="00555839" w:rsidP="006134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676BE">
              <w:rPr>
                <w:b/>
                <w:sz w:val="22"/>
                <w:szCs w:val="22"/>
              </w:rPr>
              <w:t>(</w:t>
            </w:r>
            <w:r w:rsidRPr="000676BE">
              <w:rPr>
                <w:b/>
                <w:sz w:val="22"/>
                <w:szCs w:val="22"/>
                <w:lang w:val="en-US"/>
              </w:rPr>
              <w:t>v</w:t>
            </w:r>
            <w:r w:rsidRPr="000676B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555839" w:rsidRPr="000676BE" w:rsidRDefault="00555839" w:rsidP="006134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676BE">
              <w:rPr>
                <w:b/>
                <w:sz w:val="22"/>
                <w:szCs w:val="22"/>
              </w:rPr>
              <w:t>НМЦК, руб.</w:t>
            </w:r>
          </w:p>
        </w:tc>
      </w:tr>
      <w:tr w:rsidR="00555839" w:rsidRPr="000676BE" w:rsidTr="00613499">
        <w:trPr>
          <w:trHeight w:val="381"/>
        </w:trPr>
        <w:tc>
          <w:tcPr>
            <w:tcW w:w="4111" w:type="dxa"/>
          </w:tcPr>
          <w:p w:rsidR="00555839" w:rsidRPr="00B955B1" w:rsidRDefault="00555839" w:rsidP="00613499">
            <w:pPr>
              <w:widowControl w:val="0"/>
              <w:rPr>
                <w:sz w:val="22"/>
                <w:szCs w:val="22"/>
              </w:rPr>
            </w:pPr>
            <w:r w:rsidRPr="00B955B1">
              <w:rPr>
                <w:sz w:val="22"/>
                <w:szCs w:val="22"/>
              </w:rPr>
              <w:t xml:space="preserve">Оказание в 2020 году услуг по санаторно-курортному лечению граждан-получателей набора социальных услуг (детей-инвалидов) с заболеваниями нервной системы, костно-мышечной системы и соединительной ткани, психоневрологические заболевания в </w:t>
            </w:r>
            <w:proofErr w:type="spellStart"/>
            <w:r w:rsidRPr="00B955B1">
              <w:rPr>
                <w:sz w:val="22"/>
                <w:szCs w:val="22"/>
              </w:rPr>
              <w:t>т.ч</w:t>
            </w:r>
            <w:proofErr w:type="spellEnd"/>
            <w:r w:rsidRPr="00B955B1">
              <w:rPr>
                <w:sz w:val="22"/>
                <w:szCs w:val="22"/>
              </w:rPr>
              <w:t>. ДЦП</w:t>
            </w:r>
          </w:p>
        </w:tc>
        <w:tc>
          <w:tcPr>
            <w:tcW w:w="851" w:type="dxa"/>
          </w:tcPr>
          <w:p w:rsidR="00555839" w:rsidRPr="00B955B1" w:rsidRDefault="00555839" w:rsidP="00613499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955B1">
              <w:rPr>
                <w:sz w:val="22"/>
                <w:szCs w:val="22"/>
              </w:rPr>
              <w:t>Койко</w:t>
            </w:r>
            <w:proofErr w:type="spellEnd"/>
            <w:r w:rsidRPr="00B955B1">
              <w:rPr>
                <w:sz w:val="22"/>
                <w:szCs w:val="22"/>
              </w:rPr>
              <w:t xml:space="preserve"> /день</w:t>
            </w:r>
          </w:p>
        </w:tc>
        <w:tc>
          <w:tcPr>
            <w:tcW w:w="1417" w:type="dxa"/>
          </w:tcPr>
          <w:p w:rsidR="00555839" w:rsidRPr="00B955B1" w:rsidRDefault="00555839" w:rsidP="00613499">
            <w:pPr>
              <w:widowControl w:val="0"/>
              <w:jc w:val="center"/>
              <w:rPr>
                <w:sz w:val="22"/>
                <w:szCs w:val="22"/>
              </w:rPr>
            </w:pPr>
            <w:r w:rsidRPr="00B955B1">
              <w:rPr>
                <w:sz w:val="22"/>
                <w:szCs w:val="22"/>
              </w:rPr>
              <w:t>1470</w:t>
            </w:r>
          </w:p>
        </w:tc>
        <w:tc>
          <w:tcPr>
            <w:tcW w:w="127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55839" w:rsidRPr="00B955B1" w:rsidRDefault="00555839" w:rsidP="00613499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B955B1">
              <w:rPr>
                <w:sz w:val="22"/>
                <w:szCs w:val="22"/>
              </w:rPr>
              <w:t>1247,70</w:t>
            </w:r>
          </w:p>
        </w:tc>
        <w:tc>
          <w:tcPr>
            <w:tcW w:w="1134" w:type="dxa"/>
            <w:tcBorders>
              <w:left w:val="single" w:sz="1" w:space="0" w:color="000000"/>
              <w:right w:val="single" w:sz="1" w:space="0" w:color="000000"/>
            </w:tcBorders>
          </w:tcPr>
          <w:p w:rsidR="00555839" w:rsidRPr="00B955B1" w:rsidRDefault="00555839" w:rsidP="00613499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B955B1">
              <w:rPr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left w:val="single" w:sz="1" w:space="0" w:color="000000"/>
              <w:right w:val="single" w:sz="1" w:space="0" w:color="000000"/>
            </w:tcBorders>
          </w:tcPr>
          <w:p w:rsidR="00555839" w:rsidRPr="00B955B1" w:rsidRDefault="00555839" w:rsidP="00613499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B955B1">
              <w:rPr>
                <w:sz w:val="22"/>
                <w:szCs w:val="22"/>
              </w:rPr>
              <w:t>1834119,00</w:t>
            </w:r>
          </w:p>
        </w:tc>
      </w:tr>
    </w:tbl>
    <w:p w:rsidR="00555839" w:rsidRPr="006A2F95" w:rsidRDefault="00555839" w:rsidP="005558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19" w:lineRule="atLeast"/>
        <w:jc w:val="both"/>
        <w:rPr>
          <w:sz w:val="22"/>
          <w:szCs w:val="22"/>
        </w:rPr>
      </w:pPr>
      <w:r>
        <w:rPr>
          <w:b/>
          <w:sz w:val="26"/>
          <w:szCs w:val="26"/>
        </w:rPr>
        <w:tab/>
      </w:r>
      <w:r w:rsidRPr="006A2F95">
        <w:rPr>
          <w:b/>
          <w:sz w:val="22"/>
          <w:szCs w:val="22"/>
        </w:rPr>
        <w:t>Требования к качеству услуг.</w:t>
      </w:r>
    </w:p>
    <w:p w:rsidR="00555839" w:rsidRPr="006A2F95" w:rsidRDefault="00555839" w:rsidP="005558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19" w:lineRule="atLeast"/>
        <w:jc w:val="both"/>
        <w:rPr>
          <w:color w:val="000000"/>
          <w:sz w:val="22"/>
          <w:szCs w:val="22"/>
        </w:rPr>
      </w:pPr>
      <w:r w:rsidRPr="006A2F95">
        <w:rPr>
          <w:color w:val="000000"/>
          <w:sz w:val="22"/>
          <w:szCs w:val="22"/>
        </w:rPr>
        <w:tab/>
        <w:t>Санаторно-курортное лечение граждан, имеющих право на получение государственной социальной помощи в виде набора социальных услуг</w:t>
      </w:r>
      <w:r>
        <w:rPr>
          <w:color w:val="000000"/>
          <w:sz w:val="22"/>
          <w:szCs w:val="22"/>
        </w:rPr>
        <w:t xml:space="preserve"> </w:t>
      </w:r>
      <w:r w:rsidRPr="0084494C">
        <w:rPr>
          <w:color w:val="000000"/>
          <w:sz w:val="22"/>
          <w:szCs w:val="22"/>
        </w:rPr>
        <w:t>(детей-инвалидов)</w:t>
      </w:r>
      <w:r w:rsidRPr="006A2F95">
        <w:rPr>
          <w:color w:val="000000"/>
          <w:sz w:val="22"/>
          <w:szCs w:val="22"/>
        </w:rPr>
        <w:t xml:space="preserve">, по предоставленным путевкам должно быть оказано </w:t>
      </w:r>
      <w:r w:rsidRPr="006A2F95">
        <w:rPr>
          <w:sz w:val="22"/>
          <w:szCs w:val="22"/>
        </w:rPr>
        <w:t xml:space="preserve">с надлежащим качеством и в объемах, определенных стандартом санаторно-курортной помощи больным, утвержденным Приказом Министерства здравоохранения и социального развития Российской Федерации </w:t>
      </w:r>
      <w:r w:rsidRPr="006A2F95">
        <w:rPr>
          <w:color w:val="000000"/>
          <w:sz w:val="22"/>
          <w:szCs w:val="22"/>
        </w:rPr>
        <w:t xml:space="preserve">от 23.11.2004 № 275 «Об утверждении стандарта санаторно-курортной помощи больным с </w:t>
      </w:r>
      <w:r w:rsidRPr="00150F78">
        <w:rPr>
          <w:color w:val="000000"/>
          <w:sz w:val="22"/>
          <w:szCs w:val="22"/>
        </w:rPr>
        <w:t xml:space="preserve">заболеваниями </w:t>
      </w:r>
      <w:r w:rsidRPr="00B955B1">
        <w:rPr>
          <w:i/>
          <w:color w:val="000000"/>
          <w:sz w:val="22"/>
          <w:szCs w:val="22"/>
        </w:rPr>
        <w:t xml:space="preserve">нервной системы, костно-мышечной системы и соединительной ткани, психоневрологические заболевания в </w:t>
      </w:r>
      <w:proofErr w:type="spellStart"/>
      <w:r w:rsidRPr="00B955B1">
        <w:rPr>
          <w:i/>
          <w:color w:val="000000"/>
          <w:sz w:val="22"/>
          <w:szCs w:val="22"/>
        </w:rPr>
        <w:t>т.ч</w:t>
      </w:r>
      <w:proofErr w:type="spellEnd"/>
      <w:r w:rsidRPr="00B955B1">
        <w:rPr>
          <w:i/>
          <w:color w:val="000000"/>
          <w:sz w:val="22"/>
          <w:szCs w:val="22"/>
        </w:rPr>
        <w:t>. ДЦП</w:t>
      </w:r>
      <w:r w:rsidRPr="006A2F95">
        <w:rPr>
          <w:color w:val="000000"/>
          <w:sz w:val="22"/>
          <w:szCs w:val="22"/>
        </w:rPr>
        <w:t>.</w:t>
      </w:r>
    </w:p>
    <w:p w:rsidR="00555839" w:rsidRPr="006A2F95" w:rsidRDefault="00555839" w:rsidP="005558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19" w:lineRule="atLeast"/>
        <w:jc w:val="both"/>
        <w:rPr>
          <w:color w:val="000000"/>
          <w:sz w:val="22"/>
          <w:szCs w:val="22"/>
        </w:rPr>
      </w:pPr>
      <w:r w:rsidRPr="006A2F95">
        <w:rPr>
          <w:color w:val="000000"/>
          <w:sz w:val="22"/>
          <w:szCs w:val="22"/>
        </w:rPr>
        <w:tab/>
        <w:t>В соответствии с Федеральным законом от 08.08.2001г. № 128-ФЗ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22.01.2007г. № 30, обязательно наличие у медицинской организации (учреждения) действующей лицензии на медицинскую деятельность по оказанию санаторно-курортной помощи</w:t>
      </w:r>
      <w:r>
        <w:rPr>
          <w:color w:val="000000"/>
          <w:sz w:val="22"/>
          <w:szCs w:val="22"/>
        </w:rPr>
        <w:t xml:space="preserve"> по </w:t>
      </w:r>
      <w:r w:rsidRPr="00B955B1">
        <w:rPr>
          <w:i/>
          <w:color w:val="000000"/>
          <w:sz w:val="22"/>
          <w:szCs w:val="22"/>
        </w:rPr>
        <w:t>неврологии, педиатрии, ортопедии и травматологии</w:t>
      </w:r>
      <w:r w:rsidRPr="006A2F95">
        <w:rPr>
          <w:color w:val="000000"/>
          <w:sz w:val="22"/>
          <w:szCs w:val="22"/>
        </w:rPr>
        <w:t>.</w:t>
      </w:r>
    </w:p>
    <w:p w:rsidR="00555839" w:rsidRPr="006A2F95" w:rsidRDefault="00555839" w:rsidP="00555839">
      <w:pPr>
        <w:suppressAutoHyphens/>
        <w:ind w:firstLine="567"/>
        <w:jc w:val="both"/>
        <w:rPr>
          <w:bCs/>
          <w:sz w:val="22"/>
          <w:szCs w:val="22"/>
          <w:lang w:eastAsia="ar-SA"/>
        </w:rPr>
      </w:pPr>
      <w:r w:rsidRPr="006A2F95">
        <w:rPr>
          <w:b/>
          <w:bCs/>
          <w:sz w:val="22"/>
          <w:szCs w:val="22"/>
          <w:lang w:eastAsia="ar-SA"/>
        </w:rPr>
        <w:t xml:space="preserve">Требования к условиям размещения, проживания, питания: </w:t>
      </w:r>
      <w:r w:rsidRPr="006A2F95">
        <w:rPr>
          <w:bCs/>
          <w:sz w:val="22"/>
          <w:szCs w:val="22"/>
          <w:lang w:eastAsia="ar-SA"/>
        </w:rPr>
        <w:t>должно соответствовать</w:t>
      </w:r>
      <w:r w:rsidRPr="006A2F95">
        <w:rPr>
          <w:b/>
          <w:bCs/>
          <w:sz w:val="22"/>
          <w:szCs w:val="22"/>
          <w:lang w:eastAsia="ar-SA"/>
        </w:rPr>
        <w:t xml:space="preserve"> </w:t>
      </w:r>
      <w:r w:rsidRPr="006A2F95">
        <w:rPr>
          <w:bCs/>
          <w:sz w:val="22"/>
          <w:szCs w:val="22"/>
          <w:lang w:eastAsia="ar-SA"/>
        </w:rPr>
        <w:t>ГОСТу 54599-2011 "Услуги средств размещения. Общие требования к услугам санаториев, пансионатов, центров отдыха", утвержденным приказом Федерального агентства по техническому регулированию и метрологии от 8 декабря 2011 г. N 733-ст.</w:t>
      </w:r>
    </w:p>
    <w:p w:rsidR="00555839" w:rsidRPr="006A2F95" w:rsidRDefault="00555839" w:rsidP="00555839">
      <w:pPr>
        <w:suppressAutoHyphens/>
        <w:ind w:firstLine="567"/>
        <w:jc w:val="both"/>
        <w:rPr>
          <w:b/>
          <w:sz w:val="22"/>
          <w:szCs w:val="22"/>
        </w:rPr>
      </w:pPr>
      <w:r w:rsidRPr="006A2F95">
        <w:rPr>
          <w:bCs/>
          <w:sz w:val="22"/>
          <w:szCs w:val="22"/>
          <w:lang w:eastAsia="ar-SA"/>
        </w:rPr>
        <w:t xml:space="preserve">Диетическое и лечебное питание должно быть организовано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Российской Федерации от 05.08.2003 № 330 «О мерах по совершенствованию лечебного питания в лечебно-профилактических учреждениях Российской Федерации» (в редакции Приказов Минздравсоцразвития РФ от 07.10.2005 N 624, от 10.01.2006 N 2, от 26.04.2006 N 316, от 21.06.2013 №395н, от 24.11.2016 </w:t>
      </w:r>
      <w:hyperlink r:id="rId5" w:history="1">
        <w:r w:rsidRPr="006A2F95">
          <w:rPr>
            <w:bCs/>
            <w:color w:val="0000FF"/>
            <w:sz w:val="22"/>
            <w:szCs w:val="22"/>
            <w:u w:val="single"/>
            <w:lang w:eastAsia="ar-SA"/>
          </w:rPr>
          <w:t>N 901н</w:t>
        </w:r>
      </w:hyperlink>
      <w:r w:rsidRPr="006A2F95">
        <w:rPr>
          <w:bCs/>
          <w:sz w:val="22"/>
          <w:szCs w:val="22"/>
          <w:lang w:eastAsia="ar-SA"/>
        </w:rPr>
        <w:t>), Методическими рекомендациями: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лагерях», утвержденными Минздравом РФ от 22 декабря 1999 года N 99/230.</w:t>
      </w:r>
      <w:r w:rsidRPr="006A2F95">
        <w:rPr>
          <w:b/>
          <w:sz w:val="22"/>
          <w:szCs w:val="22"/>
        </w:rPr>
        <w:t xml:space="preserve"> </w:t>
      </w:r>
    </w:p>
    <w:p w:rsidR="00555839" w:rsidRPr="006A2F95" w:rsidRDefault="00555839" w:rsidP="00555839">
      <w:pPr>
        <w:spacing w:line="19" w:lineRule="atLeast"/>
        <w:ind w:firstLine="708"/>
        <w:jc w:val="both"/>
        <w:rPr>
          <w:b/>
          <w:sz w:val="22"/>
          <w:szCs w:val="22"/>
        </w:rPr>
      </w:pPr>
      <w:r w:rsidRPr="006A2F95">
        <w:rPr>
          <w:b/>
          <w:sz w:val="22"/>
          <w:szCs w:val="22"/>
        </w:rPr>
        <w:t>Требования к техническим характеристикам услуг.</w:t>
      </w:r>
    </w:p>
    <w:p w:rsidR="00555839" w:rsidRPr="006A2F95" w:rsidRDefault="00555839" w:rsidP="00555839">
      <w:pPr>
        <w:keepNext/>
        <w:widowControl w:val="0"/>
        <w:autoSpaceDE w:val="0"/>
        <w:autoSpaceDN w:val="0"/>
        <w:adjustRightInd w:val="0"/>
        <w:spacing w:line="19" w:lineRule="atLeast"/>
        <w:ind w:firstLine="708"/>
        <w:jc w:val="both"/>
        <w:rPr>
          <w:bCs/>
          <w:sz w:val="22"/>
          <w:szCs w:val="22"/>
        </w:rPr>
      </w:pPr>
      <w:r w:rsidRPr="006A2F95">
        <w:rPr>
          <w:bCs/>
          <w:sz w:val="22"/>
          <w:szCs w:val="22"/>
        </w:rPr>
        <w:t>- Медицинская документация поступающих на санаторно-курортное лечение граждан, имеющих право на получение государственной социальной помощи в виде набора социальных услуг</w:t>
      </w:r>
      <w:r>
        <w:rPr>
          <w:bCs/>
          <w:sz w:val="22"/>
          <w:szCs w:val="22"/>
        </w:rPr>
        <w:t xml:space="preserve"> </w:t>
      </w:r>
      <w:r w:rsidRPr="0084494C">
        <w:rPr>
          <w:bCs/>
          <w:sz w:val="22"/>
          <w:szCs w:val="22"/>
        </w:rPr>
        <w:t>(детей-инвалидов)</w:t>
      </w:r>
      <w:r w:rsidRPr="006A2F95">
        <w:rPr>
          <w:bCs/>
          <w:sz w:val="22"/>
          <w:szCs w:val="22"/>
        </w:rPr>
        <w:t>, должна быть оформлена в соответствии с Приказом Министерства здравоохранения Российской Федерации от 15.12.2014 г.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заполнению».</w:t>
      </w:r>
    </w:p>
    <w:p w:rsidR="00555839" w:rsidRPr="006A2F95" w:rsidRDefault="00555839" w:rsidP="00555839">
      <w:pPr>
        <w:keepNext/>
        <w:widowControl w:val="0"/>
        <w:autoSpaceDE w:val="0"/>
        <w:autoSpaceDN w:val="0"/>
        <w:adjustRightInd w:val="0"/>
        <w:spacing w:line="19" w:lineRule="atLeast"/>
        <w:ind w:firstLine="708"/>
        <w:jc w:val="both"/>
        <w:rPr>
          <w:bCs/>
          <w:sz w:val="22"/>
          <w:szCs w:val="22"/>
        </w:rPr>
      </w:pPr>
      <w:r w:rsidRPr="006A2F95">
        <w:rPr>
          <w:bCs/>
          <w:sz w:val="22"/>
          <w:szCs w:val="22"/>
        </w:rPr>
        <w:t xml:space="preserve">- 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указаниями Минздрава РФ от 22.12.1999 № 99/229 «Перечень необходимых медицинских услуг и процедур, отпускаемых в </w:t>
      </w:r>
      <w:r w:rsidRPr="006A2F95">
        <w:rPr>
          <w:bCs/>
          <w:sz w:val="22"/>
          <w:szCs w:val="22"/>
        </w:rPr>
        <w:lastRenderedPageBreak/>
        <w:t>специализированных санаториях больному по профилю его заболевания».</w:t>
      </w:r>
    </w:p>
    <w:p w:rsidR="00555839" w:rsidRPr="006A2F95" w:rsidRDefault="00555839" w:rsidP="00555839">
      <w:pPr>
        <w:spacing w:line="19" w:lineRule="atLeast"/>
        <w:ind w:firstLine="708"/>
        <w:jc w:val="both"/>
        <w:rPr>
          <w:sz w:val="22"/>
          <w:szCs w:val="22"/>
        </w:rPr>
      </w:pPr>
      <w:r w:rsidRPr="006A2F95">
        <w:rPr>
          <w:sz w:val="22"/>
          <w:szCs w:val="22"/>
        </w:rPr>
        <w:t>- Площади лечебно-диагностических кабинетов организации, оказывающей санаторно-курортное лечение граждан, имеющих право на получение государственной социальной помощи в виде набора социальных услуг</w:t>
      </w:r>
      <w:r>
        <w:rPr>
          <w:sz w:val="22"/>
          <w:szCs w:val="22"/>
        </w:rPr>
        <w:t xml:space="preserve"> </w:t>
      </w:r>
      <w:r w:rsidRPr="0084494C">
        <w:rPr>
          <w:sz w:val="22"/>
          <w:szCs w:val="22"/>
        </w:rPr>
        <w:t>(детей-инвалидов)</w:t>
      </w:r>
      <w:r w:rsidRPr="006A2F95">
        <w:rPr>
          <w:sz w:val="22"/>
          <w:szCs w:val="22"/>
        </w:rPr>
        <w:t>, должны соответствовать действующим санитарным нормам.</w:t>
      </w:r>
    </w:p>
    <w:p w:rsidR="00555839" w:rsidRPr="006A2F95" w:rsidRDefault="00555839" w:rsidP="00555839">
      <w:pPr>
        <w:spacing w:line="19" w:lineRule="atLeast"/>
        <w:ind w:firstLine="708"/>
        <w:jc w:val="both"/>
        <w:rPr>
          <w:sz w:val="22"/>
          <w:szCs w:val="22"/>
        </w:rPr>
      </w:pPr>
      <w:r w:rsidRPr="006A2F95">
        <w:rPr>
          <w:sz w:val="22"/>
          <w:szCs w:val="22"/>
        </w:rPr>
        <w:t>- Размещение граждан, имеющих право на получение государственной социальной помощи в виде набора социальных услуг</w:t>
      </w:r>
      <w:r>
        <w:rPr>
          <w:sz w:val="22"/>
          <w:szCs w:val="22"/>
        </w:rPr>
        <w:t xml:space="preserve"> </w:t>
      </w:r>
      <w:r w:rsidRPr="0084494C">
        <w:rPr>
          <w:sz w:val="22"/>
          <w:szCs w:val="22"/>
        </w:rPr>
        <w:t>(детей-инвалидов)</w:t>
      </w:r>
      <w:r w:rsidRPr="006A2F95">
        <w:rPr>
          <w:sz w:val="22"/>
          <w:szCs w:val="22"/>
        </w:rPr>
        <w:t>, должно осуществляться в номере со всеми удобствами, включая возможность соблюдения личной гигиены (душевая кабина/ванна, туалет) в номере проживания.</w:t>
      </w:r>
    </w:p>
    <w:p w:rsidR="00555839" w:rsidRPr="006A2F95" w:rsidRDefault="00555839" w:rsidP="00555839">
      <w:pPr>
        <w:spacing w:line="19" w:lineRule="atLeast"/>
        <w:ind w:firstLine="708"/>
        <w:jc w:val="both"/>
        <w:rPr>
          <w:bCs/>
          <w:sz w:val="22"/>
          <w:szCs w:val="22"/>
        </w:rPr>
      </w:pPr>
      <w:r w:rsidRPr="006A2F95">
        <w:rPr>
          <w:bCs/>
          <w:sz w:val="22"/>
          <w:szCs w:val="22"/>
        </w:rPr>
        <w:t>- Организация диетического питания – в соответствии с медицинскими показаниями. Организация лечебного питания – в соответствии с Приказом Министерства здравоохранения Российской Федерации от 05.08.2003 № 330 «О мерах по совершенствованию лечебного питания в лечебно-профилактических учреждениях Российской Федерации».</w:t>
      </w:r>
    </w:p>
    <w:p w:rsidR="00555839" w:rsidRPr="006A2F95" w:rsidRDefault="00555839" w:rsidP="00555839">
      <w:pPr>
        <w:spacing w:line="19" w:lineRule="atLeast"/>
        <w:ind w:firstLine="708"/>
        <w:jc w:val="both"/>
        <w:rPr>
          <w:bCs/>
          <w:sz w:val="22"/>
          <w:szCs w:val="22"/>
        </w:rPr>
      </w:pPr>
      <w:r w:rsidRPr="006A2F95">
        <w:rPr>
          <w:bCs/>
          <w:sz w:val="22"/>
          <w:szCs w:val="22"/>
        </w:rPr>
        <w:t xml:space="preserve">Здания санаторно-курортной организации должны быть: </w:t>
      </w:r>
    </w:p>
    <w:p w:rsidR="00555839" w:rsidRPr="006A2F95" w:rsidRDefault="00555839" w:rsidP="00555839">
      <w:pPr>
        <w:spacing w:line="19" w:lineRule="atLeast"/>
        <w:ind w:firstLine="708"/>
        <w:jc w:val="both"/>
        <w:rPr>
          <w:bCs/>
          <w:sz w:val="22"/>
          <w:szCs w:val="22"/>
        </w:rPr>
      </w:pPr>
      <w:r w:rsidRPr="006A2F95">
        <w:rPr>
          <w:bCs/>
          <w:sz w:val="22"/>
          <w:szCs w:val="22"/>
        </w:rPr>
        <w:t>- доступны для маломобильных групп населения: безбарьерная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555839" w:rsidRPr="006A2F95" w:rsidRDefault="00555839" w:rsidP="00555839">
      <w:pPr>
        <w:numPr>
          <w:ilvl w:val="0"/>
          <w:numId w:val="1"/>
        </w:numPr>
        <w:spacing w:line="19" w:lineRule="atLeast"/>
        <w:ind w:left="0" w:firstLine="709"/>
        <w:jc w:val="both"/>
        <w:rPr>
          <w:bCs/>
          <w:sz w:val="22"/>
          <w:szCs w:val="22"/>
        </w:rPr>
      </w:pPr>
      <w:r w:rsidRPr="006A2F95">
        <w:rPr>
          <w:bCs/>
          <w:sz w:val="22"/>
          <w:szCs w:val="22"/>
        </w:rPr>
        <w:t>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24 часов);</w:t>
      </w:r>
    </w:p>
    <w:p w:rsidR="00555839" w:rsidRPr="006A2F95" w:rsidRDefault="00555839" w:rsidP="00555839">
      <w:pPr>
        <w:numPr>
          <w:ilvl w:val="0"/>
          <w:numId w:val="1"/>
        </w:numPr>
        <w:spacing w:line="19" w:lineRule="atLeast"/>
        <w:ind w:left="1134" w:hanging="425"/>
        <w:jc w:val="both"/>
        <w:rPr>
          <w:bCs/>
          <w:sz w:val="22"/>
          <w:szCs w:val="22"/>
        </w:rPr>
      </w:pPr>
      <w:r w:rsidRPr="006A2F95">
        <w:rPr>
          <w:bCs/>
          <w:sz w:val="22"/>
          <w:szCs w:val="22"/>
        </w:rPr>
        <w:t>оборудованы системами холодного и горячего водоснабжения;</w:t>
      </w:r>
    </w:p>
    <w:p w:rsidR="00555839" w:rsidRPr="006A2F95" w:rsidRDefault="00555839" w:rsidP="00555839">
      <w:pPr>
        <w:numPr>
          <w:ilvl w:val="0"/>
          <w:numId w:val="1"/>
        </w:numPr>
        <w:tabs>
          <w:tab w:val="left" w:pos="1134"/>
        </w:tabs>
        <w:spacing w:line="19" w:lineRule="atLeast"/>
        <w:ind w:left="0" w:firstLine="709"/>
        <w:jc w:val="both"/>
        <w:rPr>
          <w:bCs/>
          <w:sz w:val="22"/>
          <w:szCs w:val="22"/>
        </w:rPr>
      </w:pPr>
      <w:r w:rsidRPr="006A2F95">
        <w:rPr>
          <w:bCs/>
          <w:sz w:val="22"/>
          <w:szCs w:val="22"/>
        </w:rPr>
        <w:t>оборудованы системами для обеспечения пациентов питьевой водой круглосуточно;</w:t>
      </w:r>
    </w:p>
    <w:p w:rsidR="00555839" w:rsidRPr="006A2F95" w:rsidRDefault="00555839" w:rsidP="00555839">
      <w:pPr>
        <w:numPr>
          <w:ilvl w:val="0"/>
          <w:numId w:val="1"/>
        </w:numPr>
        <w:spacing w:line="19" w:lineRule="atLeast"/>
        <w:ind w:left="1134" w:hanging="425"/>
        <w:jc w:val="both"/>
        <w:rPr>
          <w:bCs/>
          <w:sz w:val="22"/>
          <w:szCs w:val="22"/>
        </w:rPr>
      </w:pPr>
      <w:r w:rsidRPr="006A2F95">
        <w:rPr>
          <w:bCs/>
          <w:sz w:val="22"/>
          <w:szCs w:val="22"/>
        </w:rPr>
        <w:t>оборудованы лифтами (при условии высотности здания более 3-х этажей).</w:t>
      </w:r>
    </w:p>
    <w:p w:rsidR="00555839" w:rsidRPr="00CF2C2B" w:rsidRDefault="00555839" w:rsidP="00555839">
      <w:pPr>
        <w:ind w:firstLine="709"/>
        <w:jc w:val="both"/>
        <w:rPr>
          <w:rFonts w:eastAsia="Calibri"/>
          <w:color w:val="000000"/>
          <w:sz w:val="22"/>
          <w:szCs w:val="22"/>
        </w:rPr>
      </w:pPr>
      <w:r w:rsidRPr="006A2F95">
        <w:rPr>
          <w:b/>
          <w:sz w:val="22"/>
          <w:szCs w:val="22"/>
        </w:rPr>
        <w:t>Место оказания услуг</w:t>
      </w:r>
      <w:r w:rsidRPr="006A2F95">
        <w:rPr>
          <w:sz w:val="22"/>
          <w:szCs w:val="22"/>
        </w:rPr>
        <w:t xml:space="preserve">: </w:t>
      </w:r>
      <w:r w:rsidRPr="006A0761">
        <w:rPr>
          <w:rFonts w:eastAsia="Calibri"/>
          <w:color w:val="000000"/>
          <w:sz w:val="22"/>
          <w:szCs w:val="22"/>
        </w:rPr>
        <w:t xml:space="preserve">санаторно-курортные учреждения, расположенные на территории </w:t>
      </w:r>
      <w:r w:rsidRPr="000676BE">
        <w:rPr>
          <w:rFonts w:eastAsia="Calibri"/>
          <w:color w:val="000000"/>
          <w:sz w:val="22"/>
          <w:szCs w:val="22"/>
        </w:rPr>
        <w:t>Республики Тыва</w:t>
      </w:r>
      <w:r w:rsidRPr="00CF2C2B">
        <w:rPr>
          <w:rFonts w:eastAsia="Calibri"/>
          <w:color w:val="000000"/>
          <w:sz w:val="22"/>
          <w:szCs w:val="22"/>
        </w:rPr>
        <w:t>.</w:t>
      </w:r>
    </w:p>
    <w:p w:rsidR="00555839" w:rsidRPr="006A2F95" w:rsidRDefault="00555839" w:rsidP="00555839">
      <w:pPr>
        <w:ind w:firstLine="709"/>
        <w:jc w:val="both"/>
        <w:rPr>
          <w:b/>
          <w:sz w:val="22"/>
          <w:szCs w:val="22"/>
          <w:lang w:bidi="en-US"/>
        </w:rPr>
      </w:pPr>
      <w:r w:rsidRPr="00CF2C2B">
        <w:rPr>
          <w:rFonts w:eastAsia="Calibri"/>
          <w:b/>
          <w:color w:val="000000"/>
          <w:sz w:val="22"/>
          <w:szCs w:val="22"/>
        </w:rPr>
        <w:t>Срок оказания услуг:</w:t>
      </w:r>
      <w:r w:rsidRPr="00CF2C2B">
        <w:rPr>
          <w:rFonts w:eastAsia="Calibri"/>
          <w:color w:val="000000"/>
          <w:sz w:val="22"/>
          <w:szCs w:val="22"/>
        </w:rPr>
        <w:t xml:space="preserve"> срок оказания услуг определяется в заявках, направляемых Заказчиком, в течение 2020 года.  Продолжительность курса</w:t>
      </w:r>
      <w:r>
        <w:rPr>
          <w:rFonts w:eastAsia="Calibri"/>
          <w:color w:val="000000"/>
          <w:sz w:val="22"/>
          <w:szCs w:val="22"/>
        </w:rPr>
        <w:t xml:space="preserve"> санаторно-курортного лечения —21</w:t>
      </w:r>
      <w:r w:rsidRPr="00CF2C2B">
        <w:rPr>
          <w:rFonts w:eastAsia="Calibri"/>
          <w:color w:val="000000"/>
          <w:sz w:val="22"/>
          <w:szCs w:val="22"/>
        </w:rPr>
        <w:t xml:space="preserve"> д</w:t>
      </w:r>
      <w:r>
        <w:rPr>
          <w:rFonts w:eastAsia="Calibri"/>
          <w:color w:val="000000"/>
          <w:sz w:val="22"/>
          <w:szCs w:val="22"/>
        </w:rPr>
        <w:t>ень</w:t>
      </w:r>
      <w:r w:rsidRPr="006A2F95">
        <w:rPr>
          <w:sz w:val="22"/>
          <w:szCs w:val="22"/>
        </w:rPr>
        <w:t>.</w:t>
      </w:r>
      <w:r w:rsidRPr="006A2F95">
        <w:rPr>
          <w:sz w:val="22"/>
          <w:szCs w:val="22"/>
          <w:lang w:eastAsia="en-US" w:bidi="en-US"/>
        </w:rPr>
        <w:t xml:space="preserve"> </w:t>
      </w:r>
    </w:p>
    <w:p w:rsidR="0093308B" w:rsidRDefault="0093308B">
      <w:bookmarkStart w:id="0" w:name="_GoBack"/>
      <w:bookmarkEnd w:id="0"/>
    </w:p>
    <w:sectPr w:rsidR="00933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D6887"/>
    <w:multiLevelType w:val="hybridMultilevel"/>
    <w:tmpl w:val="BD9A4894"/>
    <w:lvl w:ilvl="0" w:tplc="7FC08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83"/>
    <w:rsid w:val="00555839"/>
    <w:rsid w:val="00827783"/>
    <w:rsid w:val="0093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D328F-2DF4-486B-8228-B690F150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Абзац списка22"/>
    <w:basedOn w:val="a"/>
    <w:qFormat/>
    <w:rsid w:val="00555839"/>
    <w:pPr>
      <w:ind w:left="708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82E397A526469B196CD71B2EB722559341CCC430CEFDE7220BD92FC6E7EF70DC8514CF63ED3B6CBKDG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4856</Characters>
  <Application>Microsoft Office Word</Application>
  <DocSecurity>0</DocSecurity>
  <Lines>40</Lines>
  <Paragraphs>11</Paragraphs>
  <ScaleCrop>false</ScaleCrop>
  <Company/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Астафьева Ирина Валерьевна</dc:creator>
  <cp:keywords/>
  <dc:description/>
  <cp:lastModifiedBy>Астафьева Ирина Валерьевна</cp:lastModifiedBy>
  <cp:revision>2</cp:revision>
  <dcterms:created xsi:type="dcterms:W3CDTF">2020-02-12T08:09:00Z</dcterms:created>
  <dcterms:modified xsi:type="dcterms:W3CDTF">2020-02-12T08:09:00Z</dcterms:modified>
</cp:coreProperties>
</file>