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01" w:rsidRDefault="00596D01" w:rsidP="00596D01">
      <w:pPr>
        <w:jc w:val="center"/>
        <w:rPr>
          <w:b/>
          <w:sz w:val="23"/>
          <w:szCs w:val="23"/>
        </w:rPr>
      </w:pPr>
      <w:r w:rsidRPr="00CD064D">
        <w:rPr>
          <w:b/>
          <w:sz w:val="23"/>
          <w:szCs w:val="23"/>
        </w:rPr>
        <w:t>ТЕХНИЧЕСКОЕ ЗАДАНИЕ</w:t>
      </w:r>
    </w:p>
    <w:p w:rsidR="00596D01" w:rsidRDefault="00596D01" w:rsidP="00596D01">
      <w:pPr>
        <w:widowControl w:val="0"/>
        <w:shd w:val="clear" w:color="auto" w:fill="FFFFFF"/>
        <w:tabs>
          <w:tab w:val="left" w:pos="298"/>
        </w:tabs>
        <w:jc w:val="center"/>
        <w:rPr>
          <w:color w:val="0000FF"/>
        </w:rPr>
      </w:pPr>
      <w:r w:rsidRPr="001A02A3">
        <w:rPr>
          <w:color w:val="0000FF"/>
        </w:rPr>
        <w:t>Оказание услуг по санаторно-курортному лечению детей-инвалидов с заболеваниями костно-мышечной системы, нервной системы, органов дыхания, болезни системы кровообращения, пищеварения, эндокринной системы, мочеполовой системы, в том числе передвигающихся на кресле-коляске, и сопровождающих их лиц</w:t>
      </w:r>
    </w:p>
    <w:p w:rsidR="00596D01" w:rsidRDefault="00596D01" w:rsidP="00596D01">
      <w:pPr>
        <w:widowControl w:val="0"/>
        <w:shd w:val="clear" w:color="auto" w:fill="FFFFFF"/>
        <w:tabs>
          <w:tab w:val="left" w:pos="298"/>
        </w:tabs>
        <w:jc w:val="center"/>
        <w:rPr>
          <w:color w:val="0000FF"/>
        </w:rPr>
      </w:pPr>
    </w:p>
    <w:p w:rsidR="00596D01" w:rsidRPr="00517A8F" w:rsidRDefault="00596D01" w:rsidP="00596D01">
      <w:pPr>
        <w:widowControl w:val="0"/>
        <w:shd w:val="clear" w:color="auto" w:fill="FFFFFF"/>
        <w:tabs>
          <w:tab w:val="left" w:pos="298"/>
        </w:tabs>
        <w:jc w:val="both"/>
        <w:rPr>
          <w:b/>
          <w:bCs/>
          <w:sz w:val="23"/>
          <w:szCs w:val="23"/>
        </w:rPr>
      </w:pPr>
      <w:r w:rsidRPr="00517A8F">
        <w:rPr>
          <w:b/>
          <w:bCs/>
          <w:sz w:val="23"/>
          <w:szCs w:val="23"/>
        </w:rPr>
        <w:t xml:space="preserve">Предмет </w:t>
      </w:r>
      <w:bookmarkStart w:id="0" w:name="_GoBack"/>
      <w:bookmarkEnd w:id="0"/>
      <w:r w:rsidRPr="00517A8F">
        <w:rPr>
          <w:b/>
          <w:bCs/>
          <w:sz w:val="23"/>
          <w:szCs w:val="23"/>
        </w:rPr>
        <w:t>и объём оказываемых услуг:</w:t>
      </w:r>
    </w:p>
    <w:p w:rsidR="00596D01" w:rsidRPr="001A02A3" w:rsidRDefault="00596D01" w:rsidP="00596D01">
      <w:pPr>
        <w:widowControl w:val="0"/>
        <w:ind w:firstLine="709"/>
        <w:jc w:val="both"/>
        <w:rPr>
          <w:color w:val="000000" w:themeColor="text1"/>
          <w:sz w:val="23"/>
          <w:szCs w:val="23"/>
        </w:rPr>
      </w:pPr>
      <w:r w:rsidRPr="001A02A3">
        <w:rPr>
          <w:color w:val="000000" w:themeColor="text1"/>
          <w:sz w:val="23"/>
          <w:szCs w:val="23"/>
        </w:rPr>
        <w:t xml:space="preserve">Оказание услуг по санаторно-курортному лечению детей-инвалидов с заболеваниями костно-мышечной системы, нервной системы, органов дыхания, болезни системы кровообращения, пищеварения, эндокринной системы, мочеполовой системы, в том числе передвигающихся на кресле-коляске, и сопровождающих их лиц – </w:t>
      </w:r>
      <w:r w:rsidRPr="001A02A3">
        <w:rPr>
          <w:color w:val="0000FF"/>
          <w:sz w:val="23"/>
          <w:szCs w:val="23"/>
        </w:rPr>
        <w:t>2 940 койко-дней</w:t>
      </w:r>
      <w:r w:rsidRPr="001A02A3">
        <w:rPr>
          <w:color w:val="000000" w:themeColor="text1"/>
          <w:sz w:val="23"/>
          <w:szCs w:val="23"/>
        </w:rPr>
        <w:t>, из них:</w:t>
      </w:r>
    </w:p>
    <w:p w:rsidR="00596D01" w:rsidRPr="001A02A3" w:rsidRDefault="00596D01" w:rsidP="00596D01">
      <w:pPr>
        <w:widowControl w:val="0"/>
        <w:ind w:firstLine="709"/>
        <w:jc w:val="both"/>
        <w:rPr>
          <w:color w:val="000000" w:themeColor="text1"/>
          <w:sz w:val="23"/>
          <w:szCs w:val="23"/>
        </w:rPr>
      </w:pPr>
      <w:r w:rsidRPr="001A02A3">
        <w:rPr>
          <w:color w:val="000000" w:themeColor="text1"/>
          <w:sz w:val="23"/>
          <w:szCs w:val="23"/>
        </w:rPr>
        <w:t>- 1 470 детей-инвалидов с заболеваниями костно-мышечной системы, нервной системы, органов дыхания, болезни системы кровообращения, пищеварения, эндокринной системы, мочеполовой системы, в том числе передвигающихся на кресле-коляске;</w:t>
      </w:r>
    </w:p>
    <w:p w:rsidR="00596D01" w:rsidRPr="001A02A3" w:rsidRDefault="00596D01" w:rsidP="00596D01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1A02A3">
        <w:rPr>
          <w:color w:val="000000" w:themeColor="text1"/>
          <w:sz w:val="23"/>
          <w:szCs w:val="23"/>
        </w:rPr>
        <w:t>- 1 470 койко-дней для сопровождающих их лиц.</w:t>
      </w:r>
    </w:p>
    <w:p w:rsidR="00596D01" w:rsidRDefault="00596D01" w:rsidP="00596D01">
      <w:pPr>
        <w:ind w:firstLine="709"/>
        <w:jc w:val="both"/>
        <w:rPr>
          <w:b/>
        </w:rPr>
      </w:pPr>
    </w:p>
    <w:p w:rsidR="00596D01" w:rsidRPr="006B04C0" w:rsidRDefault="00596D01" w:rsidP="00596D01">
      <w:pPr>
        <w:ind w:firstLine="709"/>
        <w:jc w:val="both"/>
      </w:pPr>
      <w:r w:rsidRPr="006B04C0">
        <w:rPr>
          <w:b/>
        </w:rPr>
        <w:t>Условия оказания услуг</w:t>
      </w:r>
      <w:r w:rsidRPr="006B04C0">
        <w:t>:</w:t>
      </w:r>
    </w:p>
    <w:p w:rsidR="00596D01" w:rsidRPr="006B04C0" w:rsidRDefault="00596D01" w:rsidP="00596D01">
      <w:pPr>
        <w:widowControl w:val="0"/>
        <w:tabs>
          <w:tab w:val="left" w:pos="540"/>
        </w:tabs>
        <w:ind w:firstLine="709"/>
        <w:jc w:val="both"/>
      </w:pPr>
      <w:r w:rsidRPr="006B04C0">
        <w:t>Услуги по санаторно-курортному лечению оказываются в соответствии с техническим заданием (приложением к контракту) в котором согласовано и определено количество, срок действия и цена койко-дня, а также</w:t>
      </w:r>
      <w:r w:rsidRPr="006B04C0">
        <w:rPr>
          <w:spacing w:val="4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6B04C0">
        <w:t>Стандартом санаторно-курортной помощи и</w:t>
      </w:r>
      <w:r w:rsidRPr="006B04C0">
        <w:rPr>
          <w:spacing w:val="4"/>
        </w:rPr>
        <w:t xml:space="preserve"> в зависимости от состояния здоровья гражданина.</w:t>
      </w:r>
    </w:p>
    <w:p w:rsidR="00596D01" w:rsidRPr="006B04C0" w:rsidRDefault="00596D01" w:rsidP="00596D01">
      <w:pPr>
        <w:widowControl w:val="0"/>
        <w:shd w:val="clear" w:color="auto" w:fill="FFFFFF"/>
        <w:ind w:firstLine="709"/>
        <w:jc w:val="both"/>
        <w:rPr>
          <w:color w:val="000000"/>
          <w:spacing w:val="-6"/>
        </w:rPr>
      </w:pPr>
      <w:r w:rsidRPr="006B04C0">
        <w:rPr>
          <w:spacing w:val="-6"/>
        </w:rPr>
        <w:t xml:space="preserve">Продолжительность одного заезда (путёвке) составляет </w:t>
      </w:r>
      <w:r w:rsidRPr="00FF1596">
        <w:rPr>
          <w:color w:val="0000FF"/>
          <w:spacing w:val="-6"/>
        </w:rPr>
        <w:t>21</w:t>
      </w:r>
      <w:r w:rsidRPr="00FF1596">
        <w:rPr>
          <w:color w:val="0000FF"/>
          <w:spacing w:val="-4"/>
        </w:rPr>
        <w:t xml:space="preserve"> (двадцать один)</w:t>
      </w:r>
      <w:r>
        <w:rPr>
          <w:color w:val="000000"/>
          <w:spacing w:val="-4"/>
        </w:rPr>
        <w:t xml:space="preserve"> день</w:t>
      </w:r>
      <w:r w:rsidRPr="006B04C0">
        <w:rPr>
          <w:color w:val="000000"/>
          <w:spacing w:val="-6"/>
        </w:rPr>
        <w:t>.</w:t>
      </w:r>
    </w:p>
    <w:p w:rsidR="00596D01" w:rsidRPr="006B04C0" w:rsidRDefault="00596D01" w:rsidP="00596D01">
      <w:pPr>
        <w:widowControl w:val="0"/>
        <w:tabs>
          <w:tab w:val="num" w:pos="360"/>
        </w:tabs>
        <w:ind w:firstLine="709"/>
        <w:jc w:val="both"/>
      </w:pPr>
      <w:r w:rsidRPr="006B04C0">
        <w:t>Стоимость одного койко-дня, остаётся неизменной в течение всего срока действия контракта.</w:t>
      </w:r>
    </w:p>
    <w:p w:rsidR="00596D01" w:rsidRPr="006B04C0" w:rsidRDefault="00596D01" w:rsidP="00596D01">
      <w:pPr>
        <w:widowControl w:val="0"/>
        <w:shd w:val="clear" w:color="auto" w:fill="FFFFFF"/>
        <w:ind w:firstLine="709"/>
        <w:jc w:val="both"/>
      </w:pPr>
      <w:r w:rsidRPr="006B04C0">
        <w:t xml:space="preserve">Заезд (бланк путёвки) действителен только для указанного в ней лица. </w:t>
      </w:r>
    </w:p>
    <w:p w:rsidR="00596D01" w:rsidRPr="006B04C0" w:rsidRDefault="00596D01" w:rsidP="00596D01">
      <w:pPr>
        <w:widowControl w:val="0"/>
        <w:shd w:val="clear" w:color="auto" w:fill="FFFFFF"/>
        <w:ind w:firstLine="709"/>
        <w:jc w:val="both"/>
      </w:pPr>
      <w:r w:rsidRPr="006B04C0">
        <w:t xml:space="preserve">Деление заезда (путёвки) на два срока и/или перепродажа бланков путевок другим лицам запрещена. </w:t>
      </w:r>
    </w:p>
    <w:p w:rsidR="00596D01" w:rsidRPr="006B04C0" w:rsidRDefault="00596D01" w:rsidP="00596D01">
      <w:pPr>
        <w:widowControl w:val="0"/>
        <w:ind w:firstLine="709"/>
        <w:jc w:val="both"/>
      </w:pPr>
      <w:r w:rsidRPr="006B04C0"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596D01" w:rsidRPr="00914885" w:rsidRDefault="00596D01" w:rsidP="00596D01">
      <w:pPr>
        <w:widowControl w:val="0"/>
        <w:shd w:val="clear" w:color="auto" w:fill="FFFFFF"/>
        <w:tabs>
          <w:tab w:val="left" w:pos="298"/>
        </w:tabs>
        <w:jc w:val="center"/>
        <w:rPr>
          <w:color w:val="0000FF"/>
          <w:sz w:val="23"/>
          <w:szCs w:val="23"/>
        </w:rPr>
      </w:pPr>
    </w:p>
    <w:p w:rsidR="00596D01" w:rsidRPr="00B34E7A" w:rsidRDefault="00596D01" w:rsidP="00596D01">
      <w:pPr>
        <w:widowControl w:val="0"/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34E7A">
        <w:rPr>
          <w:b/>
        </w:rPr>
        <w:t>Требования к качеству и характеристикам предлагаемых услуг, к их безопасности:</w:t>
      </w:r>
    </w:p>
    <w:p w:rsidR="00596D01" w:rsidRPr="007440EF" w:rsidRDefault="00596D01" w:rsidP="00596D01">
      <w:pPr>
        <w:widowControl w:val="0"/>
        <w:tabs>
          <w:tab w:val="num" w:pos="-1701"/>
        </w:tabs>
        <w:ind w:firstLine="709"/>
        <w:jc w:val="both"/>
        <w:rPr>
          <w:b/>
          <w:color w:val="FF0000"/>
        </w:rPr>
      </w:pPr>
      <w:proofErr w:type="gramStart"/>
      <w:r w:rsidRPr="00B34E7A">
        <w:t xml:space="preserve">Наличие у санаторно-курортной организации лицензии на осуществление медицинской деятельности по оказанию </w:t>
      </w:r>
      <w:r w:rsidRPr="00B34E7A">
        <w:rPr>
          <w:b/>
        </w:rPr>
        <w:t>санаторно-курортной помощи</w:t>
      </w:r>
      <w:r w:rsidRPr="00B34E7A"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>
        <w:t xml:space="preserve"> </w:t>
      </w:r>
      <w:proofErr w:type="gramStart"/>
      <w:r w:rsidRPr="00B34E7A"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>
        <w:t xml:space="preserve"> </w:t>
      </w:r>
      <w:r w:rsidRPr="007440EF">
        <w:rPr>
          <w:b/>
          <w:color w:val="FF0000"/>
        </w:rPr>
        <w:t>диетология, кардиология, лечебная физкультура, мануальная терапия, неврология, педиатрия, психотерапия, пульмонология, рефлексотерапия, терапия, травматология и ортопедия,  физиотерапия, функциональная диагностика, эндокринология.</w:t>
      </w:r>
      <w:proofErr w:type="gramEnd"/>
    </w:p>
    <w:p w:rsidR="00596D01" w:rsidRPr="00FB2081" w:rsidRDefault="00596D01" w:rsidP="00596D01">
      <w:pPr>
        <w:widowControl w:val="0"/>
        <w:tabs>
          <w:tab w:val="num" w:pos="-1701"/>
        </w:tabs>
        <w:ind w:firstLine="709"/>
        <w:jc w:val="both"/>
      </w:pPr>
      <w:r w:rsidRPr="00B34E7A"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                     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34E7A">
        <w:rPr>
          <w:color w:val="000000"/>
          <w:sz w:val="23"/>
          <w:szCs w:val="23"/>
        </w:rPr>
        <w:t>дорсопатии</w:t>
      </w:r>
      <w:proofErr w:type="spellEnd"/>
      <w:r w:rsidRPr="00B34E7A">
        <w:rPr>
          <w:color w:val="000000"/>
          <w:sz w:val="23"/>
          <w:szCs w:val="23"/>
        </w:rPr>
        <w:t xml:space="preserve">, </w:t>
      </w:r>
      <w:proofErr w:type="spellStart"/>
      <w:r w:rsidRPr="00B34E7A">
        <w:rPr>
          <w:color w:val="000000"/>
          <w:sz w:val="23"/>
          <w:szCs w:val="23"/>
        </w:rPr>
        <w:t>спондилопатии</w:t>
      </w:r>
      <w:proofErr w:type="spellEnd"/>
      <w:r w:rsidRPr="00B34E7A">
        <w:rPr>
          <w:color w:val="000000"/>
          <w:sz w:val="23"/>
          <w:szCs w:val="23"/>
        </w:rPr>
        <w:t xml:space="preserve">, болезни мягких тканей, </w:t>
      </w:r>
      <w:proofErr w:type="spellStart"/>
      <w:r w:rsidRPr="00B34E7A">
        <w:rPr>
          <w:color w:val="000000"/>
          <w:sz w:val="23"/>
          <w:szCs w:val="23"/>
        </w:rPr>
        <w:t>остеопатии</w:t>
      </w:r>
      <w:proofErr w:type="spellEnd"/>
      <w:r w:rsidRPr="00B34E7A">
        <w:rPr>
          <w:color w:val="000000"/>
          <w:sz w:val="23"/>
          <w:szCs w:val="23"/>
        </w:rPr>
        <w:t xml:space="preserve"> и </w:t>
      </w:r>
      <w:proofErr w:type="spellStart"/>
      <w:r w:rsidRPr="00B34E7A">
        <w:rPr>
          <w:color w:val="000000"/>
          <w:sz w:val="23"/>
          <w:szCs w:val="23"/>
        </w:rPr>
        <w:t>хондропатии</w:t>
      </w:r>
      <w:proofErr w:type="spellEnd"/>
      <w:r w:rsidRPr="00B34E7A">
        <w:rPr>
          <w:color w:val="000000"/>
          <w:sz w:val="23"/>
          <w:szCs w:val="23"/>
        </w:rPr>
        <w:t xml:space="preserve">)»; 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>от 22.11.2004 года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34E7A">
        <w:rPr>
          <w:color w:val="000000"/>
          <w:sz w:val="23"/>
          <w:szCs w:val="23"/>
        </w:rPr>
        <w:t>артропатии</w:t>
      </w:r>
      <w:proofErr w:type="spellEnd"/>
      <w:r w:rsidRPr="00B34E7A">
        <w:rPr>
          <w:color w:val="000000"/>
          <w:sz w:val="23"/>
          <w:szCs w:val="23"/>
        </w:rPr>
        <w:t xml:space="preserve">, инфекционные </w:t>
      </w:r>
      <w:proofErr w:type="spellStart"/>
      <w:r w:rsidRPr="00B34E7A">
        <w:rPr>
          <w:color w:val="000000"/>
          <w:sz w:val="23"/>
          <w:szCs w:val="23"/>
        </w:rPr>
        <w:t>артропатии</w:t>
      </w:r>
      <w:proofErr w:type="spellEnd"/>
      <w:r w:rsidRPr="00B34E7A">
        <w:rPr>
          <w:color w:val="000000"/>
          <w:sz w:val="23"/>
          <w:szCs w:val="23"/>
        </w:rPr>
        <w:t xml:space="preserve">, воспалительные </w:t>
      </w:r>
      <w:proofErr w:type="spellStart"/>
      <w:r w:rsidRPr="00B34E7A">
        <w:rPr>
          <w:color w:val="000000"/>
          <w:sz w:val="23"/>
          <w:szCs w:val="23"/>
        </w:rPr>
        <w:t>артропатии</w:t>
      </w:r>
      <w:proofErr w:type="spellEnd"/>
      <w:r w:rsidRPr="00B34E7A">
        <w:rPr>
          <w:color w:val="000000"/>
          <w:sz w:val="23"/>
          <w:szCs w:val="23"/>
        </w:rPr>
        <w:t>, артрозы, другие поражения суставов)»;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 xml:space="preserve">от 22.11.2004 года № 214 «Об утверждении  стандарта санаторно-курортной помощи </w:t>
      </w:r>
      <w:r w:rsidRPr="00B34E7A">
        <w:rPr>
          <w:color w:val="000000"/>
          <w:sz w:val="23"/>
          <w:szCs w:val="23"/>
        </w:rPr>
        <w:lastRenderedPageBreak/>
        <w:t xml:space="preserve">больным с поражением отдельных нервов, нервных корешков и сплетений, </w:t>
      </w:r>
      <w:proofErr w:type="spellStart"/>
      <w:r w:rsidRPr="00B34E7A">
        <w:rPr>
          <w:color w:val="000000"/>
          <w:sz w:val="23"/>
          <w:szCs w:val="23"/>
        </w:rPr>
        <w:t>полиневропатиями</w:t>
      </w:r>
      <w:proofErr w:type="spellEnd"/>
      <w:r w:rsidRPr="00B34E7A">
        <w:rPr>
          <w:color w:val="000000"/>
          <w:sz w:val="23"/>
          <w:szCs w:val="23"/>
        </w:rPr>
        <w:t xml:space="preserve"> и другими поражениями периферической нервной системы»; 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 xml:space="preserve">от 22.11.2004 года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 xml:space="preserve">от 23.11.2004 года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34E7A">
        <w:rPr>
          <w:color w:val="000000"/>
          <w:sz w:val="23"/>
          <w:szCs w:val="23"/>
        </w:rPr>
        <w:t>соматоформными</w:t>
      </w:r>
      <w:proofErr w:type="spellEnd"/>
      <w:r w:rsidRPr="00B34E7A">
        <w:rPr>
          <w:color w:val="000000"/>
          <w:sz w:val="23"/>
          <w:szCs w:val="23"/>
        </w:rPr>
        <w:t xml:space="preserve"> расстройствами».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 xml:space="preserve">от 22.11.2004 года № 220 «Об утверждении стандарта санаторно-курортной помощи больным сахарным диабетом»; 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 xml:space="preserve">от 22.11.2004 года № 224 «Об утверждении  стандарта санаторно-курортной помощи больным с болезнями щитовидной железы»; 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 xml:space="preserve">от 22.11.2004 года № 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B34E7A">
        <w:rPr>
          <w:color w:val="000000"/>
          <w:sz w:val="23"/>
          <w:szCs w:val="23"/>
        </w:rPr>
        <w:t>липопротеинемиями</w:t>
      </w:r>
      <w:proofErr w:type="spellEnd"/>
      <w:r w:rsidRPr="00B34E7A">
        <w:rPr>
          <w:color w:val="000000"/>
          <w:sz w:val="23"/>
          <w:szCs w:val="23"/>
        </w:rPr>
        <w:t xml:space="preserve">»; 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>от 22.11.2004 № 212 «Об утверждении  стандарта санаторно-курортной помощи больным болезнями органов дыхания»;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>от 22.11.2004 года № 216 «Об утверждении стандарта санаторно-курортной помощи больным с болезнями мужских половых органов»;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 xml:space="preserve">от 22.11.2004 года № 218 «Об утверждении стандарта санаторно-курортной помощи больным с болезнями женских тазовых органов, </w:t>
      </w:r>
      <w:proofErr w:type="spellStart"/>
      <w:r w:rsidRPr="00B34E7A">
        <w:rPr>
          <w:color w:val="000000"/>
          <w:sz w:val="23"/>
          <w:szCs w:val="23"/>
        </w:rPr>
        <w:t>невоспалительными</w:t>
      </w:r>
      <w:proofErr w:type="spellEnd"/>
      <w:r w:rsidRPr="00B34E7A">
        <w:rPr>
          <w:color w:val="000000"/>
          <w:sz w:val="23"/>
          <w:szCs w:val="23"/>
        </w:rPr>
        <w:t xml:space="preserve"> болезнями женских половых органов»;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>от 22.11.2004 года № 211 "Об утверждении стандарта санаторно-курортной помощи больным с болезнями вен";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 xml:space="preserve">от 22.11.2004 года №  226 "Об утверждении стандарта санаторно-курортной помощи больным </w:t>
      </w:r>
      <w:proofErr w:type="spellStart"/>
      <w:r w:rsidRPr="00B34E7A">
        <w:rPr>
          <w:color w:val="000000"/>
          <w:sz w:val="23"/>
          <w:szCs w:val="23"/>
        </w:rPr>
        <w:t>гломерулярными</w:t>
      </w:r>
      <w:proofErr w:type="spellEnd"/>
      <w:r w:rsidRPr="00B34E7A">
        <w:rPr>
          <w:color w:val="000000"/>
          <w:sz w:val="23"/>
          <w:szCs w:val="23"/>
        </w:rPr>
        <w:t xml:space="preserve"> болезнями, </w:t>
      </w:r>
      <w:proofErr w:type="spellStart"/>
      <w:r w:rsidRPr="00B34E7A">
        <w:rPr>
          <w:color w:val="000000"/>
          <w:sz w:val="23"/>
          <w:szCs w:val="23"/>
        </w:rPr>
        <w:t>тубулоинтерстициальными</w:t>
      </w:r>
      <w:proofErr w:type="spellEnd"/>
      <w:r w:rsidRPr="00B34E7A">
        <w:rPr>
          <w:color w:val="000000"/>
          <w:sz w:val="23"/>
          <w:szCs w:val="23"/>
        </w:rPr>
        <w:t xml:space="preserve"> болезнями почек";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  <w:sz w:val="23"/>
          <w:szCs w:val="23"/>
        </w:rPr>
      </w:pPr>
      <w:r w:rsidRPr="00B34E7A">
        <w:rPr>
          <w:color w:val="000000"/>
          <w:sz w:val="23"/>
          <w:szCs w:val="23"/>
        </w:rPr>
        <w:t xml:space="preserve"> от 23.11.2004 года № 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596D01" w:rsidRPr="00B34E7A" w:rsidRDefault="00596D01" w:rsidP="00596D01">
      <w:pPr>
        <w:widowControl w:val="0"/>
        <w:ind w:firstLine="720"/>
        <w:jc w:val="both"/>
        <w:rPr>
          <w:color w:val="000000"/>
        </w:rPr>
      </w:pPr>
      <w:r w:rsidRPr="00B34E7A">
        <w:rPr>
          <w:color w:val="000000"/>
          <w:sz w:val="23"/>
          <w:szCs w:val="23"/>
        </w:rPr>
        <w:t>от 23.11.2004 года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596D01" w:rsidRPr="005E4898" w:rsidRDefault="00596D01" w:rsidP="00596D0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 Unicode MS"/>
          <w:bCs/>
          <w:kern w:val="2"/>
          <w:sz w:val="23"/>
          <w:szCs w:val="23"/>
        </w:rPr>
      </w:pPr>
      <w:r w:rsidRPr="005E4898">
        <w:rPr>
          <w:rFonts w:eastAsia="Arial Unicode MS"/>
          <w:bCs/>
          <w:kern w:val="2"/>
          <w:sz w:val="23"/>
          <w:szCs w:val="23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</w:t>
      </w:r>
      <w:r>
        <w:rPr>
          <w:rFonts w:eastAsia="Arial Unicode MS"/>
          <w:bCs/>
          <w:kern w:val="2"/>
          <w:sz w:val="23"/>
          <w:szCs w:val="23"/>
        </w:rPr>
        <w:t>санаториям</w:t>
      </w:r>
      <w:r w:rsidRPr="005E4898">
        <w:rPr>
          <w:rFonts w:eastAsia="Arial Unicode MS"/>
          <w:bCs/>
          <w:kern w:val="2"/>
          <w:sz w:val="23"/>
          <w:szCs w:val="23"/>
        </w:rPr>
        <w:t xml:space="preserve">, кроме того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596D01" w:rsidRPr="005E4898" w:rsidRDefault="00596D01" w:rsidP="00596D0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 Unicode MS"/>
          <w:bCs/>
          <w:kern w:val="2"/>
          <w:sz w:val="23"/>
          <w:szCs w:val="23"/>
        </w:rPr>
      </w:pPr>
      <w:r w:rsidRPr="005E4898">
        <w:rPr>
          <w:rFonts w:eastAsia="Arial Unicode MS"/>
          <w:bCs/>
          <w:kern w:val="2"/>
          <w:sz w:val="23"/>
          <w:szCs w:val="23"/>
        </w:rPr>
        <w:t xml:space="preserve">Размещение граждан в двухместных номерах (площадь одного </w:t>
      </w:r>
      <w:proofErr w:type="spellStart"/>
      <w:r w:rsidRPr="005E4898">
        <w:rPr>
          <w:rFonts w:eastAsia="Arial Unicode MS"/>
          <w:bCs/>
          <w:kern w:val="2"/>
          <w:sz w:val="23"/>
          <w:szCs w:val="23"/>
        </w:rPr>
        <w:t>койко</w:t>
      </w:r>
      <w:proofErr w:type="spellEnd"/>
      <w:r w:rsidRPr="005E4898">
        <w:rPr>
          <w:rFonts w:eastAsia="Arial Unicode MS"/>
          <w:bCs/>
          <w:kern w:val="2"/>
          <w:sz w:val="23"/>
          <w:szCs w:val="23"/>
        </w:rPr>
        <w:t xml:space="preserve">/места не менее 6,0 </w:t>
      </w:r>
      <w:proofErr w:type="spellStart"/>
      <w:r w:rsidRPr="005E4898">
        <w:rPr>
          <w:rFonts w:eastAsia="Arial Unicode MS"/>
          <w:bCs/>
          <w:kern w:val="2"/>
          <w:sz w:val="23"/>
          <w:szCs w:val="23"/>
        </w:rPr>
        <w:t>кв</w:t>
      </w:r>
      <w:proofErr w:type="gramStart"/>
      <w:r w:rsidRPr="005E4898">
        <w:rPr>
          <w:rFonts w:eastAsia="Arial Unicode MS"/>
          <w:bCs/>
          <w:kern w:val="2"/>
          <w:sz w:val="23"/>
          <w:szCs w:val="23"/>
        </w:rPr>
        <w:t>.м</w:t>
      </w:r>
      <w:proofErr w:type="spellEnd"/>
      <w:proofErr w:type="gramEnd"/>
      <w:r w:rsidRPr="005E4898">
        <w:rPr>
          <w:rFonts w:eastAsia="Arial Unicode MS"/>
          <w:bCs/>
          <w:kern w:val="2"/>
          <w:sz w:val="23"/>
          <w:szCs w:val="23"/>
        </w:rPr>
        <w:t>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596D01" w:rsidRPr="005E4898" w:rsidRDefault="00596D01" w:rsidP="00596D0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 Unicode MS"/>
          <w:bCs/>
          <w:kern w:val="2"/>
          <w:sz w:val="23"/>
          <w:szCs w:val="23"/>
        </w:rPr>
      </w:pPr>
      <w:r w:rsidRPr="005E4898">
        <w:rPr>
          <w:rFonts w:eastAsia="Arial Unicode MS"/>
          <w:bCs/>
          <w:kern w:val="2"/>
          <w:sz w:val="23"/>
          <w:szCs w:val="23"/>
        </w:rPr>
        <w:t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</w:t>
      </w:r>
      <w:r>
        <w:rPr>
          <w:rFonts w:eastAsia="Arial Unicode MS"/>
          <w:bCs/>
          <w:kern w:val="2"/>
          <w:sz w:val="23"/>
          <w:szCs w:val="23"/>
        </w:rPr>
        <w:t>.</w:t>
      </w:r>
    </w:p>
    <w:p w:rsidR="00596D01" w:rsidRPr="005E4898" w:rsidRDefault="00596D01" w:rsidP="00596D0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 Unicode MS"/>
          <w:bCs/>
          <w:kern w:val="2"/>
          <w:sz w:val="23"/>
          <w:szCs w:val="23"/>
        </w:rPr>
      </w:pPr>
      <w:r w:rsidRPr="005E4898">
        <w:rPr>
          <w:rFonts w:eastAsia="Arial Unicode MS"/>
          <w:bCs/>
          <w:kern w:val="2"/>
          <w:sz w:val="23"/>
          <w:szCs w:val="23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596D01" w:rsidRPr="005E4898" w:rsidRDefault="00596D01" w:rsidP="00596D0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 Unicode MS"/>
          <w:bCs/>
          <w:kern w:val="2"/>
          <w:sz w:val="23"/>
          <w:szCs w:val="23"/>
        </w:rPr>
      </w:pPr>
      <w:r w:rsidRPr="005E4898">
        <w:rPr>
          <w:rFonts w:eastAsia="Arial Unicode MS"/>
          <w:bCs/>
          <w:kern w:val="2"/>
          <w:sz w:val="23"/>
          <w:szCs w:val="23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96D01" w:rsidRPr="005E4898" w:rsidRDefault="00596D01" w:rsidP="00596D0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 Unicode MS"/>
          <w:bCs/>
          <w:kern w:val="2"/>
          <w:sz w:val="23"/>
          <w:szCs w:val="23"/>
        </w:rPr>
      </w:pPr>
      <w:r w:rsidRPr="005E4898">
        <w:rPr>
          <w:rFonts w:eastAsia="Arial Unicode MS"/>
          <w:bCs/>
          <w:kern w:val="2"/>
          <w:sz w:val="23"/>
          <w:szCs w:val="23"/>
        </w:rPr>
        <w:t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от 05.08.2003г. № 330  «О мерах по совершенствованию лечебного питания в лечебно-профилактических учреждениях Российской Федерации».</w:t>
      </w:r>
    </w:p>
    <w:p w:rsidR="00596D01" w:rsidRPr="005E4898" w:rsidRDefault="00596D01" w:rsidP="00596D0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 Unicode MS"/>
          <w:bCs/>
          <w:kern w:val="2"/>
          <w:sz w:val="23"/>
          <w:szCs w:val="23"/>
        </w:rPr>
      </w:pPr>
      <w:r w:rsidRPr="005E4898">
        <w:rPr>
          <w:rFonts w:eastAsia="Arial Unicode MS"/>
          <w:bCs/>
          <w:kern w:val="2"/>
          <w:sz w:val="23"/>
          <w:szCs w:val="23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5E4898">
        <w:rPr>
          <w:rFonts w:eastAsia="Arial Unicode MS"/>
          <w:bCs/>
          <w:kern w:val="2"/>
          <w:sz w:val="23"/>
          <w:szCs w:val="23"/>
        </w:rPr>
        <w:t>Минздравсоцразвития</w:t>
      </w:r>
      <w:proofErr w:type="spellEnd"/>
      <w:r w:rsidRPr="005E4898">
        <w:rPr>
          <w:rFonts w:eastAsia="Arial Unicode MS"/>
          <w:bCs/>
          <w:kern w:val="2"/>
          <w:sz w:val="23"/>
          <w:szCs w:val="23"/>
        </w:rPr>
        <w:t xml:space="preserve"> России.</w:t>
      </w:r>
    </w:p>
    <w:p w:rsidR="00596D01" w:rsidRPr="00914885" w:rsidRDefault="00596D01" w:rsidP="00596D01">
      <w:pPr>
        <w:widowControl w:val="0"/>
        <w:ind w:firstLine="709"/>
        <w:jc w:val="both"/>
        <w:rPr>
          <w:color w:val="0000FF"/>
          <w:sz w:val="23"/>
          <w:szCs w:val="23"/>
        </w:rPr>
      </w:pPr>
      <w:r w:rsidRPr="00B34E7A">
        <w:rPr>
          <w:b/>
          <w:bCs/>
          <w:sz w:val="23"/>
          <w:szCs w:val="23"/>
        </w:rPr>
        <w:lastRenderedPageBreak/>
        <w:t xml:space="preserve">Место оказания услуг: </w:t>
      </w:r>
      <w:r w:rsidRPr="00914885">
        <w:rPr>
          <w:bCs/>
          <w:color w:val="0000FF"/>
          <w:sz w:val="23"/>
          <w:szCs w:val="23"/>
        </w:rPr>
        <w:t>с</w:t>
      </w:r>
      <w:r w:rsidRPr="00914885">
        <w:rPr>
          <w:color w:val="0000FF"/>
          <w:sz w:val="23"/>
          <w:szCs w:val="23"/>
        </w:rPr>
        <w:t xml:space="preserve">анаторно-курортные организации местного значения, </w:t>
      </w:r>
      <w:r w:rsidRPr="00914885">
        <w:rPr>
          <w:color w:val="0000FF"/>
          <w:spacing w:val="-4"/>
          <w:sz w:val="23"/>
          <w:szCs w:val="23"/>
        </w:rPr>
        <w:t>расположенные на территории курорта Краснодарского края, г. Сочи.</w:t>
      </w:r>
    </w:p>
    <w:p w:rsidR="00596D01" w:rsidRPr="00B34E7A" w:rsidRDefault="00596D01" w:rsidP="00596D01">
      <w:pPr>
        <w:ind w:firstLine="709"/>
        <w:jc w:val="both"/>
        <w:rPr>
          <w:bCs/>
          <w:i/>
          <w:color w:val="000000"/>
          <w:sz w:val="23"/>
          <w:szCs w:val="23"/>
          <w:u w:val="single"/>
        </w:rPr>
      </w:pPr>
      <w:r w:rsidRPr="00B34E7A">
        <w:rPr>
          <w:b/>
          <w:sz w:val="23"/>
          <w:szCs w:val="23"/>
        </w:rPr>
        <w:t>Срок оказания услуг</w:t>
      </w:r>
      <w:r w:rsidRPr="00B34E7A">
        <w:rPr>
          <w:sz w:val="23"/>
          <w:szCs w:val="23"/>
        </w:rPr>
        <w:t xml:space="preserve">: </w:t>
      </w:r>
      <w:r w:rsidRPr="00914885">
        <w:rPr>
          <w:bCs/>
          <w:color w:val="0000FF"/>
          <w:sz w:val="23"/>
          <w:szCs w:val="23"/>
        </w:rPr>
        <w:t>с марта 2020 года по декабрь 2020 года.</w:t>
      </w:r>
    </w:p>
    <w:p w:rsidR="00596D01" w:rsidRPr="006B04C0" w:rsidRDefault="00596D01" w:rsidP="00596D01">
      <w:pPr>
        <w:tabs>
          <w:tab w:val="left" w:pos="7920"/>
        </w:tabs>
        <w:ind w:firstLine="709"/>
        <w:jc w:val="both"/>
      </w:pPr>
      <w:r w:rsidRPr="00A91A32">
        <w:t>Участник закупки предоставляет график оказания услуг с разбивкой количества</w:t>
      </w:r>
      <w:r w:rsidRPr="006B04C0">
        <w:t xml:space="preserve"> заездов (путевок) по датам. График с указанием дат заездов (путевок) согласовывается сторонами до заключения контракта. </w:t>
      </w:r>
    </w:p>
    <w:p w:rsidR="00596D01" w:rsidRPr="00ED0CE4" w:rsidRDefault="00596D01" w:rsidP="00596D01">
      <w:pPr>
        <w:jc w:val="center"/>
      </w:pPr>
    </w:p>
    <w:p w:rsidR="00997905" w:rsidRDefault="00997905"/>
    <w:sectPr w:rsidR="00997905" w:rsidSect="00C02E91">
      <w:headerReference w:type="default" r:id="rId7"/>
      <w:footnotePr>
        <w:pos w:val="beneathText"/>
      </w:footnotePr>
      <w:endnotePr>
        <w:numFmt w:val="decimal"/>
      </w:endnotePr>
      <w:pgSz w:w="11905" w:h="16837"/>
      <w:pgMar w:top="851" w:right="709" w:bottom="709" w:left="1418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87" w:rsidRDefault="00D2540A">
      <w:r>
        <w:separator/>
      </w:r>
    </w:p>
  </w:endnote>
  <w:endnote w:type="continuationSeparator" w:id="0">
    <w:p w:rsidR="00547E87" w:rsidRDefault="00D2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87" w:rsidRDefault="00D2540A">
      <w:r>
        <w:separator/>
      </w:r>
    </w:p>
  </w:footnote>
  <w:footnote w:type="continuationSeparator" w:id="0">
    <w:p w:rsidR="00547E87" w:rsidRDefault="00D2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A3" w:rsidRPr="001E078F" w:rsidRDefault="00596D01">
    <w:pPr>
      <w:pStyle w:val="a3"/>
      <w:jc w:val="center"/>
      <w:rPr>
        <w:sz w:val="20"/>
        <w:szCs w:val="20"/>
      </w:rPr>
    </w:pPr>
    <w:r w:rsidRPr="001E078F">
      <w:rPr>
        <w:sz w:val="20"/>
        <w:szCs w:val="20"/>
      </w:rPr>
      <w:fldChar w:fldCharType="begin"/>
    </w:r>
    <w:r w:rsidRPr="001E078F">
      <w:rPr>
        <w:sz w:val="20"/>
        <w:szCs w:val="20"/>
      </w:rPr>
      <w:instrText>PAGE   \* MERGEFORMAT</w:instrText>
    </w:r>
    <w:r w:rsidRPr="001E078F">
      <w:rPr>
        <w:sz w:val="20"/>
        <w:szCs w:val="20"/>
      </w:rPr>
      <w:fldChar w:fldCharType="separate"/>
    </w:r>
    <w:r w:rsidR="00FD4B48">
      <w:rPr>
        <w:noProof/>
        <w:sz w:val="20"/>
        <w:szCs w:val="20"/>
      </w:rPr>
      <w:t>3</w:t>
    </w:r>
    <w:r w:rsidRPr="001E078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0F"/>
    <w:rsid w:val="002E250F"/>
    <w:rsid w:val="00547E87"/>
    <w:rsid w:val="00596D01"/>
    <w:rsid w:val="007440EF"/>
    <w:rsid w:val="00997905"/>
    <w:rsid w:val="00D2540A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D01"/>
    <w:pPr>
      <w:suppressLineNumbers/>
      <w:tabs>
        <w:tab w:val="center" w:pos="4818"/>
        <w:tab w:val="right" w:pos="9637"/>
      </w:tabs>
    </w:pPr>
  </w:style>
  <w:style w:type="character" w:customStyle="1" w:styleId="a4">
    <w:name w:val="Верхний колонтитул Знак"/>
    <w:basedOn w:val="a0"/>
    <w:link w:val="a3"/>
    <w:rsid w:val="00596D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D01"/>
    <w:pPr>
      <w:suppressLineNumbers/>
      <w:tabs>
        <w:tab w:val="center" w:pos="4818"/>
        <w:tab w:val="right" w:pos="9637"/>
      </w:tabs>
    </w:pPr>
  </w:style>
  <w:style w:type="character" w:customStyle="1" w:styleId="a4">
    <w:name w:val="Верхний колонтитул Знак"/>
    <w:basedOn w:val="a0"/>
    <w:link w:val="a3"/>
    <w:rsid w:val="00596D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5</cp:revision>
  <dcterms:created xsi:type="dcterms:W3CDTF">2020-01-20T04:04:00Z</dcterms:created>
  <dcterms:modified xsi:type="dcterms:W3CDTF">2020-02-13T06:43:00Z</dcterms:modified>
</cp:coreProperties>
</file>