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5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643"/>
      </w:tblGrid>
      <w:tr w:rsidR="002D2479" w:rsidRPr="00905F19" w:rsidTr="002D2479">
        <w:trPr>
          <w:trHeight w:val="1418"/>
        </w:trPr>
        <w:tc>
          <w:tcPr>
            <w:tcW w:w="9996" w:type="dxa"/>
            <w:gridSpan w:val="2"/>
          </w:tcPr>
          <w:p w:rsidR="002D2479" w:rsidRPr="00C13753" w:rsidRDefault="002D2479" w:rsidP="00FA0E22">
            <w:pPr>
              <w:keepNext/>
              <w:widowControl w:val="0"/>
              <w:tabs>
                <w:tab w:val="num" w:pos="-284"/>
                <w:tab w:val="left" w:pos="2895"/>
              </w:tabs>
              <w:suppressAutoHyphens/>
              <w:spacing w:line="100" w:lineRule="atLeast"/>
              <w:jc w:val="center"/>
              <w:outlineLvl w:val="4"/>
              <w:rPr>
                <w:rFonts w:cs="Tahoma"/>
                <w:b/>
                <w:bCs/>
                <w:color w:val="000000"/>
                <w:lang w:eastAsia="en-US"/>
              </w:rPr>
            </w:pPr>
            <w:r w:rsidRPr="00C13753">
              <w:rPr>
                <w:rFonts w:cs="Tahoma"/>
                <w:b/>
                <w:bCs/>
                <w:color w:val="000000"/>
                <w:lang w:eastAsia="en-US"/>
              </w:rPr>
              <w:t xml:space="preserve">Государственное учреждение – региональное отделение </w:t>
            </w:r>
          </w:p>
          <w:p w:rsidR="002D2479" w:rsidRPr="00C13753" w:rsidRDefault="002D2479" w:rsidP="00FA0E22">
            <w:pPr>
              <w:keepNext/>
              <w:widowControl w:val="0"/>
              <w:tabs>
                <w:tab w:val="num" w:pos="-284"/>
                <w:tab w:val="left" w:pos="2895"/>
              </w:tabs>
              <w:suppressAutoHyphens/>
              <w:spacing w:line="100" w:lineRule="atLeast"/>
              <w:jc w:val="center"/>
              <w:outlineLvl w:val="4"/>
              <w:rPr>
                <w:rFonts w:cs="Tahoma"/>
                <w:b/>
                <w:bCs/>
                <w:color w:val="000000"/>
                <w:lang w:eastAsia="en-US"/>
              </w:rPr>
            </w:pPr>
            <w:r w:rsidRPr="00C13753">
              <w:rPr>
                <w:rFonts w:cs="Tahoma"/>
                <w:b/>
                <w:bCs/>
                <w:color w:val="000000"/>
                <w:lang w:eastAsia="en-US"/>
              </w:rPr>
              <w:t>Фонда социального страхования Российской Федерации</w:t>
            </w:r>
          </w:p>
          <w:p w:rsidR="002D2479" w:rsidRPr="002D2479" w:rsidRDefault="002D2479" w:rsidP="00FA0E22">
            <w:pPr>
              <w:keepNext/>
              <w:widowControl w:val="0"/>
              <w:tabs>
                <w:tab w:val="num" w:pos="-284"/>
                <w:tab w:val="left" w:pos="2895"/>
                <w:tab w:val="left" w:pos="4680"/>
              </w:tabs>
              <w:suppressAutoHyphens/>
              <w:overflowPunct w:val="0"/>
              <w:autoSpaceDE w:val="0"/>
              <w:spacing w:line="360" w:lineRule="auto"/>
              <w:jc w:val="center"/>
              <w:textAlignment w:val="baseline"/>
              <w:outlineLvl w:val="0"/>
              <w:rPr>
                <w:rFonts w:cs="Tahoma"/>
                <w:b/>
                <w:bCs/>
                <w:color w:val="000000"/>
                <w:kern w:val="1"/>
                <w:lang w:eastAsia="en-US"/>
              </w:rPr>
            </w:pPr>
            <w:r w:rsidRPr="00C13753">
              <w:rPr>
                <w:rFonts w:cs="Tahoma"/>
                <w:b/>
                <w:bCs/>
                <w:iCs/>
                <w:color w:val="000000"/>
                <w:kern w:val="1"/>
                <w:lang w:eastAsia="en-US"/>
              </w:rPr>
              <w:t>по Республике Хакасия</w:t>
            </w:r>
          </w:p>
        </w:tc>
      </w:tr>
      <w:tr w:rsidR="00905F19" w:rsidRPr="00905F19" w:rsidTr="002D2479">
        <w:trPr>
          <w:trHeight w:val="2977"/>
        </w:trPr>
        <w:tc>
          <w:tcPr>
            <w:tcW w:w="5353" w:type="dxa"/>
          </w:tcPr>
          <w:p w:rsidR="00905F19" w:rsidRPr="00905F19" w:rsidRDefault="00431691" w:rsidP="00FA0E22">
            <w:pPr>
              <w:widowControl w:val="0"/>
              <w:tabs>
                <w:tab w:val="left" w:pos="2895"/>
                <w:tab w:val="left" w:pos="4155"/>
              </w:tabs>
              <w:rPr>
                <w:sz w:val="27"/>
                <w:szCs w:val="27"/>
              </w:rPr>
            </w:pPr>
            <w:bookmarkStart w:id="0" w:name="_Ref127162877"/>
            <w:bookmarkStart w:id="1" w:name="_Toc133222169"/>
            <w:bookmarkStart w:id="2" w:name="_Toc133222835"/>
            <w:r>
              <w:rPr>
                <w:sz w:val="27"/>
                <w:szCs w:val="27"/>
              </w:rPr>
              <w:t xml:space="preserve"> </w:t>
            </w:r>
          </w:p>
        </w:tc>
        <w:tc>
          <w:tcPr>
            <w:tcW w:w="4643" w:type="dxa"/>
          </w:tcPr>
          <w:p w:rsidR="00905F19" w:rsidRDefault="002D2479" w:rsidP="00FA0E22">
            <w:pPr>
              <w:widowControl w:val="0"/>
              <w:tabs>
                <w:tab w:val="left" w:pos="2895"/>
              </w:tabs>
              <w:jc w:val="center"/>
              <w:rPr>
                <w:sz w:val="27"/>
                <w:szCs w:val="27"/>
              </w:rPr>
            </w:pPr>
            <w:r>
              <w:rPr>
                <w:sz w:val="27"/>
                <w:szCs w:val="27"/>
              </w:rPr>
              <w:t>«</w:t>
            </w:r>
            <w:r w:rsidR="00905F19" w:rsidRPr="00905F19">
              <w:rPr>
                <w:sz w:val="27"/>
                <w:szCs w:val="27"/>
              </w:rPr>
              <w:t>УТВЕРЖДАЮ</w:t>
            </w:r>
            <w:r>
              <w:rPr>
                <w:sz w:val="27"/>
                <w:szCs w:val="27"/>
              </w:rPr>
              <w:t>»</w:t>
            </w:r>
          </w:p>
          <w:p w:rsidR="006D1046" w:rsidRPr="00905F19" w:rsidRDefault="006D1046" w:rsidP="00FA0E22">
            <w:pPr>
              <w:widowControl w:val="0"/>
              <w:tabs>
                <w:tab w:val="left" w:pos="2895"/>
              </w:tabs>
              <w:rPr>
                <w:sz w:val="27"/>
                <w:szCs w:val="27"/>
              </w:rPr>
            </w:pPr>
          </w:p>
          <w:p w:rsidR="00905F19" w:rsidRDefault="006D1046" w:rsidP="00FA0E22">
            <w:pPr>
              <w:widowControl w:val="0"/>
              <w:tabs>
                <w:tab w:val="left" w:pos="2895"/>
              </w:tabs>
              <w:jc w:val="center"/>
              <w:rPr>
                <w:sz w:val="27"/>
                <w:szCs w:val="27"/>
              </w:rPr>
            </w:pPr>
            <w:r>
              <w:rPr>
                <w:sz w:val="27"/>
                <w:szCs w:val="27"/>
              </w:rPr>
              <w:t xml:space="preserve">Заместитель </w:t>
            </w:r>
            <w:r w:rsidR="002D2479">
              <w:rPr>
                <w:sz w:val="27"/>
                <w:szCs w:val="27"/>
              </w:rPr>
              <w:t xml:space="preserve">управляющего Государственным учреждением-региональным отделением </w:t>
            </w:r>
            <w:r>
              <w:rPr>
                <w:sz w:val="27"/>
                <w:szCs w:val="27"/>
              </w:rPr>
              <w:t>Фонда социального страхования Российской Федерации</w:t>
            </w:r>
            <w:r w:rsidR="002D2479">
              <w:rPr>
                <w:sz w:val="27"/>
                <w:szCs w:val="27"/>
              </w:rPr>
              <w:t xml:space="preserve"> по Республике Хакасия</w:t>
            </w:r>
          </w:p>
          <w:p w:rsidR="002D2479" w:rsidRDefault="002D2479" w:rsidP="00FA0E22">
            <w:pPr>
              <w:widowControl w:val="0"/>
              <w:tabs>
                <w:tab w:val="left" w:pos="2895"/>
              </w:tabs>
              <w:rPr>
                <w:sz w:val="27"/>
                <w:szCs w:val="27"/>
              </w:rPr>
            </w:pPr>
          </w:p>
          <w:p w:rsidR="006D1046" w:rsidRPr="00905F19" w:rsidRDefault="002D2479" w:rsidP="00FA0E22">
            <w:pPr>
              <w:widowControl w:val="0"/>
              <w:tabs>
                <w:tab w:val="left" w:pos="2895"/>
              </w:tabs>
              <w:jc w:val="right"/>
              <w:rPr>
                <w:sz w:val="28"/>
                <w:szCs w:val="28"/>
              </w:rPr>
            </w:pPr>
            <w:r>
              <w:rPr>
                <w:sz w:val="27"/>
                <w:szCs w:val="27"/>
              </w:rPr>
              <w:t>____________________М</w:t>
            </w:r>
            <w:r w:rsidR="006D1046">
              <w:rPr>
                <w:sz w:val="27"/>
                <w:szCs w:val="27"/>
              </w:rPr>
              <w:t>.</w:t>
            </w:r>
            <w:r>
              <w:rPr>
                <w:sz w:val="27"/>
                <w:szCs w:val="27"/>
              </w:rPr>
              <w:t>И</w:t>
            </w:r>
            <w:r w:rsidR="006D1046">
              <w:rPr>
                <w:sz w:val="27"/>
                <w:szCs w:val="27"/>
              </w:rPr>
              <w:t>. Ко</w:t>
            </w:r>
            <w:r>
              <w:rPr>
                <w:sz w:val="27"/>
                <w:szCs w:val="27"/>
              </w:rPr>
              <w:t>ков</w:t>
            </w:r>
          </w:p>
          <w:p w:rsidR="00905F19" w:rsidRPr="00905F19" w:rsidRDefault="00905F19" w:rsidP="00FA0E22">
            <w:pPr>
              <w:widowControl w:val="0"/>
              <w:tabs>
                <w:tab w:val="left" w:pos="2895"/>
              </w:tabs>
              <w:rPr>
                <w:sz w:val="28"/>
                <w:szCs w:val="28"/>
              </w:rPr>
            </w:pPr>
          </w:p>
          <w:p w:rsidR="00905F19" w:rsidRPr="00905F19" w:rsidRDefault="002D2479" w:rsidP="00D6587C">
            <w:pPr>
              <w:widowControl w:val="0"/>
              <w:tabs>
                <w:tab w:val="left" w:pos="2895"/>
              </w:tabs>
              <w:rPr>
                <w:sz w:val="27"/>
                <w:szCs w:val="27"/>
              </w:rPr>
            </w:pPr>
            <w:r>
              <w:rPr>
                <w:sz w:val="26"/>
                <w:szCs w:val="26"/>
              </w:rPr>
              <w:t xml:space="preserve">             </w:t>
            </w:r>
            <w:r w:rsidR="00905F19" w:rsidRPr="00905F19">
              <w:rPr>
                <w:sz w:val="26"/>
                <w:szCs w:val="26"/>
              </w:rPr>
              <w:t>«</w:t>
            </w:r>
            <w:r>
              <w:rPr>
                <w:sz w:val="26"/>
                <w:szCs w:val="26"/>
              </w:rPr>
              <w:t>______</w:t>
            </w:r>
            <w:r w:rsidR="00905F19" w:rsidRPr="00905F19">
              <w:rPr>
                <w:sz w:val="26"/>
                <w:szCs w:val="26"/>
              </w:rPr>
              <w:t xml:space="preserve">» </w:t>
            </w:r>
            <w:r>
              <w:rPr>
                <w:sz w:val="26"/>
                <w:szCs w:val="26"/>
              </w:rPr>
              <w:t>____________</w:t>
            </w:r>
            <w:r w:rsidR="00905F19" w:rsidRPr="00905F19">
              <w:rPr>
                <w:sz w:val="26"/>
                <w:szCs w:val="26"/>
              </w:rPr>
              <w:t xml:space="preserve"> </w:t>
            </w:r>
            <w:r w:rsidR="00905F19" w:rsidRPr="00905F19">
              <w:rPr>
                <w:sz w:val="28"/>
                <w:szCs w:val="28"/>
              </w:rPr>
              <w:t>20</w:t>
            </w:r>
            <w:r w:rsidR="00D6587C">
              <w:rPr>
                <w:sz w:val="28"/>
                <w:szCs w:val="28"/>
              </w:rPr>
              <w:t>20</w:t>
            </w:r>
            <w:r w:rsidR="00905F19" w:rsidRPr="00905F19">
              <w:rPr>
                <w:sz w:val="28"/>
                <w:szCs w:val="28"/>
              </w:rPr>
              <w:t xml:space="preserve"> г.</w:t>
            </w:r>
          </w:p>
        </w:tc>
      </w:tr>
    </w:tbl>
    <w:p w:rsidR="00905F19" w:rsidRPr="00905F19" w:rsidRDefault="00905F19" w:rsidP="00905F19">
      <w:pPr>
        <w:widowControl w:val="0"/>
        <w:rPr>
          <w:sz w:val="27"/>
          <w:szCs w:val="27"/>
        </w:rPr>
      </w:pPr>
    </w:p>
    <w:p w:rsidR="00905F19" w:rsidRPr="00905F19" w:rsidRDefault="00905F19" w:rsidP="00905F19">
      <w:pPr>
        <w:widowControl w:val="0"/>
        <w:jc w:val="center"/>
        <w:rPr>
          <w:sz w:val="27"/>
          <w:szCs w:val="27"/>
        </w:rPr>
      </w:pPr>
    </w:p>
    <w:p w:rsidR="00905F19" w:rsidRPr="00905F19" w:rsidRDefault="00905F19" w:rsidP="00905F19">
      <w:pPr>
        <w:widowControl w:val="0"/>
        <w:jc w:val="center"/>
        <w:rPr>
          <w:sz w:val="27"/>
          <w:szCs w:val="27"/>
        </w:rPr>
      </w:pPr>
    </w:p>
    <w:p w:rsidR="00905F19" w:rsidRPr="00905F19" w:rsidRDefault="00905F19" w:rsidP="00905F19">
      <w:pPr>
        <w:widowControl w:val="0"/>
        <w:jc w:val="center"/>
        <w:rPr>
          <w:sz w:val="27"/>
          <w:szCs w:val="27"/>
        </w:rPr>
      </w:pPr>
    </w:p>
    <w:p w:rsidR="00905F19" w:rsidRPr="00905F19" w:rsidRDefault="00905F19" w:rsidP="00905F19">
      <w:pPr>
        <w:widowControl w:val="0"/>
        <w:jc w:val="center"/>
        <w:rPr>
          <w:sz w:val="27"/>
          <w:szCs w:val="27"/>
        </w:rPr>
      </w:pPr>
    </w:p>
    <w:p w:rsidR="00905F19" w:rsidRPr="00905F19" w:rsidRDefault="00905F19" w:rsidP="00905F19">
      <w:pPr>
        <w:widowControl w:val="0"/>
        <w:jc w:val="center"/>
        <w:rPr>
          <w:sz w:val="27"/>
          <w:szCs w:val="27"/>
        </w:rPr>
      </w:pPr>
    </w:p>
    <w:p w:rsidR="00F662A1" w:rsidRPr="00F662A1" w:rsidRDefault="00F662A1" w:rsidP="00F662A1">
      <w:pPr>
        <w:widowControl w:val="0"/>
        <w:jc w:val="center"/>
        <w:rPr>
          <w:sz w:val="27"/>
          <w:szCs w:val="27"/>
        </w:rPr>
      </w:pPr>
      <w:r w:rsidRPr="008C4501">
        <w:rPr>
          <w:sz w:val="27"/>
          <w:szCs w:val="27"/>
        </w:rPr>
        <w:t>ДОКУМЕНТАЦИЯ ОБ ЭЛЕКТРОННОМ АУКЦИОНЕ</w:t>
      </w:r>
    </w:p>
    <w:p w:rsidR="007873DE" w:rsidRPr="00BB4F34" w:rsidRDefault="007873DE" w:rsidP="00431691">
      <w:pPr>
        <w:jc w:val="center"/>
        <w:rPr>
          <w:sz w:val="26"/>
          <w:szCs w:val="26"/>
        </w:rPr>
      </w:pPr>
      <w:r w:rsidRPr="00BB4F34">
        <w:rPr>
          <w:sz w:val="26"/>
          <w:szCs w:val="26"/>
        </w:rPr>
        <w:t>Оказание услуг на санаторно-курортное лечение гражданам Российской Федерации, имеющим право на получение набора социальных услуг (</w:t>
      </w:r>
      <w:r w:rsidR="006712D0" w:rsidRPr="006712D0">
        <w:rPr>
          <w:sz w:val="26"/>
          <w:szCs w:val="26"/>
        </w:rPr>
        <w:t>по профилю лечения - болезни органов дыхания, болезни опорно - двигательного аппарата, болезни нервной системы у взрослых</w:t>
      </w:r>
      <w:r w:rsidRPr="00BB4F34">
        <w:rPr>
          <w:sz w:val="26"/>
          <w:szCs w:val="26"/>
        </w:rPr>
        <w:t>).</w:t>
      </w:r>
    </w:p>
    <w:p w:rsidR="007873DE" w:rsidRDefault="007873DE" w:rsidP="00431691">
      <w:pPr>
        <w:jc w:val="center"/>
        <w:rPr>
          <w:sz w:val="28"/>
          <w:szCs w:val="28"/>
        </w:rPr>
      </w:pPr>
    </w:p>
    <w:p w:rsidR="00C961D7" w:rsidRPr="00C961D7" w:rsidRDefault="00431691" w:rsidP="00431691">
      <w:pPr>
        <w:jc w:val="center"/>
        <w:rPr>
          <w:sz w:val="26"/>
          <w:szCs w:val="26"/>
        </w:rPr>
      </w:pPr>
      <w:r w:rsidRPr="00BB4F34">
        <w:rPr>
          <w:sz w:val="26"/>
          <w:szCs w:val="26"/>
        </w:rPr>
        <w:t>ИКЗ:</w:t>
      </w:r>
      <w:r w:rsidRPr="00BB4F34">
        <w:rPr>
          <w:b/>
          <w:sz w:val="26"/>
          <w:szCs w:val="26"/>
        </w:rPr>
        <w:t xml:space="preserve"> </w:t>
      </w:r>
      <w:r w:rsidR="00C961D7" w:rsidRPr="00C961D7">
        <w:rPr>
          <w:sz w:val="26"/>
          <w:szCs w:val="26"/>
        </w:rPr>
        <w:t>2011901016287</w:t>
      </w:r>
      <w:r w:rsidR="00C961D7">
        <w:rPr>
          <w:sz w:val="26"/>
          <w:szCs w:val="26"/>
        </w:rPr>
        <w:t>190101001</w:t>
      </w:r>
      <w:r w:rsidR="00C961D7" w:rsidRPr="00C961D7">
        <w:rPr>
          <w:b/>
          <w:sz w:val="26"/>
          <w:szCs w:val="26"/>
        </w:rPr>
        <w:t>00</w:t>
      </w:r>
      <w:r w:rsidR="005147E8">
        <w:rPr>
          <w:b/>
          <w:sz w:val="26"/>
          <w:szCs w:val="26"/>
        </w:rPr>
        <w:t>02</w:t>
      </w:r>
      <w:r w:rsidR="00C961D7" w:rsidRPr="00C961D7">
        <w:rPr>
          <w:sz w:val="26"/>
          <w:szCs w:val="26"/>
        </w:rPr>
        <w:t>00</w:t>
      </w:r>
      <w:r w:rsidR="006817E9">
        <w:rPr>
          <w:sz w:val="26"/>
          <w:szCs w:val="26"/>
        </w:rPr>
        <w:t>1</w:t>
      </w:r>
      <w:r w:rsidR="00C961D7" w:rsidRPr="00C961D7">
        <w:rPr>
          <w:b/>
          <w:sz w:val="26"/>
          <w:szCs w:val="26"/>
        </w:rPr>
        <w:t>8690</w:t>
      </w:r>
      <w:r w:rsidR="00C961D7" w:rsidRPr="00C961D7">
        <w:rPr>
          <w:sz w:val="26"/>
          <w:szCs w:val="26"/>
        </w:rPr>
        <w:t>323</w:t>
      </w:r>
    </w:p>
    <w:p w:rsidR="00431691" w:rsidRPr="00BB4F34" w:rsidRDefault="00431691" w:rsidP="00431691">
      <w:pPr>
        <w:jc w:val="center"/>
        <w:rPr>
          <w:rFonts w:eastAsia="Lucida Sans Unicode"/>
          <w:b/>
          <w:iCs/>
          <w:sz w:val="26"/>
          <w:szCs w:val="26"/>
          <w:lang w:eastAsia="en-US" w:bidi="en-US"/>
        </w:rPr>
      </w:pPr>
    </w:p>
    <w:p w:rsidR="00905F19" w:rsidRPr="00905F19" w:rsidRDefault="00905F19" w:rsidP="00905F19">
      <w:pPr>
        <w:widowControl w:val="0"/>
        <w:jc w:val="center"/>
        <w:rPr>
          <w:caps/>
          <w:sz w:val="27"/>
          <w:szCs w:val="27"/>
        </w:rPr>
      </w:pPr>
    </w:p>
    <w:p w:rsidR="00905F19" w:rsidRPr="00905F19" w:rsidRDefault="00905F19" w:rsidP="00905F19">
      <w:pPr>
        <w:widowControl w:val="0"/>
        <w:ind w:right="639"/>
        <w:rPr>
          <w:caps/>
          <w:sz w:val="27"/>
          <w:szCs w:val="27"/>
        </w:rPr>
      </w:pPr>
    </w:p>
    <w:p w:rsidR="00905F19" w:rsidRPr="00905F19" w:rsidRDefault="00905F19" w:rsidP="00905F19">
      <w:pPr>
        <w:widowControl w:val="0"/>
        <w:ind w:right="639"/>
        <w:rPr>
          <w:sz w:val="27"/>
          <w:szCs w:val="27"/>
        </w:rPr>
      </w:pPr>
    </w:p>
    <w:p w:rsidR="00905F19" w:rsidRDefault="00905F19" w:rsidP="00905F19">
      <w:pPr>
        <w:widowControl w:val="0"/>
        <w:ind w:right="639"/>
        <w:rPr>
          <w:sz w:val="36"/>
          <w:szCs w:val="36"/>
        </w:rPr>
      </w:pPr>
    </w:p>
    <w:p w:rsidR="00A43D8E" w:rsidRDefault="00A43D8E" w:rsidP="00905F19">
      <w:pPr>
        <w:widowControl w:val="0"/>
        <w:ind w:right="639"/>
        <w:rPr>
          <w:sz w:val="36"/>
          <w:szCs w:val="36"/>
        </w:rPr>
      </w:pPr>
    </w:p>
    <w:p w:rsidR="00A43D8E" w:rsidRDefault="00A43D8E" w:rsidP="00905F19">
      <w:pPr>
        <w:widowControl w:val="0"/>
        <w:ind w:right="639"/>
        <w:rPr>
          <w:sz w:val="36"/>
          <w:szCs w:val="36"/>
        </w:rPr>
      </w:pPr>
    </w:p>
    <w:p w:rsidR="00A43D8E" w:rsidRDefault="00A43D8E" w:rsidP="00905F19">
      <w:pPr>
        <w:widowControl w:val="0"/>
        <w:ind w:right="639"/>
        <w:rPr>
          <w:sz w:val="36"/>
          <w:szCs w:val="36"/>
        </w:rPr>
      </w:pPr>
    </w:p>
    <w:p w:rsidR="00A43D8E" w:rsidRDefault="00A43D8E" w:rsidP="00905F19">
      <w:pPr>
        <w:widowControl w:val="0"/>
        <w:ind w:right="639"/>
        <w:rPr>
          <w:sz w:val="36"/>
          <w:szCs w:val="36"/>
        </w:rPr>
      </w:pPr>
    </w:p>
    <w:p w:rsidR="00A43D8E" w:rsidRDefault="00A43D8E" w:rsidP="00905F19">
      <w:pPr>
        <w:widowControl w:val="0"/>
        <w:ind w:right="639"/>
        <w:rPr>
          <w:sz w:val="36"/>
          <w:szCs w:val="36"/>
        </w:rPr>
      </w:pPr>
    </w:p>
    <w:p w:rsidR="00830825" w:rsidRDefault="00830825" w:rsidP="00905F19">
      <w:pPr>
        <w:widowControl w:val="0"/>
        <w:ind w:right="639"/>
        <w:rPr>
          <w:sz w:val="36"/>
          <w:szCs w:val="36"/>
        </w:rPr>
      </w:pPr>
    </w:p>
    <w:p w:rsidR="00F5535E" w:rsidRDefault="00F5535E" w:rsidP="00905F19">
      <w:pPr>
        <w:widowControl w:val="0"/>
        <w:ind w:right="639"/>
        <w:rPr>
          <w:sz w:val="27"/>
          <w:szCs w:val="27"/>
        </w:rPr>
      </w:pPr>
    </w:p>
    <w:p w:rsidR="00905F19" w:rsidRPr="00905F19" w:rsidRDefault="00905F19" w:rsidP="00905F19">
      <w:pPr>
        <w:widowControl w:val="0"/>
        <w:ind w:right="639"/>
        <w:jc w:val="center"/>
        <w:rPr>
          <w:sz w:val="27"/>
          <w:szCs w:val="27"/>
        </w:rPr>
      </w:pPr>
      <w:r w:rsidRPr="00905F19">
        <w:rPr>
          <w:sz w:val="27"/>
          <w:szCs w:val="27"/>
        </w:rPr>
        <w:t xml:space="preserve">г. </w:t>
      </w:r>
      <w:r w:rsidR="00431691">
        <w:rPr>
          <w:sz w:val="27"/>
          <w:szCs w:val="27"/>
        </w:rPr>
        <w:t>Абакан</w:t>
      </w:r>
    </w:p>
    <w:p w:rsidR="00905F19" w:rsidRDefault="00905F19" w:rsidP="002D2479">
      <w:pPr>
        <w:widowControl w:val="0"/>
        <w:ind w:right="639"/>
        <w:jc w:val="center"/>
        <w:rPr>
          <w:sz w:val="27"/>
          <w:szCs w:val="27"/>
        </w:rPr>
      </w:pPr>
      <w:r w:rsidRPr="00905F19">
        <w:rPr>
          <w:sz w:val="27"/>
          <w:szCs w:val="27"/>
        </w:rPr>
        <w:t>20</w:t>
      </w:r>
      <w:r w:rsidR="00A8558A">
        <w:rPr>
          <w:sz w:val="27"/>
          <w:szCs w:val="27"/>
        </w:rPr>
        <w:t>20</w:t>
      </w:r>
      <w:r w:rsidRPr="00905F19">
        <w:rPr>
          <w:sz w:val="27"/>
          <w:szCs w:val="27"/>
        </w:rPr>
        <w:t xml:space="preserve"> г.</w:t>
      </w:r>
      <w:r w:rsidR="00425845">
        <w:rPr>
          <w:sz w:val="27"/>
          <w:szCs w:val="27"/>
        </w:rPr>
        <w:br w:type="page"/>
      </w:r>
    </w:p>
    <w:p w:rsidR="00BA2212" w:rsidRPr="00D713D5" w:rsidRDefault="00BA2212" w:rsidP="00BA2212">
      <w:pPr>
        <w:suppressLineNumbers/>
        <w:suppressAutoHyphens/>
        <w:adjustRightInd w:val="0"/>
        <w:snapToGrid w:val="0"/>
        <w:jc w:val="center"/>
        <w:rPr>
          <w:b/>
          <w:sz w:val="28"/>
          <w:szCs w:val="28"/>
        </w:rPr>
      </w:pPr>
      <w:r w:rsidRPr="00C534A4">
        <w:rPr>
          <w:b/>
          <w:sz w:val="28"/>
          <w:szCs w:val="28"/>
        </w:rPr>
        <w:lastRenderedPageBreak/>
        <w:t>СОДЕРЖАНИЕ</w:t>
      </w:r>
    </w:p>
    <w:p w:rsidR="00E062F6" w:rsidRDefault="00E062F6" w:rsidP="009343A4">
      <w:pPr>
        <w:pStyle w:val="1f"/>
        <w:rPr>
          <w:sz w:val="28"/>
          <w:szCs w:val="28"/>
        </w:rPr>
      </w:pPr>
    </w:p>
    <w:p w:rsidR="007F523B" w:rsidRPr="002B30AD" w:rsidRDefault="00CD0756" w:rsidP="0025148E">
      <w:pPr>
        <w:pStyle w:val="110"/>
        <w:spacing w:after="240"/>
        <w:rPr>
          <w:sz w:val="24"/>
          <w:szCs w:val="24"/>
        </w:rPr>
      </w:pPr>
      <w:r w:rsidRPr="007F523B">
        <w:rPr>
          <w:sz w:val="24"/>
          <w:szCs w:val="24"/>
        </w:rPr>
        <w:t xml:space="preserve">Раздел </w:t>
      </w:r>
      <w:r w:rsidRPr="007F523B">
        <w:rPr>
          <w:sz w:val="24"/>
          <w:szCs w:val="24"/>
          <w:lang w:val="en-US"/>
        </w:rPr>
        <w:t>I</w:t>
      </w:r>
      <w:r w:rsidR="00545896" w:rsidRPr="007F523B">
        <w:rPr>
          <w:sz w:val="24"/>
          <w:szCs w:val="24"/>
        </w:rPr>
        <w:tab/>
      </w:r>
      <w:r w:rsidR="00F3565E" w:rsidRPr="002B30AD">
        <w:rPr>
          <w:sz w:val="24"/>
          <w:szCs w:val="24"/>
        </w:rPr>
        <w:t xml:space="preserve">Сведения о проводимом </w:t>
      </w:r>
      <w:r w:rsidR="0038521D" w:rsidRPr="002B30AD">
        <w:rPr>
          <w:sz w:val="24"/>
          <w:szCs w:val="24"/>
        </w:rPr>
        <w:t>а</w:t>
      </w:r>
      <w:r w:rsidR="00794300" w:rsidRPr="002B30AD">
        <w:rPr>
          <w:sz w:val="24"/>
          <w:szCs w:val="24"/>
        </w:rPr>
        <w:t>укцион</w:t>
      </w:r>
      <w:r w:rsidR="00F3565E" w:rsidRPr="002B30AD">
        <w:rPr>
          <w:sz w:val="24"/>
          <w:szCs w:val="24"/>
        </w:rPr>
        <w:t>е в электронной форме</w:t>
      </w:r>
      <w:r w:rsidR="00BE54E0" w:rsidRPr="002B30AD">
        <w:rPr>
          <w:sz w:val="24"/>
          <w:szCs w:val="24"/>
        </w:rPr>
        <w:t>…</w:t>
      </w:r>
      <w:r w:rsidR="007F523B" w:rsidRPr="002B30AD">
        <w:rPr>
          <w:sz w:val="24"/>
          <w:szCs w:val="24"/>
        </w:rPr>
        <w:t>…..</w:t>
      </w:r>
      <w:r w:rsidR="00BE54E0" w:rsidRPr="002B30AD">
        <w:rPr>
          <w:sz w:val="24"/>
          <w:szCs w:val="24"/>
        </w:rPr>
        <w:t>……</w:t>
      </w:r>
      <w:r w:rsidR="00873B4C" w:rsidRPr="002B30AD">
        <w:rPr>
          <w:sz w:val="24"/>
          <w:szCs w:val="24"/>
        </w:rPr>
        <w:t>3</w:t>
      </w:r>
      <w:r w:rsidR="003A4A38">
        <w:rPr>
          <w:sz w:val="24"/>
          <w:szCs w:val="24"/>
        </w:rPr>
        <w:t xml:space="preserve"> </w:t>
      </w:r>
    </w:p>
    <w:p w:rsidR="00CD0756" w:rsidRPr="002B30AD" w:rsidRDefault="00CD0756" w:rsidP="00B66FAE">
      <w:pPr>
        <w:pStyle w:val="110"/>
        <w:ind w:left="567" w:firstLine="0"/>
        <w:jc w:val="left"/>
        <w:rPr>
          <w:sz w:val="24"/>
          <w:szCs w:val="24"/>
        </w:rPr>
      </w:pPr>
      <w:r w:rsidRPr="002B30AD">
        <w:rPr>
          <w:sz w:val="24"/>
          <w:szCs w:val="24"/>
        </w:rPr>
        <w:t xml:space="preserve">Раздел </w:t>
      </w:r>
      <w:r w:rsidRPr="002B30AD">
        <w:rPr>
          <w:sz w:val="24"/>
          <w:szCs w:val="24"/>
          <w:lang w:val="en-US"/>
        </w:rPr>
        <w:t>II</w:t>
      </w:r>
      <w:r w:rsidRPr="002B30AD">
        <w:rPr>
          <w:sz w:val="24"/>
          <w:szCs w:val="24"/>
        </w:rPr>
        <w:tab/>
      </w:r>
      <w:r w:rsidR="00923C99" w:rsidRPr="00462FAF">
        <w:rPr>
          <w:sz w:val="24"/>
          <w:szCs w:val="24"/>
        </w:rPr>
        <w:t>Обоснование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w:t>
      </w:r>
      <w:r w:rsidR="00923C99" w:rsidRPr="001F1A19">
        <w:rPr>
          <w:color w:val="000000" w:themeColor="text1"/>
          <w:sz w:val="24"/>
          <w:szCs w:val="24"/>
        </w:rPr>
        <w:t xml:space="preserve"> </w:t>
      </w:r>
      <w:r w:rsidR="00B66FAE">
        <w:rPr>
          <w:color w:val="000000" w:themeColor="text1"/>
          <w:sz w:val="24"/>
          <w:szCs w:val="24"/>
        </w:rPr>
        <w:t>...</w:t>
      </w:r>
      <w:r w:rsidR="0025148E" w:rsidRPr="002B30AD">
        <w:rPr>
          <w:sz w:val="24"/>
          <w:szCs w:val="24"/>
        </w:rPr>
        <w:t>.</w:t>
      </w:r>
      <w:r w:rsidR="00F5535E" w:rsidRPr="002B30AD">
        <w:rPr>
          <w:sz w:val="24"/>
          <w:szCs w:val="24"/>
        </w:rPr>
        <w:t>…</w:t>
      </w:r>
      <w:r w:rsidR="007F523B" w:rsidRPr="002B30AD">
        <w:rPr>
          <w:sz w:val="24"/>
          <w:szCs w:val="24"/>
        </w:rPr>
        <w:t>…</w:t>
      </w:r>
      <w:r w:rsidR="00B66FAE">
        <w:rPr>
          <w:sz w:val="24"/>
          <w:szCs w:val="24"/>
        </w:rPr>
        <w:t>…………………………………….</w:t>
      </w:r>
      <w:r w:rsidR="002B30AD" w:rsidRPr="002B30AD">
        <w:rPr>
          <w:sz w:val="24"/>
          <w:szCs w:val="24"/>
        </w:rPr>
        <w:t>1</w:t>
      </w:r>
      <w:r w:rsidR="00D71179">
        <w:rPr>
          <w:sz w:val="24"/>
          <w:szCs w:val="24"/>
        </w:rPr>
        <w:t>9</w:t>
      </w:r>
    </w:p>
    <w:p w:rsidR="00CD0756" w:rsidRPr="002B30AD" w:rsidRDefault="00CD0756" w:rsidP="00C87F41">
      <w:pPr>
        <w:pStyle w:val="110"/>
        <w:spacing w:after="240"/>
        <w:rPr>
          <w:sz w:val="24"/>
          <w:szCs w:val="24"/>
        </w:rPr>
      </w:pPr>
      <w:r w:rsidRPr="002B30AD">
        <w:rPr>
          <w:sz w:val="24"/>
          <w:szCs w:val="24"/>
        </w:rPr>
        <w:t xml:space="preserve">Раздел </w:t>
      </w:r>
      <w:r w:rsidRPr="002B30AD">
        <w:rPr>
          <w:sz w:val="24"/>
          <w:szCs w:val="24"/>
          <w:lang w:val="en-US"/>
        </w:rPr>
        <w:t>III</w:t>
      </w:r>
      <w:r w:rsidRPr="002B30AD">
        <w:rPr>
          <w:sz w:val="24"/>
          <w:szCs w:val="24"/>
        </w:rPr>
        <w:tab/>
      </w:r>
      <w:r w:rsidR="00545896" w:rsidRPr="002B30AD">
        <w:rPr>
          <w:sz w:val="24"/>
          <w:szCs w:val="24"/>
        </w:rPr>
        <w:t>Описание объекта</w:t>
      </w:r>
      <w:r w:rsidR="00F5535E" w:rsidRPr="002B30AD">
        <w:rPr>
          <w:sz w:val="24"/>
          <w:szCs w:val="24"/>
        </w:rPr>
        <w:t xml:space="preserve"> </w:t>
      </w:r>
      <w:r w:rsidRPr="002B30AD">
        <w:rPr>
          <w:sz w:val="24"/>
          <w:szCs w:val="24"/>
        </w:rPr>
        <w:t>закупки…</w:t>
      </w:r>
      <w:r w:rsidR="00F5535E" w:rsidRPr="002B30AD">
        <w:rPr>
          <w:sz w:val="24"/>
          <w:szCs w:val="24"/>
        </w:rPr>
        <w:t>…….……………</w:t>
      </w:r>
      <w:r w:rsidRPr="002B30AD">
        <w:rPr>
          <w:sz w:val="24"/>
          <w:szCs w:val="24"/>
        </w:rPr>
        <w:t>………………</w:t>
      </w:r>
      <w:r w:rsidR="007F523B" w:rsidRPr="002B30AD">
        <w:rPr>
          <w:sz w:val="24"/>
          <w:szCs w:val="24"/>
        </w:rPr>
        <w:t>…..</w:t>
      </w:r>
      <w:r w:rsidR="00545896" w:rsidRPr="002B30AD">
        <w:rPr>
          <w:sz w:val="24"/>
          <w:szCs w:val="24"/>
        </w:rPr>
        <w:t>….</w:t>
      </w:r>
      <w:r w:rsidR="00BE54E0" w:rsidRPr="002B30AD">
        <w:rPr>
          <w:sz w:val="24"/>
          <w:szCs w:val="24"/>
        </w:rPr>
        <w:t>.</w:t>
      </w:r>
      <w:r w:rsidR="00D71179">
        <w:rPr>
          <w:sz w:val="24"/>
          <w:szCs w:val="24"/>
        </w:rPr>
        <w:t>20</w:t>
      </w:r>
    </w:p>
    <w:p w:rsidR="0068405B" w:rsidRPr="002B30AD" w:rsidRDefault="0068405B" w:rsidP="0068405B">
      <w:pPr>
        <w:pStyle w:val="110"/>
        <w:spacing w:after="240"/>
        <w:rPr>
          <w:sz w:val="24"/>
          <w:szCs w:val="24"/>
        </w:rPr>
      </w:pPr>
      <w:r w:rsidRPr="002B30AD">
        <w:rPr>
          <w:sz w:val="24"/>
          <w:szCs w:val="24"/>
        </w:rPr>
        <w:t xml:space="preserve">Раздел </w:t>
      </w:r>
      <w:r w:rsidRPr="002B30AD">
        <w:rPr>
          <w:sz w:val="24"/>
          <w:szCs w:val="24"/>
          <w:lang w:val="en-US"/>
        </w:rPr>
        <w:t>IV</w:t>
      </w:r>
      <w:r w:rsidRPr="002B30AD">
        <w:rPr>
          <w:sz w:val="24"/>
          <w:szCs w:val="24"/>
        </w:rPr>
        <w:tab/>
      </w:r>
      <w:r w:rsidR="005F5A09" w:rsidRPr="002B30AD">
        <w:rPr>
          <w:sz w:val="24"/>
          <w:szCs w:val="24"/>
        </w:rPr>
        <w:t xml:space="preserve">Инструкция по заполнению заявки </w:t>
      </w:r>
      <w:r w:rsidR="0084003F" w:rsidRPr="002B30AD">
        <w:rPr>
          <w:sz w:val="24"/>
          <w:szCs w:val="24"/>
        </w:rPr>
        <w:t>участник</w:t>
      </w:r>
      <w:r w:rsidR="005F5A09" w:rsidRPr="002B30AD">
        <w:rPr>
          <w:sz w:val="24"/>
          <w:szCs w:val="24"/>
        </w:rPr>
        <w:t xml:space="preserve">ом </w:t>
      </w:r>
      <w:r w:rsidR="000554B3">
        <w:rPr>
          <w:sz w:val="24"/>
          <w:szCs w:val="24"/>
        </w:rPr>
        <w:t>А</w:t>
      </w:r>
      <w:r w:rsidR="005F5A09" w:rsidRPr="002B30AD">
        <w:rPr>
          <w:sz w:val="24"/>
          <w:szCs w:val="24"/>
        </w:rPr>
        <w:t>укциона</w:t>
      </w:r>
      <w:r w:rsidRPr="002B30AD">
        <w:rPr>
          <w:sz w:val="24"/>
          <w:szCs w:val="24"/>
        </w:rPr>
        <w:t>…</w:t>
      </w:r>
      <w:r w:rsidR="007F523B" w:rsidRPr="002B30AD">
        <w:rPr>
          <w:sz w:val="24"/>
          <w:szCs w:val="24"/>
        </w:rPr>
        <w:t>……</w:t>
      </w:r>
      <w:r w:rsidRPr="002B30AD">
        <w:rPr>
          <w:sz w:val="24"/>
          <w:szCs w:val="24"/>
        </w:rPr>
        <w:t>…..</w:t>
      </w:r>
      <w:r w:rsidR="00FA0E22">
        <w:rPr>
          <w:sz w:val="24"/>
          <w:szCs w:val="24"/>
        </w:rPr>
        <w:t>2</w:t>
      </w:r>
      <w:r w:rsidR="00D71179">
        <w:rPr>
          <w:sz w:val="24"/>
          <w:szCs w:val="24"/>
        </w:rPr>
        <w:t>2</w:t>
      </w:r>
    </w:p>
    <w:p w:rsidR="00F662A1" w:rsidRPr="002B30AD" w:rsidRDefault="00777444" w:rsidP="008C4501">
      <w:pPr>
        <w:pStyle w:val="110"/>
        <w:rPr>
          <w:sz w:val="24"/>
          <w:szCs w:val="24"/>
        </w:rPr>
      </w:pPr>
      <w:r w:rsidRPr="002B30AD">
        <w:rPr>
          <w:sz w:val="24"/>
          <w:szCs w:val="24"/>
        </w:rPr>
        <w:t>Приложение № 1 к Документации</w:t>
      </w:r>
      <w:r w:rsidR="00F662A1" w:rsidRPr="002B30AD">
        <w:rPr>
          <w:sz w:val="24"/>
          <w:szCs w:val="24"/>
        </w:rPr>
        <w:t xml:space="preserve"> об электронном аукционе</w:t>
      </w:r>
    </w:p>
    <w:p w:rsidR="00CD0756" w:rsidRPr="007F523B" w:rsidRDefault="00545896" w:rsidP="008C4501">
      <w:pPr>
        <w:pStyle w:val="110"/>
        <w:rPr>
          <w:sz w:val="24"/>
          <w:szCs w:val="24"/>
        </w:rPr>
      </w:pPr>
      <w:r w:rsidRPr="002B30AD">
        <w:rPr>
          <w:sz w:val="24"/>
          <w:szCs w:val="24"/>
        </w:rPr>
        <w:t xml:space="preserve">Проект </w:t>
      </w:r>
      <w:r w:rsidR="007F523B" w:rsidRPr="002B30AD">
        <w:rPr>
          <w:sz w:val="24"/>
          <w:szCs w:val="24"/>
        </w:rPr>
        <w:t xml:space="preserve">государственного </w:t>
      </w:r>
      <w:r w:rsidR="002D7D9F" w:rsidRPr="002B30AD">
        <w:rPr>
          <w:sz w:val="24"/>
          <w:szCs w:val="24"/>
        </w:rPr>
        <w:t>контракт</w:t>
      </w:r>
      <w:r w:rsidR="00683969" w:rsidRPr="002B30AD">
        <w:rPr>
          <w:sz w:val="24"/>
          <w:szCs w:val="24"/>
        </w:rPr>
        <w:t>а</w:t>
      </w:r>
      <w:r w:rsidR="00CD0756" w:rsidRPr="002B30AD">
        <w:rPr>
          <w:sz w:val="24"/>
          <w:szCs w:val="24"/>
        </w:rPr>
        <w:t>………</w:t>
      </w:r>
      <w:r w:rsidR="00F5535E" w:rsidRPr="002B30AD">
        <w:rPr>
          <w:sz w:val="24"/>
          <w:szCs w:val="24"/>
        </w:rPr>
        <w:t>.</w:t>
      </w:r>
      <w:r w:rsidR="00CD0756" w:rsidRPr="002B30AD">
        <w:rPr>
          <w:sz w:val="24"/>
          <w:szCs w:val="24"/>
        </w:rPr>
        <w:t>………………………</w:t>
      </w:r>
      <w:r w:rsidR="00777444" w:rsidRPr="002B30AD">
        <w:rPr>
          <w:sz w:val="24"/>
          <w:szCs w:val="24"/>
        </w:rPr>
        <w:t>…………..</w:t>
      </w:r>
      <w:r w:rsidR="00CD0756" w:rsidRPr="002B30AD">
        <w:rPr>
          <w:sz w:val="24"/>
          <w:szCs w:val="24"/>
        </w:rPr>
        <w:t>……</w:t>
      </w:r>
      <w:r w:rsidR="00121F8A" w:rsidRPr="002B30AD">
        <w:rPr>
          <w:sz w:val="24"/>
          <w:szCs w:val="24"/>
        </w:rPr>
        <w:t>...</w:t>
      </w:r>
      <w:r w:rsidR="00FA0E22">
        <w:rPr>
          <w:sz w:val="24"/>
          <w:szCs w:val="24"/>
        </w:rPr>
        <w:t>2</w:t>
      </w:r>
      <w:r w:rsidR="00D71179">
        <w:rPr>
          <w:sz w:val="24"/>
          <w:szCs w:val="24"/>
        </w:rPr>
        <w:t>4</w:t>
      </w:r>
    </w:p>
    <w:bookmarkEnd w:id="0"/>
    <w:bookmarkEnd w:id="1"/>
    <w:bookmarkEnd w:id="2"/>
    <w:p w:rsidR="00A450CF" w:rsidRPr="007F523B" w:rsidRDefault="00A450CF" w:rsidP="00F5535E">
      <w:pPr>
        <w:jc w:val="both"/>
      </w:pPr>
      <w:r w:rsidRPr="007F523B">
        <w:br w:type="page"/>
      </w:r>
    </w:p>
    <w:p w:rsidR="003748A7" w:rsidRPr="0038521D" w:rsidRDefault="0038521D" w:rsidP="00B06F57">
      <w:pPr>
        <w:pStyle w:val="110"/>
        <w:rPr>
          <w:b/>
        </w:rPr>
      </w:pPr>
      <w:bookmarkStart w:id="3" w:name="_Toc123405453"/>
      <w:bookmarkStart w:id="4" w:name="_Ref193979557"/>
      <w:bookmarkStart w:id="5" w:name="_Ref193981836"/>
      <w:r>
        <w:rPr>
          <w:b/>
        </w:rPr>
        <w:lastRenderedPageBreak/>
        <w:t xml:space="preserve">Раздел </w:t>
      </w:r>
      <w:r w:rsidR="00F3565E" w:rsidRPr="0038521D">
        <w:rPr>
          <w:b/>
        </w:rPr>
        <w:t xml:space="preserve">I. </w:t>
      </w:r>
      <w:r w:rsidRPr="0038521D">
        <w:rPr>
          <w:b/>
        </w:rPr>
        <w:t>Сведения о проводимом аукционе в электронной форме</w:t>
      </w:r>
    </w:p>
    <w:p w:rsidR="003748A7" w:rsidRPr="00905F19" w:rsidRDefault="003748A7" w:rsidP="003748A7">
      <w:pPr>
        <w:tabs>
          <w:tab w:val="num" w:pos="960"/>
          <w:tab w:val="num" w:pos="1004"/>
        </w:tabs>
        <w:ind w:firstLine="709"/>
        <w:jc w:val="both"/>
      </w:pPr>
      <w:r w:rsidRPr="00905F19">
        <w:t xml:space="preserve">Настоящая документация об электронном </w:t>
      </w:r>
      <w:r w:rsidR="008C4501">
        <w:t>а</w:t>
      </w:r>
      <w:r w:rsidR="00794300">
        <w:t>укцион</w:t>
      </w:r>
      <w:r w:rsidRPr="00905F19">
        <w:t>е</w:t>
      </w:r>
      <w:r w:rsidR="00B06F57">
        <w:t xml:space="preserve"> </w:t>
      </w:r>
      <w:r w:rsidR="0088601F">
        <w:t xml:space="preserve">(далее – Документация) </w:t>
      </w:r>
      <w:r w:rsidRPr="00905F19">
        <w:t>подготовлена в соответствии с Федеральным законом от 05 апреля 2013 г. №</w:t>
      </w:r>
      <w:r w:rsidR="00905F19" w:rsidRPr="00905F19">
        <w:t xml:space="preserve"> </w:t>
      </w:r>
      <w:r w:rsidRPr="00905F19">
        <w:t xml:space="preserve">44-ФЗ «О </w:t>
      </w:r>
      <w:r w:rsidR="002D7D9F">
        <w:t>контракт</w:t>
      </w:r>
      <w:r w:rsidRPr="00905F19">
        <w:t>ной системе в сфере закупок товаров, работ, услуг для обеспечения государственных и муниципальных нужд» (далее – Закон), а также иными нормативными правовыми актами, регулирующими отношения в сфере закупок товаров, работ, услуг для государственных и муниципальных нужд.</w:t>
      </w:r>
    </w:p>
    <w:p w:rsidR="00905F19" w:rsidRDefault="00905F19" w:rsidP="003748A7">
      <w:pPr>
        <w:tabs>
          <w:tab w:val="num" w:pos="960"/>
          <w:tab w:val="num" w:pos="1004"/>
        </w:tabs>
        <w:ind w:firstLine="709"/>
        <w:jc w:val="both"/>
      </w:pPr>
    </w:p>
    <w:bookmarkEnd w:id="3"/>
    <w:bookmarkEnd w:id="4"/>
    <w:bookmarkEnd w:id="5"/>
    <w:p w:rsidR="00BA2212" w:rsidRDefault="00663002" w:rsidP="008E16A9">
      <w:pPr>
        <w:spacing w:line="233" w:lineRule="auto"/>
        <w:jc w:val="center"/>
        <w:rPr>
          <w:b/>
        </w:rPr>
      </w:pPr>
      <w:r w:rsidRPr="00B171A9">
        <w:rPr>
          <w:b/>
        </w:rPr>
        <w:t>ИНФОРМАЦИОННАЯ КАРТА</w:t>
      </w:r>
    </w:p>
    <w:tbl>
      <w:tblPr>
        <w:tblStyle w:val="ad"/>
        <w:tblW w:w="10201" w:type="dxa"/>
        <w:tblLayout w:type="fixed"/>
        <w:tblLook w:val="04A0" w:firstRow="1" w:lastRow="0" w:firstColumn="1" w:lastColumn="0" w:noHBand="0" w:noVBand="1"/>
      </w:tblPr>
      <w:tblGrid>
        <w:gridCol w:w="675"/>
        <w:gridCol w:w="9526"/>
      </w:tblGrid>
      <w:tr w:rsidR="004E514E" w:rsidRPr="006360D8" w:rsidTr="004E514E">
        <w:tc>
          <w:tcPr>
            <w:tcW w:w="675" w:type="dxa"/>
            <w:vAlign w:val="center"/>
            <w:hideMark/>
          </w:tcPr>
          <w:p w:rsidR="004E514E" w:rsidRPr="004E514E" w:rsidRDefault="004E514E" w:rsidP="009D7906">
            <w:pPr>
              <w:widowControl w:val="0"/>
              <w:tabs>
                <w:tab w:val="left" w:pos="171"/>
              </w:tabs>
              <w:snapToGrid w:val="0"/>
              <w:spacing w:after="0"/>
              <w:ind w:right="5"/>
              <w:jc w:val="center"/>
              <w:rPr>
                <w:b/>
              </w:rPr>
            </w:pPr>
            <w:bookmarkStart w:id="6" w:name="_Ref130188860"/>
            <w:bookmarkStart w:id="7" w:name="_Ref151798108"/>
            <w:r w:rsidRPr="004E514E">
              <w:rPr>
                <w:b/>
              </w:rPr>
              <w:t>№</w:t>
            </w:r>
          </w:p>
          <w:p w:rsidR="004E514E" w:rsidRPr="004E514E" w:rsidRDefault="004E514E" w:rsidP="009D7906">
            <w:pPr>
              <w:widowControl w:val="0"/>
              <w:tabs>
                <w:tab w:val="left" w:pos="171"/>
              </w:tabs>
              <w:snapToGrid w:val="0"/>
              <w:spacing w:after="0"/>
              <w:ind w:right="5"/>
              <w:jc w:val="center"/>
              <w:rPr>
                <w:rFonts w:cs="Calibri"/>
                <w:b/>
                <w:lang w:eastAsia="ar-SA"/>
              </w:rPr>
            </w:pPr>
            <w:r w:rsidRPr="004E514E">
              <w:rPr>
                <w:b/>
              </w:rPr>
              <w:t>п</w:t>
            </w:r>
            <w:r w:rsidRPr="004E514E">
              <w:rPr>
                <w:b/>
                <w:lang w:val="en-US"/>
              </w:rPr>
              <w:t>/</w:t>
            </w:r>
            <w:r w:rsidRPr="004E514E">
              <w:rPr>
                <w:b/>
              </w:rPr>
              <w:t>п</w:t>
            </w:r>
          </w:p>
        </w:tc>
        <w:tc>
          <w:tcPr>
            <w:tcW w:w="9526" w:type="dxa"/>
            <w:vAlign w:val="center"/>
            <w:hideMark/>
          </w:tcPr>
          <w:p w:rsidR="004E514E" w:rsidRPr="004E514E" w:rsidRDefault="004E514E" w:rsidP="00A35DE7">
            <w:pPr>
              <w:widowControl w:val="0"/>
              <w:snapToGrid w:val="0"/>
              <w:spacing w:after="0"/>
              <w:jc w:val="left"/>
              <w:rPr>
                <w:rFonts w:cs="Calibri"/>
                <w:b/>
                <w:lang w:eastAsia="ar-SA"/>
              </w:rPr>
            </w:pPr>
            <w:r w:rsidRPr="004E514E">
              <w:rPr>
                <w:b/>
              </w:rPr>
              <w:t xml:space="preserve">Условия проведения </w:t>
            </w:r>
            <w:r w:rsidR="00A35DE7">
              <w:rPr>
                <w:b/>
              </w:rPr>
              <w:t>электронного а</w:t>
            </w:r>
            <w:r w:rsidRPr="004E514E">
              <w:rPr>
                <w:b/>
              </w:rPr>
              <w:t>укциона</w:t>
            </w:r>
          </w:p>
        </w:tc>
      </w:tr>
      <w:tr w:rsidR="003946F0" w:rsidRPr="006360D8" w:rsidTr="004E514E">
        <w:trPr>
          <w:trHeight w:val="1545"/>
        </w:trPr>
        <w:tc>
          <w:tcPr>
            <w:tcW w:w="675" w:type="dxa"/>
            <w:vMerge w:val="restart"/>
            <w:vAlign w:val="center"/>
          </w:tcPr>
          <w:p w:rsidR="003946F0" w:rsidRPr="006360D8" w:rsidRDefault="003946F0"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hideMark/>
          </w:tcPr>
          <w:p w:rsidR="003946F0" w:rsidRPr="00EA33AE" w:rsidRDefault="003946F0" w:rsidP="003038EF">
            <w:pPr>
              <w:widowControl w:val="0"/>
              <w:snapToGrid w:val="0"/>
              <w:spacing w:after="0"/>
              <w:rPr>
                <w:rFonts w:eastAsia="Lucida Sans Unicode"/>
                <w:color w:val="000000"/>
                <w:lang w:eastAsia="en-US" w:bidi="en-US"/>
              </w:rPr>
            </w:pPr>
            <w:r w:rsidRPr="00EA33AE">
              <w:rPr>
                <w:rFonts w:eastAsia="Lucida Sans Unicode"/>
                <w:b/>
                <w:bCs/>
                <w:color w:val="000000"/>
                <w:lang w:eastAsia="en-US" w:bidi="en-US"/>
              </w:rPr>
              <w:t xml:space="preserve">Наименование Заказчика: </w:t>
            </w:r>
            <w:r w:rsidRPr="00EA33AE">
              <w:rPr>
                <w:rFonts w:eastAsia="Lucida Sans Unicode"/>
                <w:color w:val="000000"/>
                <w:lang w:eastAsia="en-US" w:bidi="en-US"/>
              </w:rPr>
              <w:t xml:space="preserve">Государственное учреждение – региональное отделение Фонда социального страхования Российской Федерации по Республике Хакасия </w:t>
            </w:r>
          </w:p>
          <w:p w:rsidR="003946F0" w:rsidRPr="00EA33AE" w:rsidRDefault="003946F0" w:rsidP="003038EF">
            <w:pPr>
              <w:widowControl w:val="0"/>
              <w:spacing w:after="0"/>
              <w:rPr>
                <w:rFonts w:eastAsia="Lucida Sans Unicode"/>
                <w:bCs/>
                <w:color w:val="000000"/>
                <w:lang w:eastAsia="en-US" w:bidi="en-US"/>
              </w:rPr>
            </w:pPr>
            <w:r w:rsidRPr="00EA33AE">
              <w:rPr>
                <w:rFonts w:eastAsia="Lucida Sans Unicode"/>
                <w:b/>
                <w:bCs/>
                <w:color w:val="000000"/>
                <w:lang w:eastAsia="en-US" w:bidi="en-US"/>
              </w:rPr>
              <w:t xml:space="preserve">Место нахождения: </w:t>
            </w:r>
            <w:r w:rsidRPr="00EA33AE">
              <w:rPr>
                <w:rFonts w:eastAsia="Lucida Sans Unicode"/>
                <w:bCs/>
                <w:color w:val="000000"/>
                <w:lang w:eastAsia="en-US" w:bidi="en-US"/>
              </w:rPr>
              <w:t>655017, Республика Хакасия, г. Абакан, ул. Вокзальная, 7А</w:t>
            </w:r>
          </w:p>
          <w:p w:rsidR="003946F0" w:rsidRPr="00EA33AE" w:rsidRDefault="003946F0" w:rsidP="003038EF">
            <w:pPr>
              <w:widowControl w:val="0"/>
              <w:spacing w:after="0"/>
              <w:rPr>
                <w:rFonts w:eastAsia="Lucida Sans Unicode"/>
                <w:bCs/>
                <w:color w:val="000000"/>
                <w:lang w:eastAsia="en-US" w:bidi="en-US"/>
              </w:rPr>
            </w:pPr>
            <w:r w:rsidRPr="00EA33AE">
              <w:rPr>
                <w:rFonts w:eastAsia="Lucida Sans Unicode"/>
                <w:b/>
                <w:bCs/>
                <w:color w:val="000000"/>
                <w:lang w:eastAsia="en-US" w:bidi="en-US"/>
              </w:rPr>
              <w:t xml:space="preserve">Почтовый адрес: </w:t>
            </w:r>
            <w:r w:rsidRPr="00EA33AE">
              <w:rPr>
                <w:rFonts w:eastAsia="Lucida Sans Unicode"/>
                <w:bCs/>
                <w:color w:val="000000"/>
                <w:lang w:eastAsia="en-US" w:bidi="en-US"/>
              </w:rPr>
              <w:t>655017, Республика Хакасия, г. Абакан, ул. Вокзальная, 7А</w:t>
            </w:r>
          </w:p>
          <w:p w:rsidR="003946F0" w:rsidRPr="00BE3B14" w:rsidRDefault="003946F0" w:rsidP="003038EF">
            <w:pPr>
              <w:spacing w:after="0"/>
              <w:rPr>
                <w:color w:val="000099"/>
              </w:rPr>
            </w:pPr>
            <w:r w:rsidRPr="00EA33AE">
              <w:rPr>
                <w:rFonts w:eastAsia="Lucida Sans Unicode"/>
                <w:b/>
                <w:bCs/>
                <w:color w:val="000000"/>
                <w:lang w:eastAsia="en-US" w:bidi="en-US"/>
              </w:rPr>
              <w:t>Адрес электронной почты:</w:t>
            </w:r>
            <w:r w:rsidRPr="00EA33AE">
              <w:rPr>
                <w:rFonts w:eastAsia="Lucida Sans Unicode"/>
                <w:color w:val="000000"/>
                <w:lang w:eastAsia="en-US" w:bidi="en-US"/>
              </w:rPr>
              <w:t xml:space="preserve"> </w:t>
            </w:r>
            <w:r w:rsidR="00377BAE" w:rsidRPr="00BE3B14">
              <w:rPr>
                <w:rFonts w:eastAsia="Lucida Sans Unicode"/>
                <w:color w:val="000099"/>
                <w:lang w:val="en-US" w:eastAsia="en-US" w:bidi="en-US"/>
              </w:rPr>
              <w:t>be</w:t>
            </w:r>
            <w:r w:rsidR="00943188" w:rsidRPr="00BE3B14">
              <w:rPr>
                <w:rFonts w:eastAsia="Lucida Sans Unicode"/>
                <w:color w:val="000099"/>
                <w:lang w:val="en-US" w:eastAsia="en-US" w:bidi="en-US"/>
              </w:rPr>
              <w:t>rezovskaya</w:t>
            </w:r>
            <w:r w:rsidRPr="00BE3B14">
              <w:rPr>
                <w:color w:val="000099"/>
              </w:rPr>
              <w:t>@ro19.fss.ru</w:t>
            </w:r>
          </w:p>
          <w:p w:rsidR="003946F0" w:rsidRPr="00830825" w:rsidRDefault="003946F0" w:rsidP="003038EF">
            <w:pPr>
              <w:widowControl w:val="0"/>
              <w:spacing w:after="0"/>
              <w:rPr>
                <w:bCs/>
                <w:color w:val="000000"/>
                <w:lang w:eastAsia="en-US"/>
              </w:rPr>
            </w:pPr>
            <w:r w:rsidRPr="00EA33AE">
              <w:rPr>
                <w:b/>
                <w:bCs/>
                <w:color w:val="000000"/>
                <w:lang w:eastAsia="en-US"/>
              </w:rPr>
              <w:t xml:space="preserve">Номер контактного телефона: </w:t>
            </w:r>
            <w:r w:rsidRPr="00EA33AE">
              <w:rPr>
                <w:rFonts w:eastAsia="Lucida Sans Unicode"/>
                <w:color w:val="000000"/>
                <w:lang w:eastAsia="en-US" w:bidi="en-US"/>
              </w:rPr>
              <w:t>8 (3902) 299-405, 299-</w:t>
            </w:r>
            <w:r w:rsidR="00943188">
              <w:rPr>
                <w:rFonts w:eastAsia="Lucida Sans Unicode"/>
                <w:color w:val="000000"/>
                <w:lang w:eastAsia="en-US" w:bidi="en-US"/>
              </w:rPr>
              <w:t>373</w:t>
            </w:r>
          </w:p>
          <w:p w:rsidR="003946F0" w:rsidRPr="00EA33AE" w:rsidRDefault="003946F0" w:rsidP="003038EF">
            <w:pPr>
              <w:widowControl w:val="0"/>
              <w:spacing w:after="0"/>
              <w:rPr>
                <w:color w:val="000000"/>
                <w:lang w:eastAsia="en-US"/>
              </w:rPr>
            </w:pPr>
            <w:r w:rsidRPr="00EA33AE">
              <w:rPr>
                <w:b/>
                <w:color w:val="000000"/>
                <w:lang w:eastAsia="en-US"/>
              </w:rPr>
              <w:t xml:space="preserve">Факс: </w:t>
            </w:r>
            <w:r w:rsidRPr="00EA33AE">
              <w:rPr>
                <w:color w:val="000000"/>
                <w:lang w:eastAsia="en-US"/>
              </w:rPr>
              <w:t>8 (3902) 22-13-11</w:t>
            </w:r>
          </w:p>
          <w:p w:rsidR="003946F0" w:rsidRPr="00943188" w:rsidRDefault="003946F0" w:rsidP="003038EF">
            <w:pPr>
              <w:widowControl w:val="0"/>
              <w:snapToGrid w:val="0"/>
              <w:spacing w:after="0"/>
              <w:ind w:hanging="5"/>
              <w:rPr>
                <w:rFonts w:eastAsia="Lucida Sans Unicode"/>
                <w:bCs/>
                <w:color w:val="000000"/>
                <w:lang w:eastAsia="en-US" w:bidi="en-US"/>
              </w:rPr>
            </w:pPr>
            <w:r w:rsidRPr="00EA33AE">
              <w:rPr>
                <w:b/>
                <w:bCs/>
                <w:color w:val="000000"/>
                <w:lang w:eastAsia="en-US"/>
              </w:rPr>
              <w:t xml:space="preserve">Ответственные должностные лица: </w:t>
            </w:r>
            <w:r w:rsidRPr="00EA33AE">
              <w:rPr>
                <w:bCs/>
              </w:rPr>
              <w:t>Попова Ольга Олеговна</w:t>
            </w:r>
            <w:r w:rsidR="007873DE">
              <w:rPr>
                <w:rFonts w:eastAsia="Lucida Sans Unicode"/>
                <w:bCs/>
                <w:color w:val="000000"/>
                <w:lang w:eastAsia="en-US" w:bidi="en-US"/>
              </w:rPr>
              <w:t xml:space="preserve">, </w:t>
            </w:r>
            <w:r w:rsidR="00943188">
              <w:rPr>
                <w:rFonts w:eastAsia="Lucida Sans Unicode"/>
                <w:bCs/>
                <w:color w:val="000000"/>
                <w:lang w:eastAsia="en-US" w:bidi="en-US"/>
              </w:rPr>
              <w:t>Березовская Елена Александровна</w:t>
            </w:r>
          </w:p>
          <w:p w:rsidR="00943188" w:rsidRPr="00943188" w:rsidRDefault="003946F0" w:rsidP="003038EF">
            <w:pPr>
              <w:widowControl w:val="0"/>
              <w:snapToGrid w:val="0"/>
              <w:spacing w:after="0"/>
              <w:ind w:hanging="5"/>
              <w:rPr>
                <w:rFonts w:eastAsia="Lucida Sans Unicode"/>
                <w:bCs/>
                <w:color w:val="000000"/>
                <w:lang w:eastAsia="en-US" w:bidi="en-US"/>
              </w:rPr>
            </w:pPr>
            <w:r w:rsidRPr="00EA33AE">
              <w:rPr>
                <w:b/>
                <w:bCs/>
                <w:color w:val="000000"/>
                <w:lang w:eastAsia="en-US"/>
              </w:rPr>
              <w:t>Должностное лицо, ответственное за заключение контракта:</w:t>
            </w:r>
            <w:r w:rsidRPr="00EA33AE">
              <w:rPr>
                <w:bCs/>
                <w:color w:val="000000"/>
                <w:lang w:eastAsia="en-US"/>
              </w:rPr>
              <w:t xml:space="preserve"> </w:t>
            </w:r>
            <w:r w:rsidR="00943188">
              <w:rPr>
                <w:rFonts w:eastAsia="Lucida Sans Unicode"/>
                <w:bCs/>
                <w:color w:val="000000"/>
                <w:lang w:eastAsia="en-US" w:bidi="en-US"/>
              </w:rPr>
              <w:t>Березовская Елена Александровна</w:t>
            </w:r>
          </w:p>
          <w:p w:rsidR="003946F0" w:rsidRPr="00EA33AE" w:rsidRDefault="003946F0" w:rsidP="003038EF">
            <w:pPr>
              <w:widowControl w:val="0"/>
              <w:snapToGrid w:val="0"/>
              <w:spacing w:after="0"/>
              <w:ind w:hanging="5"/>
            </w:pPr>
            <w:r w:rsidRPr="00EA33AE">
              <w:rPr>
                <w:b/>
                <w:bCs/>
                <w:color w:val="000000"/>
                <w:lang w:eastAsia="en-US"/>
              </w:rPr>
              <w:t xml:space="preserve">Руководитель контрактной службы: </w:t>
            </w:r>
            <w:r w:rsidRPr="00EA33AE">
              <w:rPr>
                <w:bCs/>
                <w:color w:val="000000"/>
                <w:lang w:eastAsia="en-US"/>
              </w:rPr>
              <w:t>Коков Максим Иванович</w:t>
            </w:r>
            <w:r w:rsidRPr="00EA33AE">
              <w:t xml:space="preserve"> </w:t>
            </w:r>
          </w:p>
        </w:tc>
      </w:tr>
      <w:tr w:rsidR="002737E7" w:rsidRPr="006360D8" w:rsidTr="004E514E">
        <w:trPr>
          <w:trHeight w:val="203"/>
        </w:trPr>
        <w:tc>
          <w:tcPr>
            <w:tcW w:w="675" w:type="dxa"/>
            <w:vMerge/>
            <w:vAlign w:val="center"/>
          </w:tcPr>
          <w:p w:rsidR="002737E7" w:rsidRPr="006360D8" w:rsidRDefault="002737E7"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2737E7" w:rsidRPr="00EA33AE" w:rsidRDefault="002737E7" w:rsidP="002737E7">
            <w:pPr>
              <w:widowControl w:val="0"/>
              <w:spacing w:after="0"/>
              <w:jc w:val="left"/>
            </w:pPr>
            <w:r w:rsidRPr="00EA33AE">
              <w:rPr>
                <w:b/>
              </w:rPr>
              <w:t>Специализированная организация:</w:t>
            </w:r>
            <w:r w:rsidRPr="00EA33AE">
              <w:t xml:space="preserve"> Не привлекается</w:t>
            </w:r>
          </w:p>
        </w:tc>
      </w:tr>
      <w:tr w:rsidR="002737E7" w:rsidRPr="006360D8" w:rsidTr="004E514E">
        <w:trPr>
          <w:trHeight w:val="333"/>
        </w:trPr>
        <w:tc>
          <w:tcPr>
            <w:tcW w:w="675" w:type="dxa"/>
            <w:vAlign w:val="center"/>
          </w:tcPr>
          <w:p w:rsidR="002737E7" w:rsidRPr="006360D8" w:rsidRDefault="002737E7"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2737E7" w:rsidRPr="00EA33AE" w:rsidRDefault="002737E7" w:rsidP="001320AE">
            <w:pPr>
              <w:widowControl w:val="0"/>
              <w:spacing w:after="0"/>
              <w:jc w:val="left"/>
            </w:pPr>
            <w:r w:rsidRPr="00EA33AE">
              <w:rPr>
                <w:b/>
              </w:rPr>
              <w:t>Способ определения поставщика (подрядчика, исполнителя)</w:t>
            </w:r>
            <w:r w:rsidRPr="00EA33AE">
              <w:t>:</w:t>
            </w:r>
            <w:r w:rsidR="001320AE" w:rsidRPr="00EA33AE">
              <w:t xml:space="preserve"> </w:t>
            </w:r>
            <w:r w:rsidRPr="00EA33AE">
              <w:t>Электронный аукцион (далее – Аукцион, закупка).</w:t>
            </w:r>
          </w:p>
        </w:tc>
      </w:tr>
      <w:tr w:rsidR="001320AE" w:rsidRPr="006360D8" w:rsidTr="004E514E">
        <w:trPr>
          <w:trHeight w:val="333"/>
        </w:trPr>
        <w:tc>
          <w:tcPr>
            <w:tcW w:w="675" w:type="dxa"/>
            <w:vAlign w:val="center"/>
          </w:tcPr>
          <w:p w:rsidR="001320AE" w:rsidRPr="006360D8" w:rsidRDefault="001320AE"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1320AE" w:rsidRPr="00EA33AE" w:rsidRDefault="001320AE" w:rsidP="001320AE">
            <w:pPr>
              <w:widowControl w:val="0"/>
              <w:spacing w:after="0"/>
              <w:jc w:val="left"/>
            </w:pPr>
            <w:r w:rsidRPr="00EA33AE">
              <w:rPr>
                <w:b/>
              </w:rPr>
              <w:t>Адрес электронной площадки в сети «Интернет»</w:t>
            </w:r>
            <w:r w:rsidRPr="00EA33AE">
              <w:t>: www.rts-tender.ru</w:t>
            </w:r>
          </w:p>
        </w:tc>
      </w:tr>
      <w:tr w:rsidR="001320AE" w:rsidRPr="006360D8" w:rsidTr="004E514E">
        <w:trPr>
          <w:trHeight w:val="333"/>
        </w:trPr>
        <w:tc>
          <w:tcPr>
            <w:tcW w:w="675" w:type="dxa"/>
            <w:vAlign w:val="center"/>
          </w:tcPr>
          <w:p w:rsidR="001320AE" w:rsidRPr="006360D8" w:rsidRDefault="001320AE"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1320AE" w:rsidRPr="005147E8" w:rsidRDefault="001320AE" w:rsidP="00E55368">
            <w:pPr>
              <w:jc w:val="center"/>
              <w:rPr>
                <w:sz w:val="26"/>
                <w:szCs w:val="26"/>
              </w:rPr>
            </w:pPr>
            <w:r w:rsidRPr="00EA33AE">
              <w:rPr>
                <w:b/>
              </w:rPr>
              <w:t xml:space="preserve">Идентификационный код закупки: </w:t>
            </w:r>
            <w:r w:rsidR="005147E8" w:rsidRPr="005147E8">
              <w:t>2011901016287190101001</w:t>
            </w:r>
            <w:r w:rsidR="005147E8" w:rsidRPr="005147E8">
              <w:rPr>
                <w:b/>
              </w:rPr>
              <w:t>0002</w:t>
            </w:r>
            <w:r w:rsidR="005147E8" w:rsidRPr="005147E8">
              <w:t>00</w:t>
            </w:r>
            <w:r w:rsidR="00E55368">
              <w:t>1</w:t>
            </w:r>
            <w:r w:rsidR="005147E8" w:rsidRPr="005147E8">
              <w:rPr>
                <w:b/>
              </w:rPr>
              <w:t>8690</w:t>
            </w:r>
            <w:r w:rsidR="005147E8" w:rsidRPr="005147E8">
              <w:t>323.</w:t>
            </w:r>
          </w:p>
        </w:tc>
      </w:tr>
      <w:tr w:rsidR="001320AE" w:rsidRPr="006360D8" w:rsidTr="00D6587C">
        <w:trPr>
          <w:trHeight w:val="984"/>
        </w:trPr>
        <w:tc>
          <w:tcPr>
            <w:tcW w:w="675" w:type="dxa"/>
            <w:vMerge w:val="restart"/>
            <w:vAlign w:val="center"/>
          </w:tcPr>
          <w:p w:rsidR="001320AE" w:rsidRPr="006360D8" w:rsidRDefault="001320AE"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hideMark/>
          </w:tcPr>
          <w:p w:rsidR="001320AE" w:rsidRPr="006712D0" w:rsidRDefault="001320AE" w:rsidP="006712D0">
            <w:pPr>
              <w:rPr>
                <w:sz w:val="26"/>
                <w:szCs w:val="26"/>
              </w:rPr>
            </w:pPr>
            <w:r w:rsidRPr="00EA33AE">
              <w:rPr>
                <w:b/>
              </w:rPr>
              <w:t>Наименование объекта закупки:</w:t>
            </w:r>
            <w:r w:rsidRPr="00EA33AE">
              <w:rPr>
                <w:rFonts w:cs="Calibri"/>
                <w:b/>
                <w:lang w:eastAsia="ar-SA"/>
              </w:rPr>
              <w:t xml:space="preserve"> </w:t>
            </w:r>
            <w:r w:rsidR="007873DE" w:rsidRPr="006712D0">
              <w:t xml:space="preserve">Оказание услуг на санаторно-курортное лечение гражданам Российской Федерации, имеющим право на получение набора социальных услуг </w:t>
            </w:r>
            <w:r w:rsidR="006712D0" w:rsidRPr="006712D0">
              <w:t>(по профилю лечения - болезни органов дыхания, болезни опорно - двигательного аппарата, болезни нервной системы у взрослых).</w:t>
            </w:r>
          </w:p>
        </w:tc>
      </w:tr>
      <w:tr w:rsidR="0058200C" w:rsidRPr="006360D8" w:rsidTr="004E514E">
        <w:trPr>
          <w:trHeight w:val="307"/>
        </w:trPr>
        <w:tc>
          <w:tcPr>
            <w:tcW w:w="675" w:type="dxa"/>
            <w:vMerge/>
            <w:vAlign w:val="center"/>
          </w:tcPr>
          <w:p w:rsidR="0058200C" w:rsidRPr="006360D8" w:rsidRDefault="0058200C" w:rsidP="00872B52">
            <w:pPr>
              <w:widowControl w:val="0"/>
              <w:tabs>
                <w:tab w:val="left" w:pos="171"/>
              </w:tabs>
              <w:snapToGrid w:val="0"/>
              <w:spacing w:after="0"/>
              <w:ind w:right="5"/>
              <w:jc w:val="left"/>
              <w:rPr>
                <w:rFonts w:cs="Calibri"/>
                <w:sz w:val="22"/>
                <w:szCs w:val="22"/>
                <w:lang w:eastAsia="ar-SA"/>
              </w:rPr>
            </w:pPr>
          </w:p>
        </w:tc>
        <w:tc>
          <w:tcPr>
            <w:tcW w:w="9526" w:type="dxa"/>
            <w:vAlign w:val="center"/>
          </w:tcPr>
          <w:p w:rsidR="0058200C" w:rsidRPr="00EA33AE" w:rsidRDefault="0058200C" w:rsidP="0058200C">
            <w:pPr>
              <w:widowControl w:val="0"/>
              <w:snapToGrid w:val="0"/>
              <w:spacing w:after="0"/>
              <w:jc w:val="left"/>
              <w:rPr>
                <w:b/>
              </w:rPr>
            </w:pPr>
            <w:r w:rsidRPr="00EA33AE">
              <w:rPr>
                <w:b/>
              </w:rPr>
              <w:t xml:space="preserve">Описание объекта закупки: </w:t>
            </w:r>
            <w:r w:rsidRPr="00EA33AE">
              <w:t>Подробно представлено в разделе III Документации.</w:t>
            </w:r>
          </w:p>
        </w:tc>
      </w:tr>
      <w:tr w:rsidR="00CA5621" w:rsidRPr="006360D8" w:rsidTr="003038EF">
        <w:trPr>
          <w:trHeight w:val="533"/>
        </w:trPr>
        <w:tc>
          <w:tcPr>
            <w:tcW w:w="675" w:type="dxa"/>
            <w:vMerge/>
            <w:vAlign w:val="center"/>
          </w:tcPr>
          <w:p w:rsidR="00CA5621" w:rsidRPr="006360D8" w:rsidRDefault="00CA5621" w:rsidP="00D414F6">
            <w:pPr>
              <w:widowControl w:val="0"/>
              <w:tabs>
                <w:tab w:val="left" w:pos="171"/>
              </w:tabs>
              <w:snapToGrid w:val="0"/>
              <w:ind w:right="5"/>
              <w:jc w:val="left"/>
              <w:rPr>
                <w:rFonts w:cs="Calibri"/>
                <w:sz w:val="22"/>
                <w:szCs w:val="22"/>
                <w:lang w:eastAsia="ar-SA"/>
              </w:rPr>
            </w:pPr>
          </w:p>
        </w:tc>
        <w:tc>
          <w:tcPr>
            <w:tcW w:w="9526" w:type="dxa"/>
            <w:vAlign w:val="center"/>
          </w:tcPr>
          <w:p w:rsidR="00C93256" w:rsidRDefault="00CA5621" w:rsidP="0020033C">
            <w:pPr>
              <w:widowControl w:val="0"/>
              <w:snapToGrid w:val="0"/>
            </w:pPr>
            <w:r w:rsidRPr="00EA33AE">
              <w:rPr>
                <w:b/>
              </w:rPr>
              <w:t>Информация о месте, датах начала и окончания, порядке и графике осмотра участниками закупки образца или макета товара:</w:t>
            </w:r>
            <w:r w:rsidRPr="00EA33AE">
              <w:t xml:space="preserve"> </w:t>
            </w:r>
          </w:p>
          <w:p w:rsidR="00CA5621" w:rsidRPr="00EA33AE" w:rsidRDefault="0020033C" w:rsidP="0020033C">
            <w:pPr>
              <w:widowControl w:val="0"/>
              <w:snapToGrid w:val="0"/>
            </w:pPr>
            <w:r>
              <w:t>Н</w:t>
            </w:r>
            <w:r w:rsidR="00CA5621" w:rsidRPr="00EA33AE">
              <w:t>е установлена</w:t>
            </w:r>
          </w:p>
        </w:tc>
      </w:tr>
      <w:tr w:rsidR="00CA5621" w:rsidRPr="006360D8" w:rsidTr="003038EF">
        <w:trPr>
          <w:trHeight w:val="612"/>
        </w:trPr>
        <w:tc>
          <w:tcPr>
            <w:tcW w:w="675" w:type="dxa"/>
            <w:vAlign w:val="center"/>
          </w:tcPr>
          <w:p w:rsidR="00CA5621" w:rsidRPr="006360D8" w:rsidRDefault="00CA5621"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CA5621" w:rsidRPr="00EA33AE" w:rsidRDefault="00CA5621" w:rsidP="00CE6BC5">
            <w:pPr>
              <w:widowControl w:val="0"/>
              <w:snapToGrid w:val="0"/>
              <w:spacing w:after="0"/>
              <w:jc w:val="left"/>
            </w:pPr>
            <w:r w:rsidRPr="00EA33AE">
              <w:rPr>
                <w:b/>
              </w:rPr>
              <w:t>Количество оказываемых услуг</w:t>
            </w:r>
            <w:r w:rsidR="00144B5C" w:rsidRPr="00EA33AE">
              <w:rPr>
                <w:b/>
              </w:rPr>
              <w:t>:</w:t>
            </w:r>
            <w:r w:rsidR="00144B5C" w:rsidRPr="00EA33AE">
              <w:t xml:space="preserve"> </w:t>
            </w:r>
            <w:r w:rsidR="00CE6BC5">
              <w:t>284</w:t>
            </w:r>
            <w:r w:rsidR="00D6587C">
              <w:t>4</w:t>
            </w:r>
            <w:r w:rsidR="00BE3B14">
              <w:t xml:space="preserve"> </w:t>
            </w:r>
            <w:r w:rsidR="00E72093" w:rsidRPr="00EA33AE">
              <w:t>койко-дней</w:t>
            </w:r>
            <w:r w:rsidRPr="00EA33AE">
              <w:t xml:space="preserve"> (Подробно представ</w:t>
            </w:r>
            <w:r w:rsidR="00E72093" w:rsidRPr="00EA33AE">
              <w:t>лено в разделе III Документации</w:t>
            </w:r>
            <w:r w:rsidRPr="00EA33AE">
              <w:t>)</w:t>
            </w:r>
            <w:r w:rsidR="00E72093" w:rsidRPr="00EA33AE">
              <w:t>.</w:t>
            </w:r>
          </w:p>
        </w:tc>
      </w:tr>
      <w:tr w:rsidR="00B57E57" w:rsidRPr="006360D8" w:rsidTr="00AF0368">
        <w:trPr>
          <w:trHeight w:val="209"/>
        </w:trPr>
        <w:tc>
          <w:tcPr>
            <w:tcW w:w="675" w:type="dxa"/>
            <w:vAlign w:val="center"/>
          </w:tcPr>
          <w:p w:rsidR="00B57E57" w:rsidRPr="006360D8" w:rsidRDefault="00B57E57" w:rsidP="009D7906">
            <w:pPr>
              <w:widowControl w:val="0"/>
              <w:numPr>
                <w:ilvl w:val="0"/>
                <w:numId w:val="40"/>
              </w:numPr>
              <w:tabs>
                <w:tab w:val="left" w:pos="171"/>
              </w:tabs>
              <w:snapToGrid w:val="0"/>
              <w:ind w:left="0" w:right="5" w:firstLine="0"/>
              <w:jc w:val="center"/>
              <w:rPr>
                <w:rFonts w:cs="Calibri"/>
                <w:sz w:val="22"/>
                <w:szCs w:val="22"/>
                <w:lang w:eastAsia="ar-SA"/>
              </w:rPr>
            </w:pPr>
          </w:p>
        </w:tc>
        <w:tc>
          <w:tcPr>
            <w:tcW w:w="9526" w:type="dxa"/>
            <w:vAlign w:val="center"/>
          </w:tcPr>
          <w:p w:rsidR="00B57E57" w:rsidRPr="00B57E57" w:rsidRDefault="00B57E57" w:rsidP="00B57E57">
            <w:pPr>
              <w:pStyle w:val="ConsPlusCell"/>
              <w:rPr>
                <w:rFonts w:ascii="Times New Roman" w:hAnsi="Times New Roman" w:cs="Times New Roman"/>
                <w:sz w:val="24"/>
                <w:szCs w:val="24"/>
              </w:rPr>
            </w:pPr>
            <w:r w:rsidRPr="00B57E57">
              <w:rPr>
                <w:rFonts w:ascii="Times New Roman" w:hAnsi="Times New Roman" w:cs="Times New Roman"/>
                <w:b/>
                <w:sz w:val="24"/>
                <w:szCs w:val="24"/>
              </w:rPr>
              <w:t>ОКПД</w:t>
            </w:r>
            <w:r w:rsidR="00AF0368">
              <w:rPr>
                <w:rFonts w:ascii="Times New Roman" w:hAnsi="Times New Roman" w:cs="Times New Roman"/>
                <w:b/>
                <w:sz w:val="24"/>
                <w:szCs w:val="24"/>
              </w:rPr>
              <w:t>-2</w:t>
            </w:r>
            <w:r w:rsidRPr="00B57E57">
              <w:rPr>
                <w:rFonts w:ascii="Times New Roman" w:hAnsi="Times New Roman" w:cs="Times New Roman"/>
                <w:b/>
                <w:sz w:val="24"/>
                <w:szCs w:val="24"/>
              </w:rPr>
              <w:t xml:space="preserve">: </w:t>
            </w:r>
            <w:r w:rsidRPr="00B57E57">
              <w:rPr>
                <w:rFonts w:ascii="Times New Roman" w:hAnsi="Times New Roman" w:cs="Times New Roman"/>
                <w:sz w:val="24"/>
                <w:szCs w:val="24"/>
              </w:rPr>
              <w:t>86.90.19.140</w:t>
            </w:r>
            <w:r w:rsidR="00943188">
              <w:rPr>
                <w:rFonts w:ascii="Times New Roman" w:hAnsi="Times New Roman" w:cs="Times New Roman"/>
                <w:sz w:val="24"/>
                <w:szCs w:val="24"/>
              </w:rPr>
              <w:t>.</w:t>
            </w:r>
          </w:p>
        </w:tc>
      </w:tr>
      <w:tr w:rsidR="00307476" w:rsidRPr="006360D8" w:rsidTr="003038EF">
        <w:trPr>
          <w:trHeight w:val="373"/>
        </w:trPr>
        <w:tc>
          <w:tcPr>
            <w:tcW w:w="675" w:type="dxa"/>
            <w:vAlign w:val="center"/>
          </w:tcPr>
          <w:p w:rsidR="00307476" w:rsidRPr="006360D8" w:rsidRDefault="00307476"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307476" w:rsidRPr="00EA33AE" w:rsidRDefault="00307476" w:rsidP="00D6587C">
            <w:pPr>
              <w:widowControl w:val="0"/>
              <w:snapToGrid w:val="0"/>
              <w:spacing w:after="0"/>
              <w:jc w:val="left"/>
              <w:rPr>
                <w:b/>
              </w:rPr>
            </w:pPr>
            <w:r w:rsidRPr="00EA33AE">
              <w:rPr>
                <w:b/>
              </w:rPr>
              <w:t>Место</w:t>
            </w:r>
            <w:r w:rsidR="000E298F">
              <w:rPr>
                <w:b/>
              </w:rPr>
              <w:t xml:space="preserve"> </w:t>
            </w:r>
            <w:r w:rsidRPr="00EA33AE">
              <w:rPr>
                <w:b/>
              </w:rPr>
              <w:t>оказания услуг:</w:t>
            </w:r>
            <w:r w:rsidR="00D6587C">
              <w:rPr>
                <w:b/>
              </w:rPr>
              <w:t xml:space="preserve"> </w:t>
            </w:r>
            <w:r w:rsidR="00D6587C" w:rsidRPr="00D6587C">
              <w:t>Сибирский Федеральный округ</w:t>
            </w:r>
            <w:r w:rsidR="003D2CED" w:rsidRPr="00D6587C">
              <w:t>.</w:t>
            </w:r>
          </w:p>
        </w:tc>
      </w:tr>
      <w:tr w:rsidR="00053545" w:rsidRPr="006360D8" w:rsidTr="006F51D7">
        <w:trPr>
          <w:trHeight w:val="991"/>
        </w:trPr>
        <w:tc>
          <w:tcPr>
            <w:tcW w:w="675" w:type="dxa"/>
            <w:vAlign w:val="center"/>
          </w:tcPr>
          <w:p w:rsidR="00053545" w:rsidRPr="006360D8" w:rsidRDefault="00053545"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053545" w:rsidRPr="007873DE" w:rsidRDefault="00053545" w:rsidP="00FE01DB">
            <w:pPr>
              <w:widowControl w:val="0"/>
              <w:snapToGrid w:val="0"/>
              <w:spacing w:after="0"/>
              <w:rPr>
                <w:lang w:val="de-DE"/>
              </w:rPr>
            </w:pPr>
            <w:r w:rsidRPr="00EA33AE">
              <w:rPr>
                <w:b/>
              </w:rPr>
              <w:t>Срок, график оказания услуг:</w:t>
            </w:r>
            <w:r w:rsidRPr="00EA33AE">
              <w:t xml:space="preserve"> </w:t>
            </w:r>
            <w:r w:rsidR="00B076D7">
              <w:rPr>
                <w:color w:val="000000"/>
              </w:rPr>
              <w:t>2020 год. Д</w:t>
            </w:r>
            <w:r w:rsidR="00CE6BC5">
              <w:rPr>
                <w:color w:val="000000"/>
              </w:rPr>
              <w:t>ата заезда не ранее чем через 21</w:t>
            </w:r>
            <w:r w:rsidR="00B076D7">
              <w:rPr>
                <w:color w:val="000000"/>
              </w:rPr>
              <w:t xml:space="preserve"> д</w:t>
            </w:r>
            <w:r w:rsidR="00CE6BC5">
              <w:rPr>
                <w:color w:val="000000"/>
              </w:rPr>
              <w:t>е</w:t>
            </w:r>
            <w:r w:rsidR="00B076D7">
              <w:rPr>
                <w:color w:val="000000"/>
              </w:rPr>
              <w:t>н</w:t>
            </w:r>
            <w:r w:rsidR="00CE6BC5">
              <w:rPr>
                <w:color w:val="000000"/>
              </w:rPr>
              <w:t>ь</w:t>
            </w:r>
            <w:r w:rsidR="00B076D7">
              <w:rPr>
                <w:color w:val="000000"/>
              </w:rPr>
              <w:t xml:space="preserve"> </w:t>
            </w:r>
            <w:r w:rsidR="00B076D7" w:rsidRPr="00B076D7">
              <w:rPr>
                <w:color w:val="000000"/>
              </w:rPr>
              <w:t>с</w:t>
            </w:r>
            <w:r w:rsidR="00B076D7">
              <w:rPr>
                <w:color w:val="000000"/>
              </w:rPr>
              <w:t xml:space="preserve"> даты заключения Контракта и фактического предоставления путевок. Дата нач</w:t>
            </w:r>
            <w:r w:rsidR="00C40DDE">
              <w:rPr>
                <w:color w:val="000000"/>
              </w:rPr>
              <w:t>ала последнего заезда не позднее</w:t>
            </w:r>
            <w:r w:rsidR="00B076D7">
              <w:rPr>
                <w:color w:val="000000"/>
              </w:rPr>
              <w:t xml:space="preserve"> </w:t>
            </w:r>
            <w:r w:rsidR="00CE6BC5">
              <w:rPr>
                <w:color w:val="000000"/>
              </w:rPr>
              <w:t>15</w:t>
            </w:r>
            <w:r w:rsidR="00B076D7">
              <w:rPr>
                <w:color w:val="000000"/>
              </w:rPr>
              <w:t>.0</w:t>
            </w:r>
            <w:r w:rsidR="00CE6BC5">
              <w:rPr>
                <w:color w:val="000000"/>
              </w:rPr>
              <w:t>9</w:t>
            </w:r>
            <w:r w:rsidR="00B076D7">
              <w:rPr>
                <w:color w:val="000000"/>
              </w:rPr>
              <w:t>.2020, а в случае сложившейся экономии</w:t>
            </w:r>
            <w:r w:rsidR="00FE01DB">
              <w:rPr>
                <w:color w:val="000000"/>
              </w:rPr>
              <w:t xml:space="preserve"> по койко-</w:t>
            </w:r>
            <w:r w:rsidR="00C40DDE">
              <w:rPr>
                <w:color w:val="000000"/>
              </w:rPr>
              <w:t>дням фактического пре</w:t>
            </w:r>
            <w:r w:rsidR="00B076D7">
              <w:rPr>
                <w:color w:val="000000"/>
              </w:rPr>
              <w:t xml:space="preserve">бывания граждан льготной категории, дата заезда граждан льготной категории должна быть не позднее </w:t>
            </w:r>
            <w:r w:rsidR="00CE6BC5">
              <w:rPr>
                <w:color w:val="000000"/>
              </w:rPr>
              <w:t>01</w:t>
            </w:r>
            <w:r w:rsidR="00B076D7">
              <w:rPr>
                <w:color w:val="000000"/>
              </w:rPr>
              <w:t>.1</w:t>
            </w:r>
            <w:r w:rsidR="00CE6BC5">
              <w:rPr>
                <w:color w:val="000000"/>
              </w:rPr>
              <w:t>1</w:t>
            </w:r>
            <w:r w:rsidR="00B076D7">
              <w:rPr>
                <w:color w:val="000000"/>
              </w:rPr>
              <w:t>.2020.</w:t>
            </w:r>
          </w:p>
        </w:tc>
      </w:tr>
      <w:tr w:rsidR="0000441F" w:rsidRPr="006360D8" w:rsidTr="00DD66EC">
        <w:trPr>
          <w:trHeight w:val="307"/>
        </w:trPr>
        <w:tc>
          <w:tcPr>
            <w:tcW w:w="675" w:type="dxa"/>
            <w:vAlign w:val="center"/>
          </w:tcPr>
          <w:p w:rsidR="0000441F" w:rsidRPr="006360D8" w:rsidRDefault="0000441F" w:rsidP="009D7906">
            <w:pPr>
              <w:widowControl w:val="0"/>
              <w:numPr>
                <w:ilvl w:val="0"/>
                <w:numId w:val="40"/>
              </w:numPr>
              <w:tabs>
                <w:tab w:val="left" w:pos="171"/>
              </w:tabs>
              <w:snapToGrid w:val="0"/>
              <w:ind w:left="0" w:right="5" w:firstLine="0"/>
              <w:jc w:val="center"/>
              <w:rPr>
                <w:rFonts w:cs="Calibri"/>
                <w:sz w:val="22"/>
                <w:szCs w:val="22"/>
                <w:lang w:eastAsia="ar-SA"/>
              </w:rPr>
            </w:pPr>
          </w:p>
        </w:tc>
        <w:tc>
          <w:tcPr>
            <w:tcW w:w="9526" w:type="dxa"/>
            <w:vAlign w:val="center"/>
          </w:tcPr>
          <w:p w:rsidR="0000441F" w:rsidRPr="00E96B72" w:rsidRDefault="0000441F" w:rsidP="0000441F">
            <w:pPr>
              <w:widowControl w:val="0"/>
              <w:rPr>
                <w:bCs/>
              </w:rPr>
            </w:pPr>
            <w:r w:rsidRPr="00E96B72">
              <w:rPr>
                <w:b/>
                <w:bCs/>
              </w:rPr>
              <w:t>Форма, сроки и порядок оплаты Услуг</w:t>
            </w:r>
            <w:r w:rsidRPr="00E96B72">
              <w:rPr>
                <w:bCs/>
              </w:rPr>
              <w:t xml:space="preserve">: </w:t>
            </w:r>
          </w:p>
          <w:p w:rsidR="0000441F" w:rsidRPr="00EA33AE" w:rsidRDefault="007873DE" w:rsidP="005A75FF">
            <w:pPr>
              <w:widowControl w:val="0"/>
              <w:snapToGrid w:val="0"/>
              <w:rPr>
                <w:b/>
              </w:rPr>
            </w:pPr>
            <w:r w:rsidRPr="007873DE">
              <w:t>Оплата услуг по</w:t>
            </w:r>
            <w:r w:rsidR="00377800">
              <w:t xml:space="preserve"> санаторно — курортному лечению</w:t>
            </w:r>
            <w:r w:rsidRPr="007873DE">
              <w:t xml:space="preserve"> производится путем перечисления денежных средств на текущий счет Исполнителя в течени</w:t>
            </w:r>
            <w:r w:rsidR="005A75FF">
              <w:t>е</w:t>
            </w:r>
            <w:r w:rsidRPr="007873DE">
              <w:t xml:space="preserve"> 15 (пятнадцати) рабочих дней после получения надлежащим образом оформленных финансовых документов: счета, акта о приеме — передаче оказанных санаторно — курортных услуг, подписанного обеими сторонами.</w:t>
            </w:r>
          </w:p>
        </w:tc>
      </w:tr>
      <w:tr w:rsidR="005049EE" w:rsidRPr="006360D8" w:rsidTr="00DD66EC">
        <w:trPr>
          <w:trHeight w:val="70"/>
        </w:trPr>
        <w:tc>
          <w:tcPr>
            <w:tcW w:w="675" w:type="dxa"/>
            <w:vMerge w:val="restart"/>
            <w:vAlign w:val="center"/>
          </w:tcPr>
          <w:p w:rsidR="005049EE" w:rsidRPr="006360D8" w:rsidRDefault="005049EE"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hideMark/>
          </w:tcPr>
          <w:p w:rsidR="005049EE" w:rsidRPr="00EA33AE" w:rsidRDefault="005049EE" w:rsidP="00FE01DB">
            <w:pPr>
              <w:widowControl w:val="0"/>
              <w:snapToGrid w:val="0"/>
              <w:rPr>
                <w:rFonts w:eastAsia="Lucida Sans Unicode"/>
                <w:color w:val="000000"/>
                <w:lang w:eastAsia="en-US" w:bidi="en-US"/>
              </w:rPr>
            </w:pPr>
            <w:r w:rsidRPr="00EA33AE">
              <w:rPr>
                <w:b/>
              </w:rPr>
              <w:t>Начальная (максимальная) цена контракта:</w:t>
            </w:r>
            <w:r w:rsidRPr="00EA33AE">
              <w:rPr>
                <w:rFonts w:cs="Calibri"/>
                <w:b/>
                <w:lang w:eastAsia="ar-SA"/>
              </w:rPr>
              <w:t xml:space="preserve"> </w:t>
            </w:r>
            <w:r w:rsidR="00FE01DB" w:rsidRPr="00FE01DB">
              <w:rPr>
                <w:rFonts w:cs="Calibri"/>
                <w:lang w:eastAsia="ar-SA"/>
              </w:rPr>
              <w:t>4 258 150</w:t>
            </w:r>
            <w:r w:rsidR="0004208E">
              <w:rPr>
                <w:rFonts w:cs="Calibri"/>
                <w:b/>
                <w:lang w:eastAsia="ar-SA"/>
              </w:rPr>
              <w:t xml:space="preserve"> </w:t>
            </w:r>
            <w:r w:rsidR="007873DE">
              <w:rPr>
                <w:rFonts w:cs="Calibri"/>
                <w:lang w:eastAsia="ar-SA"/>
              </w:rPr>
              <w:t>(</w:t>
            </w:r>
            <w:r w:rsidR="0004208E">
              <w:rPr>
                <w:rFonts w:cs="Calibri"/>
                <w:lang w:eastAsia="ar-SA"/>
              </w:rPr>
              <w:t>Четыр</w:t>
            </w:r>
            <w:r w:rsidR="00FE01DB">
              <w:rPr>
                <w:rFonts w:cs="Calibri"/>
                <w:lang w:eastAsia="ar-SA"/>
              </w:rPr>
              <w:t>е миллиона двести пятьдесят восемь тысяч сто пятьдесят)</w:t>
            </w:r>
            <w:r w:rsidR="007873DE">
              <w:rPr>
                <w:rFonts w:cs="Calibri"/>
                <w:lang w:eastAsia="ar-SA"/>
              </w:rPr>
              <w:t xml:space="preserve"> рубл</w:t>
            </w:r>
            <w:r w:rsidR="003D2CED">
              <w:rPr>
                <w:rFonts w:cs="Calibri"/>
                <w:lang w:eastAsia="ar-SA"/>
              </w:rPr>
              <w:t>ей</w:t>
            </w:r>
            <w:r w:rsidR="007873DE">
              <w:rPr>
                <w:rFonts w:cs="Calibri"/>
                <w:lang w:eastAsia="ar-SA"/>
              </w:rPr>
              <w:t xml:space="preserve"> </w:t>
            </w:r>
            <w:r w:rsidR="0004208E">
              <w:rPr>
                <w:rFonts w:cs="Calibri"/>
                <w:lang w:eastAsia="ar-SA"/>
              </w:rPr>
              <w:t>56</w:t>
            </w:r>
            <w:r w:rsidR="007873DE">
              <w:rPr>
                <w:rFonts w:cs="Calibri"/>
                <w:lang w:eastAsia="ar-SA"/>
              </w:rPr>
              <w:t xml:space="preserve"> копеек.</w:t>
            </w:r>
          </w:p>
        </w:tc>
      </w:tr>
      <w:tr w:rsidR="003D0670" w:rsidRPr="006360D8" w:rsidTr="00DD66EC">
        <w:trPr>
          <w:trHeight w:val="70"/>
        </w:trPr>
        <w:tc>
          <w:tcPr>
            <w:tcW w:w="675" w:type="dxa"/>
            <w:vMerge/>
            <w:vAlign w:val="center"/>
          </w:tcPr>
          <w:p w:rsidR="003D0670" w:rsidRPr="006360D8" w:rsidRDefault="003D0670"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3D0670" w:rsidRPr="00CF39EE" w:rsidRDefault="007873DE" w:rsidP="0000441F">
            <w:pPr>
              <w:widowControl w:val="0"/>
              <w:spacing w:after="0"/>
            </w:pPr>
            <w:r w:rsidRPr="007873DE">
              <w:rPr>
                <w:b/>
              </w:rPr>
              <w:t>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0,00 рублей</w:t>
            </w:r>
          </w:p>
        </w:tc>
      </w:tr>
      <w:tr w:rsidR="00D240C5" w:rsidRPr="006360D8" w:rsidTr="00DD66EC">
        <w:trPr>
          <w:trHeight w:val="382"/>
        </w:trPr>
        <w:tc>
          <w:tcPr>
            <w:tcW w:w="675" w:type="dxa"/>
            <w:vAlign w:val="center"/>
          </w:tcPr>
          <w:p w:rsidR="00D240C5" w:rsidRPr="006360D8" w:rsidRDefault="00D240C5"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hideMark/>
          </w:tcPr>
          <w:p w:rsidR="00D240C5" w:rsidRDefault="00D240C5" w:rsidP="00AF0368">
            <w:pPr>
              <w:widowControl w:val="0"/>
            </w:pPr>
            <w:r w:rsidRPr="00CF39EE">
              <w:rPr>
                <w:b/>
                <w:color w:val="000000"/>
                <w:spacing w:val="3"/>
              </w:rPr>
              <w:t>Источник финансирования:</w:t>
            </w:r>
            <w:r w:rsidRPr="00CF39EE">
              <w:rPr>
                <w:rFonts w:cs="Calibri"/>
                <w:b/>
                <w:lang w:eastAsia="ar-SA"/>
              </w:rPr>
              <w:t xml:space="preserve"> </w:t>
            </w:r>
            <w:r w:rsidR="00AF0368" w:rsidRPr="001C5E2B">
              <w:t>Средства Фонда социального страхования, полученные из федерального бюджета Российской Федерации.</w:t>
            </w:r>
          </w:p>
          <w:p w:rsidR="00AF0368" w:rsidRPr="00AF0368" w:rsidRDefault="00AF0368" w:rsidP="00AF0368">
            <w:pPr>
              <w:widowControl w:val="0"/>
            </w:pPr>
            <w:r>
              <w:t>КБК: 393 1003 0310651930 323.</w:t>
            </w:r>
          </w:p>
        </w:tc>
      </w:tr>
      <w:tr w:rsidR="00EA33AE" w:rsidRPr="006360D8" w:rsidTr="00DD66EC">
        <w:trPr>
          <w:trHeight w:val="382"/>
        </w:trPr>
        <w:tc>
          <w:tcPr>
            <w:tcW w:w="675" w:type="dxa"/>
            <w:vAlign w:val="center"/>
          </w:tcPr>
          <w:p w:rsidR="00EA33AE" w:rsidRPr="006360D8" w:rsidRDefault="00EA33AE"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EA33AE" w:rsidRPr="00CF39EE" w:rsidRDefault="00EA33AE" w:rsidP="00EA33AE">
            <w:pPr>
              <w:widowControl w:val="0"/>
              <w:spacing w:after="0"/>
              <w:rPr>
                <w:color w:val="000000"/>
                <w:spacing w:val="3"/>
              </w:rPr>
            </w:pPr>
            <w:r w:rsidRPr="00CF39EE">
              <w:rPr>
                <w:b/>
              </w:rPr>
              <w:t>Информация о валюте, используемой для формирования цены контракта и расчетов с поставщиком (подрядчиком, исполнителем)</w:t>
            </w:r>
            <w:r w:rsidRPr="00CF39EE">
              <w:rPr>
                <w:color w:val="000000"/>
                <w:spacing w:val="3"/>
              </w:rPr>
              <w:t xml:space="preserve">: </w:t>
            </w:r>
            <w:r w:rsidRPr="00CF39EE">
              <w:rPr>
                <w:rFonts w:cs="Calibri"/>
                <w:color w:val="000000"/>
                <w:spacing w:val="3"/>
                <w:lang w:eastAsia="ar-SA"/>
              </w:rPr>
              <w:t>Российский рубль.</w:t>
            </w:r>
          </w:p>
        </w:tc>
      </w:tr>
      <w:tr w:rsidR="00CC154A" w:rsidRPr="006360D8" w:rsidTr="00DD66EC">
        <w:trPr>
          <w:trHeight w:val="382"/>
        </w:trPr>
        <w:tc>
          <w:tcPr>
            <w:tcW w:w="675" w:type="dxa"/>
            <w:vAlign w:val="center"/>
          </w:tcPr>
          <w:p w:rsidR="00CC154A" w:rsidRPr="006360D8" w:rsidRDefault="00CC154A"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4C4AE8" w:rsidRDefault="00CC154A" w:rsidP="00CC154A">
            <w:pPr>
              <w:widowControl w:val="0"/>
              <w:spacing w:after="0"/>
              <w:rPr>
                <w:b/>
              </w:rPr>
            </w:pPr>
            <w:r w:rsidRPr="0058540D">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C154A" w:rsidRPr="00CF39EE" w:rsidRDefault="00CC154A" w:rsidP="00CC154A">
            <w:pPr>
              <w:widowControl w:val="0"/>
              <w:spacing w:after="0"/>
            </w:pPr>
            <w:r w:rsidRPr="00CF39EE">
              <w:t xml:space="preserve"> </w:t>
            </w:r>
            <w:r w:rsidRPr="00CF39EE">
              <w:rPr>
                <w:rFonts w:cs="Calibri"/>
                <w:color w:val="000000"/>
                <w:spacing w:val="3"/>
                <w:lang w:eastAsia="ar-SA"/>
              </w:rPr>
              <w:t>Не установлен.</w:t>
            </w:r>
          </w:p>
        </w:tc>
      </w:tr>
      <w:tr w:rsidR="00CC154A" w:rsidRPr="006360D8" w:rsidTr="00DD66EC">
        <w:trPr>
          <w:trHeight w:val="448"/>
        </w:trPr>
        <w:tc>
          <w:tcPr>
            <w:tcW w:w="675" w:type="dxa"/>
            <w:vMerge w:val="restart"/>
            <w:vAlign w:val="center"/>
          </w:tcPr>
          <w:p w:rsidR="00CC154A" w:rsidRPr="006360D8" w:rsidRDefault="00CC154A"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4C4AE8" w:rsidRDefault="00CC154A" w:rsidP="007C0576">
            <w:pPr>
              <w:widowControl w:val="0"/>
              <w:spacing w:after="0"/>
              <w:jc w:val="left"/>
            </w:pPr>
            <w:r w:rsidRPr="00CF39EE">
              <w:rPr>
                <w:b/>
              </w:rPr>
              <w:t>Ограничение участия в определении поставщика (подрядчика, исполнителя)</w:t>
            </w:r>
            <w:r w:rsidRPr="00CF39EE">
              <w:t xml:space="preserve">: </w:t>
            </w:r>
          </w:p>
          <w:p w:rsidR="00B66FAE" w:rsidRPr="00CF39EE" w:rsidRDefault="007C0576" w:rsidP="007C0576">
            <w:pPr>
              <w:widowControl w:val="0"/>
              <w:spacing w:after="0"/>
              <w:jc w:val="left"/>
            </w:pPr>
            <w:r w:rsidRPr="00CF39EE">
              <w:t>Не установлено.</w:t>
            </w:r>
          </w:p>
        </w:tc>
      </w:tr>
      <w:tr w:rsidR="007C0576" w:rsidRPr="006360D8" w:rsidTr="00DD66EC">
        <w:trPr>
          <w:trHeight w:val="448"/>
        </w:trPr>
        <w:tc>
          <w:tcPr>
            <w:tcW w:w="675" w:type="dxa"/>
            <w:vMerge/>
            <w:vAlign w:val="center"/>
          </w:tcPr>
          <w:p w:rsidR="007C0576" w:rsidRPr="006360D8" w:rsidRDefault="007C0576"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943188" w:rsidRDefault="007C0576" w:rsidP="007C0576">
            <w:pPr>
              <w:widowControl w:val="0"/>
              <w:spacing w:after="0"/>
              <w:rPr>
                <w:rFonts w:cs="Calibri"/>
                <w:color w:val="000000"/>
                <w:spacing w:val="3"/>
                <w:lang w:eastAsia="ar-SA"/>
              </w:rPr>
            </w:pPr>
            <w:r w:rsidRPr="00CF39EE">
              <w:rPr>
                <w:b/>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Pr="00CF39EE">
              <w:rPr>
                <w:rFonts w:cs="Calibri"/>
                <w:color w:val="000000"/>
                <w:spacing w:val="3"/>
                <w:lang w:eastAsia="ar-SA"/>
              </w:rPr>
              <w:t xml:space="preserve"> </w:t>
            </w:r>
          </w:p>
          <w:p w:rsidR="007C0576" w:rsidRPr="00CF39EE" w:rsidRDefault="007C0576" w:rsidP="007C0576">
            <w:pPr>
              <w:widowControl w:val="0"/>
              <w:spacing w:after="0"/>
            </w:pPr>
            <w:r w:rsidRPr="00CF39EE">
              <w:rPr>
                <w:rFonts w:cs="Calibri"/>
                <w:color w:val="000000"/>
                <w:spacing w:val="3"/>
                <w:lang w:eastAsia="ar-SA"/>
              </w:rPr>
              <w:t>Не установлено.</w:t>
            </w:r>
          </w:p>
        </w:tc>
      </w:tr>
      <w:tr w:rsidR="00C00FDA" w:rsidRPr="006360D8" w:rsidTr="0055118D">
        <w:trPr>
          <w:trHeight w:val="418"/>
        </w:trPr>
        <w:tc>
          <w:tcPr>
            <w:tcW w:w="675" w:type="dxa"/>
            <w:vAlign w:val="center"/>
          </w:tcPr>
          <w:p w:rsidR="00C00FDA" w:rsidRPr="006360D8" w:rsidRDefault="00C00FDA" w:rsidP="009D7906">
            <w:pPr>
              <w:widowControl w:val="0"/>
              <w:numPr>
                <w:ilvl w:val="0"/>
                <w:numId w:val="40"/>
              </w:numPr>
              <w:tabs>
                <w:tab w:val="left" w:pos="171"/>
              </w:tabs>
              <w:snapToGrid w:val="0"/>
              <w:ind w:left="0" w:right="5" w:firstLine="0"/>
              <w:jc w:val="center"/>
              <w:rPr>
                <w:rFonts w:cs="Calibri"/>
                <w:sz w:val="22"/>
                <w:szCs w:val="22"/>
                <w:lang w:eastAsia="ar-SA"/>
              </w:rPr>
            </w:pPr>
            <w:r>
              <w:rPr>
                <w:rFonts w:cs="Calibri"/>
                <w:sz w:val="22"/>
                <w:szCs w:val="22"/>
                <w:lang w:eastAsia="ar-SA"/>
              </w:rPr>
              <w:tab/>
            </w:r>
          </w:p>
        </w:tc>
        <w:tc>
          <w:tcPr>
            <w:tcW w:w="9526" w:type="dxa"/>
            <w:vAlign w:val="center"/>
          </w:tcPr>
          <w:p w:rsidR="003038EF" w:rsidRDefault="003038EF" w:rsidP="003038EF">
            <w:pPr>
              <w:widowControl w:val="0"/>
              <w:spacing w:after="0"/>
              <w:rPr>
                <w:rFonts w:eastAsia="Calibri"/>
                <w:b/>
                <w:bCs/>
                <w:lang w:eastAsia="en-US"/>
              </w:rPr>
            </w:pPr>
            <w:r w:rsidRPr="00CF39EE">
              <w:rPr>
                <w:b/>
              </w:rPr>
              <w:t xml:space="preserve">Преимущества, предоставляемые Заказчиком </w:t>
            </w:r>
            <w:r w:rsidRPr="00CF39EE">
              <w:rPr>
                <w:rFonts w:eastAsia="Calibri"/>
                <w:b/>
                <w:bCs/>
                <w:lang w:eastAsia="en-US"/>
              </w:rPr>
              <w:t xml:space="preserve">в соответствии со </w:t>
            </w:r>
            <w:hyperlink r:id="rId8" w:history="1">
              <w:r w:rsidRPr="00CF39EE">
                <w:rPr>
                  <w:rFonts w:eastAsia="Calibri"/>
                  <w:b/>
                  <w:bCs/>
                  <w:lang w:eastAsia="en-US"/>
                </w:rPr>
                <w:t>статьями 28</w:t>
              </w:r>
            </w:hyperlink>
            <w:r w:rsidRPr="00CF39EE">
              <w:rPr>
                <w:rFonts w:eastAsia="Calibri"/>
                <w:b/>
                <w:bCs/>
                <w:lang w:eastAsia="en-US"/>
              </w:rPr>
              <w:t xml:space="preserve"> - </w:t>
            </w:r>
            <w:r>
              <w:rPr>
                <w:rFonts w:eastAsia="Calibri"/>
                <w:b/>
                <w:bCs/>
                <w:lang w:eastAsia="en-US"/>
              </w:rPr>
              <w:t>29</w:t>
            </w:r>
            <w:r w:rsidRPr="00CF39EE">
              <w:rPr>
                <w:rFonts w:eastAsia="Calibri"/>
                <w:b/>
                <w:bCs/>
                <w:lang w:eastAsia="en-US"/>
              </w:rPr>
              <w:t xml:space="preserve"> Закона:</w:t>
            </w:r>
          </w:p>
          <w:p w:rsidR="00BB592E" w:rsidRDefault="00BB592E" w:rsidP="003038EF">
            <w:pPr>
              <w:widowControl w:val="0"/>
              <w:spacing w:after="0"/>
              <w:rPr>
                <w:rFonts w:eastAsia="Calibri"/>
                <w:b/>
                <w:bCs/>
                <w:lang w:eastAsia="en-US"/>
              </w:rPr>
            </w:pPr>
          </w:p>
          <w:p w:rsidR="00FB721E" w:rsidRPr="001C5E2B" w:rsidRDefault="00FB721E" w:rsidP="00FB721E">
            <w:pPr>
              <w:widowControl w:val="0"/>
              <w:spacing w:after="0"/>
              <w:rPr>
                <w:rFonts w:eastAsia="Calibri"/>
                <w:lang w:eastAsia="en-US"/>
              </w:rPr>
            </w:pPr>
            <w:r w:rsidRPr="009927E1">
              <w:rPr>
                <w:rFonts w:eastAsia="Calibri"/>
                <w:lang w:eastAsia="en-US"/>
              </w:rPr>
              <w:t>Преимущества Заказчиком предоставляются организациям инвалидов в соответствии со ст.29 Закона.</w:t>
            </w:r>
          </w:p>
          <w:p w:rsidR="00BB592E" w:rsidRPr="00BB592E" w:rsidRDefault="00BB592E" w:rsidP="00BB592E">
            <w:pPr>
              <w:widowControl w:val="0"/>
              <w:rPr>
                <w:rFonts w:eastAsia="Calibri"/>
                <w:lang w:eastAsia="en-US"/>
              </w:rPr>
            </w:pPr>
            <w:r w:rsidRPr="00BB592E">
              <w:rPr>
                <w:rFonts w:eastAsia="Calibri"/>
                <w:lang w:eastAsia="en-US"/>
              </w:rPr>
              <w:t>Организациями инвалидов признаются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Для получения преимущества участник закупки, являющийся организацией инвалидов, заявляет в произвольной форме свое соответствие критериям, указанным выше. Преимущества предоставляются в отношении предлагаемых ими цены контракта, сумм единиц товара, работы, услуги в размере 15% в порядке, установленном Постановлением Правительства Российской Федерации от 15.04.2014 года № 341 «О ПРЕДОСТАВЛЕНИИ ПРЕИМУЩЕСТВ ОРГАНИЗАЦИЯМ ИНВАЛИДОВ ПРИ ОПРЕДЕЛЕНИИ ПОСТАВЩИКА (ПОДРЯДЧИКА, ИСПОЛНИТЕЛЯ) В ОТНОШЕНИИ ПРЕДЛАГАЕМЫХ ИМИ ЦЕНЫ КОНТРАКТА, СУММЫ ЦЕН ЕДИНИЦ ТОВАРА, РАБОТЫ, УСЛУГИ».</w:t>
            </w:r>
          </w:p>
          <w:p w:rsidR="00C00FDA" w:rsidRDefault="00BB592E" w:rsidP="00BB592E">
            <w:pPr>
              <w:widowControl w:val="0"/>
              <w:spacing w:after="0"/>
              <w:rPr>
                <w:rFonts w:eastAsia="Calibri"/>
                <w:lang w:eastAsia="en-US"/>
              </w:rPr>
            </w:pPr>
            <w:r w:rsidRPr="00BB592E">
              <w:rPr>
                <w:rFonts w:eastAsia="Calibri"/>
                <w:lang w:eastAsia="en-US"/>
              </w:rPr>
              <w:t>В случае, если победителем Аукциона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 проведении Аукциона.</w:t>
            </w:r>
          </w:p>
          <w:p w:rsidR="00BB592E" w:rsidRDefault="00BB592E" w:rsidP="00BB592E">
            <w:pPr>
              <w:widowControl w:val="0"/>
              <w:spacing w:after="0"/>
              <w:rPr>
                <w:rFonts w:eastAsia="Calibri"/>
                <w:lang w:eastAsia="en-US"/>
              </w:rPr>
            </w:pPr>
          </w:p>
          <w:p w:rsidR="00BB592E" w:rsidRPr="00B66FAE" w:rsidRDefault="00BB592E" w:rsidP="00BB592E">
            <w:pPr>
              <w:widowControl w:val="0"/>
              <w:spacing w:after="0"/>
              <w:rPr>
                <w:rFonts w:eastAsia="Calibri"/>
              </w:rPr>
            </w:pPr>
          </w:p>
        </w:tc>
      </w:tr>
      <w:tr w:rsidR="00D83511" w:rsidRPr="006360D8" w:rsidTr="00DD66EC">
        <w:trPr>
          <w:trHeight w:val="448"/>
        </w:trPr>
        <w:tc>
          <w:tcPr>
            <w:tcW w:w="675" w:type="dxa"/>
            <w:vAlign w:val="center"/>
          </w:tcPr>
          <w:p w:rsidR="00D83511" w:rsidRPr="006360D8" w:rsidRDefault="00D83511"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hideMark/>
          </w:tcPr>
          <w:p w:rsidR="00D83511" w:rsidRPr="00CF39EE" w:rsidRDefault="00D83511" w:rsidP="00D83511">
            <w:pPr>
              <w:widowControl w:val="0"/>
              <w:spacing w:after="0"/>
              <w:rPr>
                <w:rFonts w:cs="Calibri"/>
                <w:lang w:eastAsia="ar-SA"/>
              </w:rPr>
            </w:pPr>
            <w:r w:rsidRPr="00CF39EE">
              <w:rPr>
                <w:b/>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CF39EE">
              <w:rPr>
                <w:rFonts w:cs="Calibri"/>
                <w:lang w:eastAsia="ar-SA"/>
              </w:rPr>
              <w:t xml:space="preserve">: </w:t>
            </w:r>
            <w:r w:rsidRPr="00CF39EE">
              <w:rPr>
                <w:rFonts w:cs="Calibri"/>
                <w:color w:val="000000"/>
                <w:spacing w:val="3"/>
                <w:lang w:eastAsia="ar-SA"/>
              </w:rPr>
              <w:t>Не установлены.</w:t>
            </w:r>
          </w:p>
        </w:tc>
      </w:tr>
      <w:bookmarkEnd w:id="6"/>
      <w:bookmarkEnd w:id="7"/>
      <w:tr w:rsidR="00CF39EE" w:rsidRPr="006360D8" w:rsidTr="00B66FAE">
        <w:trPr>
          <w:trHeight w:val="5661"/>
        </w:trPr>
        <w:tc>
          <w:tcPr>
            <w:tcW w:w="675" w:type="dxa"/>
            <w:vAlign w:val="center"/>
          </w:tcPr>
          <w:p w:rsidR="00CF39EE" w:rsidRPr="006360D8" w:rsidRDefault="00CF39EE"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hideMark/>
          </w:tcPr>
          <w:p w:rsidR="00CF39EE" w:rsidRPr="000303B2" w:rsidRDefault="00CF39EE" w:rsidP="00B66FAE">
            <w:pPr>
              <w:widowControl w:val="0"/>
              <w:spacing w:before="80" w:after="0"/>
              <w:jc w:val="left"/>
              <w:rPr>
                <w:b/>
                <w:lang w:eastAsia="ar-SA"/>
              </w:rPr>
            </w:pPr>
            <w:r w:rsidRPr="000303B2">
              <w:rPr>
                <w:b/>
              </w:rPr>
              <w:t>Требования к участникам Аукциона:</w:t>
            </w:r>
          </w:p>
          <w:p w:rsidR="007873DE" w:rsidRPr="000303B2" w:rsidRDefault="007873DE" w:rsidP="00B66FAE">
            <w:pPr>
              <w:widowControl w:val="0"/>
              <w:autoSpaceDE w:val="0"/>
              <w:autoSpaceDN w:val="0"/>
              <w:adjustRightInd w:val="0"/>
              <w:spacing w:before="80" w:after="0"/>
              <w:jc w:val="left"/>
              <w:outlineLvl w:val="1"/>
              <w:rPr>
                <w:b/>
              </w:rPr>
            </w:pPr>
            <w:r w:rsidRPr="000303B2">
              <w:rPr>
                <w:b/>
              </w:rPr>
              <w:t>К участникам закупки устанавливаются следующие единые требования:</w:t>
            </w:r>
          </w:p>
          <w:p w:rsidR="000303B2" w:rsidRPr="000303B2" w:rsidRDefault="007873DE" w:rsidP="000303B2">
            <w:pPr>
              <w:widowControl w:val="0"/>
              <w:autoSpaceDE w:val="0"/>
              <w:autoSpaceDN w:val="0"/>
              <w:adjustRightInd w:val="0"/>
              <w:outlineLvl w:val="1"/>
              <w:rPr>
                <w:i/>
                <w:color w:val="000000" w:themeColor="text1"/>
                <w:lang w:val="de-DE" w:eastAsia="ar-SA"/>
              </w:rPr>
            </w:pPr>
            <w:r w:rsidRPr="000303B2">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3E59AF">
              <w:rPr>
                <w:b/>
                <w:color w:val="000000" w:themeColor="text1"/>
                <w:lang w:eastAsia="ar-SA"/>
              </w:rPr>
              <w:t>установлено;</w:t>
            </w:r>
          </w:p>
          <w:p w:rsidR="003E59AF" w:rsidRPr="007B0E19" w:rsidRDefault="003E59AF" w:rsidP="003E59AF">
            <w:pPr>
              <w:widowControl w:val="0"/>
              <w:autoSpaceDE w:val="0"/>
              <w:autoSpaceDN w:val="0"/>
              <w:adjustRightInd w:val="0"/>
              <w:spacing w:after="0"/>
              <w:outlineLvl w:val="1"/>
              <w:rPr>
                <w:b/>
              </w:rPr>
            </w:pPr>
            <w:r w:rsidRPr="007B0E19">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59AF" w:rsidRPr="007B0E19" w:rsidRDefault="003E59AF" w:rsidP="003E59AF">
            <w:pPr>
              <w:widowControl w:val="0"/>
              <w:autoSpaceDE w:val="0"/>
              <w:autoSpaceDN w:val="0"/>
              <w:adjustRightInd w:val="0"/>
              <w:spacing w:after="0"/>
              <w:outlineLvl w:val="1"/>
              <w:rPr>
                <w:b/>
              </w:rPr>
            </w:pPr>
            <w:r w:rsidRPr="007B0E19">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E59AF" w:rsidRPr="007B0E19" w:rsidRDefault="003E59AF" w:rsidP="003E59AF">
            <w:pPr>
              <w:widowControl w:val="0"/>
              <w:autoSpaceDE w:val="0"/>
              <w:autoSpaceDN w:val="0"/>
              <w:adjustRightInd w:val="0"/>
              <w:spacing w:after="0"/>
              <w:outlineLvl w:val="1"/>
              <w:rPr>
                <w:b/>
              </w:rPr>
            </w:pPr>
            <w:r w:rsidRPr="007B0E1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59AF" w:rsidRPr="007B0E19" w:rsidRDefault="003E59AF" w:rsidP="003E59AF">
            <w:pPr>
              <w:widowControl w:val="0"/>
              <w:autoSpaceDE w:val="0"/>
              <w:autoSpaceDN w:val="0"/>
              <w:adjustRightInd w:val="0"/>
              <w:spacing w:after="0"/>
              <w:outlineLvl w:val="1"/>
              <w:rPr>
                <w:b/>
              </w:rPr>
            </w:pPr>
            <w:r w:rsidRPr="007B0E19">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00411535">
              <w:t>товаров</w:t>
            </w:r>
            <w:r w:rsidRPr="007B0E19">
              <w:t>, выполнением работы, оказанием услуги, являющихся объектом осуществляемой закупки, и административного наказания в виде дисквалификации;</w:t>
            </w:r>
          </w:p>
          <w:p w:rsidR="003E59AF" w:rsidRPr="007B0E19" w:rsidRDefault="003E59AF" w:rsidP="003E59AF">
            <w:pPr>
              <w:widowControl w:val="0"/>
              <w:autoSpaceDE w:val="0"/>
              <w:autoSpaceDN w:val="0"/>
              <w:adjustRightInd w:val="0"/>
              <w:spacing w:after="0"/>
              <w:outlineLvl w:val="1"/>
              <w:rPr>
                <w:b/>
              </w:rPr>
            </w:pPr>
            <w:r w:rsidRPr="007B0E1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E59AF" w:rsidRPr="007B0E19" w:rsidRDefault="003E59AF" w:rsidP="003E59AF">
            <w:pPr>
              <w:widowControl w:val="0"/>
              <w:autoSpaceDE w:val="0"/>
              <w:autoSpaceDN w:val="0"/>
              <w:adjustRightInd w:val="0"/>
              <w:spacing w:after="0"/>
              <w:outlineLvl w:val="1"/>
              <w:rPr>
                <w:b/>
              </w:rPr>
            </w:pPr>
            <w:r w:rsidRPr="007B0E19">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7B0E19">
              <w:rPr>
                <w:b/>
              </w:rPr>
              <w:t>не установлено</w:t>
            </w:r>
            <w:r w:rsidRPr="007B0E19">
              <w:t>;</w:t>
            </w:r>
          </w:p>
          <w:p w:rsidR="003E59AF" w:rsidRPr="007B0E19" w:rsidRDefault="003E59AF" w:rsidP="003E59AF">
            <w:pPr>
              <w:widowControl w:val="0"/>
              <w:autoSpaceDE w:val="0"/>
              <w:autoSpaceDN w:val="0"/>
              <w:adjustRightInd w:val="0"/>
              <w:spacing w:after="0"/>
              <w:outlineLvl w:val="1"/>
              <w:rPr>
                <w:b/>
              </w:rPr>
            </w:pPr>
            <w:r w:rsidRPr="007B0E19">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7B0E19">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59AF" w:rsidRPr="007B0E19" w:rsidRDefault="003E59AF" w:rsidP="003E59AF">
            <w:pPr>
              <w:widowControl w:val="0"/>
              <w:autoSpaceDE w:val="0"/>
              <w:autoSpaceDN w:val="0"/>
              <w:adjustRightInd w:val="0"/>
              <w:spacing w:after="0"/>
              <w:outlineLvl w:val="1"/>
              <w:rPr>
                <w:b/>
              </w:rPr>
            </w:pPr>
            <w:r w:rsidRPr="007B0E19">
              <w:t>8) участник закупки не является офшорной компанией;</w:t>
            </w:r>
          </w:p>
          <w:p w:rsidR="003E59AF" w:rsidRPr="007B0E19" w:rsidRDefault="003E59AF" w:rsidP="003E59AF">
            <w:pPr>
              <w:widowControl w:val="0"/>
              <w:autoSpaceDE w:val="0"/>
              <w:autoSpaceDN w:val="0"/>
              <w:adjustRightInd w:val="0"/>
              <w:spacing w:after="0"/>
              <w:outlineLvl w:val="1"/>
              <w:rPr>
                <w:b/>
              </w:rPr>
            </w:pPr>
            <w:r w:rsidRPr="007B0E19">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CF39EE" w:rsidRPr="000303B2" w:rsidRDefault="003E59AF" w:rsidP="003E59AF">
            <w:pPr>
              <w:autoSpaceDE w:val="0"/>
              <w:autoSpaceDN w:val="0"/>
              <w:adjustRightInd w:val="0"/>
              <w:spacing w:after="0"/>
              <w:ind w:firstLine="176"/>
            </w:pPr>
            <w:r w:rsidRPr="007B0E19">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409A5" w:rsidRPr="006360D8" w:rsidTr="00DD66EC">
        <w:tc>
          <w:tcPr>
            <w:tcW w:w="675" w:type="dxa"/>
            <w:vMerge w:val="restart"/>
            <w:vAlign w:val="center"/>
          </w:tcPr>
          <w:p w:rsidR="00C409A5" w:rsidRPr="006360D8" w:rsidRDefault="00C409A5"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hideMark/>
          </w:tcPr>
          <w:p w:rsidR="00C409A5" w:rsidRPr="000303B2" w:rsidRDefault="00C409A5" w:rsidP="00C409A5">
            <w:pPr>
              <w:widowControl w:val="0"/>
              <w:spacing w:after="0"/>
              <w:jc w:val="left"/>
              <w:rPr>
                <w:rFonts w:cs="Calibri"/>
                <w:color w:val="000000"/>
                <w:spacing w:val="3"/>
                <w:lang w:eastAsia="ar-SA"/>
              </w:rPr>
            </w:pPr>
            <w:r w:rsidRPr="000303B2">
              <w:rPr>
                <w:rFonts w:cs="Calibri"/>
                <w:b/>
                <w:color w:val="000000"/>
                <w:spacing w:val="3"/>
                <w:lang w:eastAsia="ar-SA"/>
              </w:rPr>
              <w:t>Дополнительные требования к участникам Аукциона:</w:t>
            </w:r>
            <w:r w:rsidRPr="000303B2">
              <w:rPr>
                <w:rFonts w:cs="Calibri"/>
                <w:color w:val="000000"/>
                <w:spacing w:val="3"/>
                <w:lang w:eastAsia="ar-SA"/>
              </w:rPr>
              <w:t xml:space="preserve"> </w:t>
            </w:r>
            <w:r w:rsidRPr="000303B2">
              <w:rPr>
                <w:rFonts w:cs="Calibri"/>
                <w:color w:val="000000"/>
                <w:lang w:eastAsia="ar-SA"/>
              </w:rPr>
              <w:t>Не установлены.</w:t>
            </w:r>
          </w:p>
        </w:tc>
      </w:tr>
      <w:tr w:rsidR="00C409A5" w:rsidRPr="006360D8" w:rsidTr="003038EF">
        <w:trPr>
          <w:trHeight w:val="556"/>
        </w:trPr>
        <w:tc>
          <w:tcPr>
            <w:tcW w:w="675" w:type="dxa"/>
            <w:vMerge/>
            <w:vAlign w:val="center"/>
          </w:tcPr>
          <w:p w:rsidR="00C409A5" w:rsidRPr="006360D8" w:rsidRDefault="00C409A5"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hideMark/>
          </w:tcPr>
          <w:p w:rsidR="00B66FAE" w:rsidRDefault="00C409A5" w:rsidP="00C409A5">
            <w:pPr>
              <w:widowControl w:val="0"/>
              <w:spacing w:after="0"/>
              <w:rPr>
                <w:rFonts w:cs="Calibri"/>
                <w:b/>
                <w:lang w:eastAsia="ar-SA"/>
              </w:rPr>
            </w:pPr>
            <w:r w:rsidRPr="000303B2">
              <w:rPr>
                <w:rFonts w:cs="Calibri"/>
                <w:b/>
                <w:lang w:eastAsia="ar-SA"/>
              </w:rPr>
              <w:t xml:space="preserve">Перечень документов, которые подтверждают соответствие участников закупок дополнительным требованиям: </w:t>
            </w:r>
          </w:p>
          <w:p w:rsidR="00C409A5" w:rsidRPr="000303B2" w:rsidRDefault="00C409A5" w:rsidP="00C409A5">
            <w:pPr>
              <w:widowControl w:val="0"/>
              <w:spacing w:after="0"/>
              <w:rPr>
                <w:rFonts w:cs="Calibri"/>
                <w:lang w:eastAsia="ar-SA"/>
              </w:rPr>
            </w:pPr>
            <w:r w:rsidRPr="000303B2">
              <w:rPr>
                <w:bCs/>
              </w:rPr>
              <w:t>Не установлен</w:t>
            </w:r>
            <w:r w:rsidR="004B1D24">
              <w:rPr>
                <w:bCs/>
              </w:rPr>
              <w:t>.</w:t>
            </w:r>
          </w:p>
        </w:tc>
      </w:tr>
      <w:tr w:rsidR="00C409A5" w:rsidRPr="006360D8" w:rsidTr="00DD66EC">
        <w:trPr>
          <w:trHeight w:val="555"/>
        </w:trPr>
        <w:tc>
          <w:tcPr>
            <w:tcW w:w="675" w:type="dxa"/>
            <w:vAlign w:val="center"/>
          </w:tcPr>
          <w:p w:rsidR="00C409A5" w:rsidRPr="006360D8" w:rsidRDefault="00C409A5"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hideMark/>
          </w:tcPr>
          <w:p w:rsidR="003D3C83" w:rsidRPr="004B0A47" w:rsidRDefault="003D3C83" w:rsidP="003D3C83">
            <w:pPr>
              <w:widowControl w:val="0"/>
              <w:spacing w:after="0"/>
            </w:pPr>
            <w:r w:rsidRPr="004B0A47">
              <w:rPr>
                <w:b/>
              </w:rPr>
              <w:t>Размер обеспечения заявки на участие в Аукционе: Размер обеспечения заявки на участие в закупке</w:t>
            </w:r>
            <w:r w:rsidRPr="004B0A47">
              <w:t xml:space="preserve">: 1 % </w:t>
            </w:r>
            <w:r w:rsidRPr="004B0A47">
              <w:rPr>
                <w:bCs/>
              </w:rPr>
              <w:t>начальной (максимальной) цены контракта</w:t>
            </w:r>
            <w:r w:rsidRPr="004B0A47">
              <w:t xml:space="preserve"> – </w:t>
            </w:r>
            <w:r>
              <w:t xml:space="preserve">42 581 </w:t>
            </w:r>
            <w:r w:rsidRPr="004B0A47">
              <w:t>(</w:t>
            </w:r>
            <w:r>
              <w:t>Сорок две тысячи пятьсот восемьдесят один</w:t>
            </w:r>
            <w:r w:rsidRPr="004B0A47">
              <w:t>) рубл</w:t>
            </w:r>
            <w:r>
              <w:t>ь</w:t>
            </w:r>
            <w:r w:rsidRPr="004B0A47">
              <w:t xml:space="preserve"> </w:t>
            </w:r>
            <w:r>
              <w:t xml:space="preserve">51 </w:t>
            </w:r>
            <w:r w:rsidRPr="004B0A47">
              <w:t>копе</w:t>
            </w:r>
            <w:r>
              <w:t>й</w:t>
            </w:r>
            <w:r w:rsidRPr="004B0A47">
              <w:t>к</w:t>
            </w:r>
            <w:r>
              <w:t>а</w:t>
            </w:r>
            <w:r w:rsidRPr="004B0A47">
              <w:t>.</w:t>
            </w:r>
          </w:p>
          <w:p w:rsidR="003D3C83" w:rsidRPr="004B0A47" w:rsidRDefault="003D3C83" w:rsidP="003D3C83">
            <w:pPr>
              <w:spacing w:after="0"/>
              <w:ind w:firstLine="350"/>
              <w:rPr>
                <w:rFonts w:eastAsia="Calibri"/>
              </w:rPr>
            </w:pPr>
            <w:r w:rsidRPr="004B0A47">
              <w:rPr>
                <w:b/>
              </w:rPr>
              <w:t xml:space="preserve">Порядок предоставления обеспечения заявки на участие в Аукционе: </w:t>
            </w:r>
            <w:r w:rsidRPr="004B0A47">
              <w:rPr>
                <w:rFonts w:eastAsia="Calibri"/>
              </w:rPr>
              <w:t xml:space="preserve">Обеспечение заявки на участие в электронном аукционе может предоставляться участником закупки путем внесения денежных средств либо предоставлением банковской гарантии. </w:t>
            </w:r>
          </w:p>
          <w:p w:rsidR="003D3C83" w:rsidRPr="004B0A47" w:rsidRDefault="003D3C83" w:rsidP="003D3C83">
            <w:pPr>
              <w:spacing w:after="0"/>
              <w:ind w:firstLine="350"/>
              <w:rPr>
                <w:rFonts w:eastAsia="Calibri"/>
              </w:rPr>
            </w:pPr>
            <w:r w:rsidRPr="004B0A47">
              <w:rPr>
                <w:rFonts w:eastAsia="Calibri"/>
              </w:rPr>
              <w:t>Выбор способа обеспечения заявки на участие в электронном аукционе осуществляется участником закупки.</w:t>
            </w:r>
          </w:p>
          <w:p w:rsidR="003D3C83" w:rsidRPr="004B0A47" w:rsidRDefault="003D3C83" w:rsidP="003D3C83">
            <w:pPr>
              <w:spacing w:after="0"/>
              <w:ind w:firstLine="350"/>
              <w:rPr>
                <w:rFonts w:eastAsia="Calibri"/>
              </w:rPr>
            </w:pPr>
            <w:r w:rsidRPr="004B0A47">
              <w:rPr>
                <w:rFonts w:eastAsia="Calibri"/>
              </w:rPr>
              <w:t>Банковская гарантия, выданная участнику закупки банком для целей обеспечения заявки на участие в электронном аукционе, должна соответствовать требованиям статьи 45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D3C83" w:rsidRPr="004B0A47" w:rsidRDefault="003D3C83" w:rsidP="003D3C83">
            <w:pPr>
              <w:spacing w:after="0"/>
              <w:ind w:firstLine="350"/>
              <w:rPr>
                <w:rFonts w:eastAsia="Calibri"/>
              </w:rPr>
            </w:pPr>
            <w:r w:rsidRPr="004B0A47">
              <w:rPr>
                <w:rFonts w:eastAsia="Calibri"/>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3D3C83" w:rsidRPr="004B0A47" w:rsidRDefault="003D3C83" w:rsidP="003D3C83">
            <w:pPr>
              <w:spacing w:after="0"/>
              <w:ind w:firstLine="350"/>
              <w:rPr>
                <w:rFonts w:eastAsia="Calibri"/>
              </w:rPr>
            </w:pPr>
            <w:r w:rsidRPr="004B0A47">
              <w:rPr>
                <w:rFonts w:eastAsia="Calibri"/>
              </w:rPr>
              <w:t xml:space="preserve">При проведении электронного аукциона денежные средства, предназначенные для обеспечения заявки, вносятся участниками закупки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w:t>
            </w:r>
            <w:r w:rsidRPr="004B0A47">
              <w:rPr>
                <w:rFonts w:eastAsia="Calibri"/>
              </w:rPr>
              <w:lastRenderedPageBreak/>
              <w:t>федерального бюджета на банковские депозиты.</w:t>
            </w:r>
          </w:p>
          <w:p w:rsidR="003D3C83" w:rsidRPr="004B0A47" w:rsidRDefault="003D3C83" w:rsidP="003D3C83">
            <w:pPr>
              <w:spacing w:after="0"/>
              <w:ind w:firstLine="350"/>
              <w:rPr>
                <w:rFonts w:eastAsia="Calibri"/>
              </w:rPr>
            </w:pPr>
            <w:r w:rsidRPr="004B0A47">
              <w:rPr>
                <w:rFonts w:eastAsia="Calibri"/>
              </w:rPr>
              <w:t>Обеспечение заявки на участие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w:t>
            </w:r>
            <w:r>
              <w:rPr>
                <w:rFonts w:eastAsia="Calibri"/>
              </w:rPr>
              <w:t>ии с частью 29 статьи 44 Закона</w:t>
            </w:r>
            <w:r w:rsidRPr="004B0A47">
              <w:rPr>
                <w:rFonts w:eastAsia="Calibri"/>
              </w:rPr>
              <w:t>, информация о которой включена в реестры банковских гарантий, пр</w:t>
            </w:r>
            <w:r>
              <w:rPr>
                <w:rFonts w:eastAsia="Calibri"/>
              </w:rPr>
              <w:t>едусмотренные статьей 45 Закона</w:t>
            </w:r>
            <w:r w:rsidRPr="004B0A47">
              <w:rPr>
                <w:rFonts w:eastAsia="Calibri"/>
              </w:rPr>
              <w:t>.</w:t>
            </w:r>
          </w:p>
          <w:p w:rsidR="003D3C83" w:rsidRPr="004B0A47" w:rsidRDefault="003D3C83" w:rsidP="003D3C83">
            <w:pPr>
              <w:spacing w:after="0"/>
              <w:ind w:firstLine="350"/>
              <w:rPr>
                <w:rFonts w:eastAsia="Calibri"/>
              </w:rPr>
            </w:pPr>
            <w:r w:rsidRPr="004B0A47">
              <w:rPr>
                <w:rFonts w:eastAsia="Calibri"/>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w:t>
            </w:r>
            <w:r>
              <w:rPr>
                <w:rFonts w:eastAsia="Calibri"/>
              </w:rPr>
              <w:t>едусмотренных статьей 45 Закона</w:t>
            </w:r>
            <w:r w:rsidRPr="004B0A47">
              <w:rPr>
                <w:rFonts w:eastAsia="Calibri"/>
              </w:rPr>
              <w:t>,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3D3C83" w:rsidRPr="004B0A47" w:rsidRDefault="003D3C83" w:rsidP="003D3C83">
            <w:pPr>
              <w:spacing w:after="0"/>
              <w:ind w:firstLine="350"/>
              <w:rPr>
                <w:rFonts w:eastAsia="Calibri"/>
              </w:rPr>
            </w:pPr>
            <w:r w:rsidRPr="004B0A47">
              <w:rPr>
                <w:rFonts w:eastAsia="Calibri"/>
              </w:rPr>
              <w:t>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3D3C83" w:rsidRPr="004B0A47" w:rsidRDefault="003D3C83" w:rsidP="003D3C83">
            <w:pPr>
              <w:widowControl w:val="0"/>
              <w:spacing w:after="0"/>
              <w:rPr>
                <w:rFonts w:eastAsia="Calibri"/>
                <w:sz w:val="26"/>
                <w:szCs w:val="26"/>
              </w:rPr>
            </w:pPr>
            <w:r w:rsidRPr="004B0A47">
              <w:rPr>
                <w:rFonts w:eastAsia="Calibri"/>
              </w:rPr>
              <w:t>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r w:rsidRPr="004B0A47">
              <w:rPr>
                <w:rFonts w:eastAsia="Calibri"/>
                <w:sz w:val="26"/>
                <w:szCs w:val="26"/>
              </w:rPr>
              <w:t>.</w:t>
            </w:r>
          </w:p>
          <w:p w:rsidR="003D3C83" w:rsidRPr="004B0A47" w:rsidRDefault="003D3C83" w:rsidP="003D3C83">
            <w:pPr>
              <w:widowControl w:val="0"/>
              <w:spacing w:after="0"/>
              <w:rPr>
                <w:b/>
                <w:bCs/>
              </w:rPr>
            </w:pPr>
            <w:r w:rsidRPr="004B0A47">
              <w:rPr>
                <w:b/>
                <w:bCs/>
              </w:rPr>
              <w:t>Требования к банковской гарантии (в соответствии со ст. 45 Закона):</w:t>
            </w:r>
          </w:p>
          <w:p w:rsidR="003D3C83" w:rsidRPr="004B0A47" w:rsidRDefault="003D3C83" w:rsidP="003D3C83">
            <w:pPr>
              <w:widowControl w:val="0"/>
              <w:spacing w:after="0"/>
              <w:rPr>
                <w:bCs/>
              </w:rPr>
            </w:pPr>
            <w:r w:rsidRPr="004B0A47">
              <w:rPr>
                <w:bCs/>
              </w:rPr>
              <w:t>Заказчики в качестве обеспечения заявок принимают банковские гарантии, выданные банками, соответствующими требованиям, установленным Правительством Российской Федерации.</w:t>
            </w:r>
          </w:p>
          <w:p w:rsidR="003D3C83" w:rsidRPr="004B0A47" w:rsidRDefault="003D3C83" w:rsidP="003D3C83">
            <w:pPr>
              <w:widowControl w:val="0"/>
              <w:spacing w:after="0"/>
              <w:rPr>
                <w:bCs/>
              </w:rPr>
            </w:pPr>
            <w:r w:rsidRPr="004B0A47">
              <w:rPr>
                <w:bCs/>
              </w:rPr>
              <w:t>Банковская гарантия должна быть безотзывной и содержать:</w:t>
            </w:r>
          </w:p>
          <w:p w:rsidR="003D3C83" w:rsidRPr="004B0A47" w:rsidRDefault="003D3C83" w:rsidP="003D3C83">
            <w:pPr>
              <w:widowControl w:val="0"/>
              <w:spacing w:after="0"/>
              <w:rPr>
                <w:bCs/>
              </w:rPr>
            </w:pPr>
            <w:r w:rsidRPr="004B0A47">
              <w:rPr>
                <w:bCs/>
              </w:rPr>
              <w:t>1) Сумму банковской гарантии, подлежащую уплате гарантом заказчику в установленных ч. 15 ст. 44 Закона случаях;</w:t>
            </w:r>
          </w:p>
          <w:p w:rsidR="003D3C83" w:rsidRPr="004B0A47" w:rsidRDefault="003D3C83" w:rsidP="003D3C83">
            <w:pPr>
              <w:widowControl w:val="0"/>
              <w:spacing w:after="0"/>
              <w:rPr>
                <w:bCs/>
              </w:rPr>
            </w:pPr>
            <w:r w:rsidRPr="004B0A47">
              <w:rPr>
                <w:bCs/>
              </w:rPr>
              <w:t>2) Обязательства принципала, надлежащее исполнение которых обеспечивается банковской гарантией;</w:t>
            </w:r>
          </w:p>
          <w:p w:rsidR="003D3C83" w:rsidRPr="004B0A47" w:rsidRDefault="003D3C83" w:rsidP="003D3C83">
            <w:pPr>
              <w:widowControl w:val="0"/>
              <w:spacing w:after="0"/>
              <w:rPr>
                <w:bCs/>
              </w:rPr>
            </w:pPr>
            <w:r w:rsidRPr="004B0A47">
              <w:rPr>
                <w:bCs/>
              </w:rPr>
              <w:t>3) Обязанность гаранта уплатить заказчику неустойку в размере 0,1 процента денежной суммы, подлежащей уплате, за каждый день просрочки;</w:t>
            </w:r>
          </w:p>
          <w:p w:rsidR="003D3C83" w:rsidRPr="004B0A47" w:rsidRDefault="003D3C83" w:rsidP="003D3C83">
            <w:pPr>
              <w:widowControl w:val="0"/>
              <w:spacing w:after="0"/>
              <w:rPr>
                <w:bCs/>
              </w:rPr>
            </w:pPr>
            <w:r w:rsidRPr="004B0A47">
              <w:rPr>
                <w:b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D3C83" w:rsidRPr="004B0A47" w:rsidRDefault="003D3C83" w:rsidP="003D3C83">
            <w:pPr>
              <w:widowControl w:val="0"/>
              <w:spacing w:after="0"/>
              <w:rPr>
                <w:bCs/>
              </w:rPr>
            </w:pPr>
            <w:r w:rsidRPr="004B0A47">
              <w:rPr>
                <w:bCs/>
              </w:rPr>
              <w:t>5) Срок действия банковской гарантии с учетом требований ст. 44 Закона;</w:t>
            </w:r>
          </w:p>
          <w:p w:rsidR="003D3C83" w:rsidRPr="004B0A47" w:rsidRDefault="003D3C83" w:rsidP="003D3C83">
            <w:pPr>
              <w:widowControl w:val="0"/>
              <w:spacing w:after="0"/>
              <w:rPr>
                <w:bCs/>
              </w:rPr>
            </w:pPr>
            <w:r w:rsidRPr="004B0A47">
              <w:rPr>
                <w:bCs/>
              </w:rPr>
              <w:t>6)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 –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3D3C83" w:rsidRPr="004B0A47" w:rsidRDefault="003D3C83" w:rsidP="003D3C83">
            <w:pPr>
              <w:widowControl w:val="0"/>
              <w:spacing w:after="0"/>
              <w:rPr>
                <w:bCs/>
              </w:rPr>
            </w:pPr>
            <w:r w:rsidRPr="004B0A47">
              <w:rPr>
                <w:bCs/>
              </w:rPr>
              <w:t xml:space="preserve">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3D3C83" w:rsidRPr="004B0A47" w:rsidRDefault="003D3C83" w:rsidP="003D3C83">
            <w:pPr>
              <w:widowControl w:val="0"/>
              <w:spacing w:after="0"/>
              <w:rPr>
                <w:bCs/>
              </w:rPr>
            </w:pPr>
            <w:r w:rsidRPr="004B0A47">
              <w:rPr>
                <w:bCs/>
              </w:rPr>
              <w:t xml:space="preserve">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w:t>
            </w:r>
            <w:r w:rsidRPr="004B0A47">
              <w:rPr>
                <w:bCs/>
              </w:rPr>
              <w:lastRenderedPageBreak/>
              <w:t xml:space="preserve">обязательств, обеспечиваемых банковской гарантией. </w:t>
            </w:r>
          </w:p>
          <w:p w:rsidR="003D3C83" w:rsidRPr="004B0A47" w:rsidRDefault="003D3C83" w:rsidP="003D3C83">
            <w:pPr>
              <w:widowControl w:val="0"/>
              <w:spacing w:after="0"/>
              <w:rPr>
                <w:b/>
                <w:bCs/>
              </w:rPr>
            </w:pPr>
            <w:r w:rsidRPr="004B0A47">
              <w:rPr>
                <w:b/>
                <w:bCs/>
              </w:rPr>
              <w:t>Дополнительные требования к банковской гарантии:</w:t>
            </w:r>
          </w:p>
          <w:p w:rsidR="003D3C83" w:rsidRPr="004B0A47" w:rsidRDefault="003D3C83" w:rsidP="003D3C83">
            <w:pPr>
              <w:widowControl w:val="0"/>
              <w:spacing w:after="0"/>
              <w:rPr>
                <w:bCs/>
              </w:rPr>
            </w:pPr>
            <w:r w:rsidRPr="004B0A47">
              <w:rPr>
                <w:bCs/>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 45 Закона, с учетом следующих требований:</w:t>
            </w:r>
          </w:p>
          <w:p w:rsidR="003D3C83" w:rsidRPr="004B0A47" w:rsidRDefault="003D3C83" w:rsidP="003D3C83">
            <w:pPr>
              <w:widowControl w:val="0"/>
              <w:spacing w:after="0"/>
              <w:rPr>
                <w:bCs/>
              </w:rPr>
            </w:pPr>
            <w:r w:rsidRPr="004B0A47">
              <w:rPr>
                <w:bCs/>
              </w:rPr>
              <w:t>а) Обязательное закрепление в банковской гарантии:</w:t>
            </w:r>
          </w:p>
          <w:p w:rsidR="003D3C83" w:rsidRPr="004B0A47" w:rsidRDefault="003D3C83" w:rsidP="003D3C83">
            <w:pPr>
              <w:widowControl w:val="0"/>
              <w:spacing w:after="0"/>
              <w:rPr>
                <w:bCs/>
              </w:rPr>
            </w:pPr>
            <w:r w:rsidRPr="004B0A47">
              <w:rPr>
                <w:bCs/>
              </w:rPr>
              <w:t>права заказчика в случаях, установленных ч. 13 ст. 44 Закона,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3D3C83" w:rsidRPr="004B0A47" w:rsidRDefault="003D3C83" w:rsidP="003D3C83">
            <w:pPr>
              <w:widowControl w:val="0"/>
              <w:spacing w:after="0"/>
              <w:rPr>
                <w:bCs/>
              </w:rPr>
            </w:pPr>
            <w:r w:rsidRPr="004B0A47">
              <w:rPr>
                <w:bCs/>
              </w:rPr>
              <w:t>условия о том, что расходы, возникающие в связи с перечислением денежных средств гарантом по банковской гарантии, несет гарант;</w:t>
            </w:r>
          </w:p>
          <w:p w:rsidR="003D3C83" w:rsidRPr="004B0A47" w:rsidRDefault="003D3C83" w:rsidP="003D3C83">
            <w:pPr>
              <w:widowControl w:val="0"/>
              <w:spacing w:after="0"/>
              <w:rPr>
                <w:bCs/>
              </w:rPr>
            </w:pPr>
            <w:r w:rsidRPr="004B0A47">
              <w:rPr>
                <w:bCs/>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3D3C83" w:rsidRPr="004B0A47" w:rsidRDefault="003D3C83" w:rsidP="003D3C83">
            <w:pPr>
              <w:widowControl w:val="0"/>
              <w:spacing w:after="0"/>
              <w:rPr>
                <w:bCs/>
              </w:rPr>
            </w:pPr>
            <w:r w:rsidRPr="004B0A47">
              <w:rPr>
                <w:bCs/>
              </w:rPr>
              <w:t>б) Недопустимость включения в банковскую гарантию:</w:t>
            </w:r>
          </w:p>
          <w:p w:rsidR="003D3C83" w:rsidRPr="004B0A47" w:rsidRDefault="003D3C83" w:rsidP="003D3C83">
            <w:pPr>
              <w:widowControl w:val="0"/>
              <w:spacing w:after="0"/>
              <w:rPr>
                <w:bCs/>
              </w:rPr>
            </w:pPr>
            <w:r w:rsidRPr="004B0A47">
              <w:rPr>
                <w:bCs/>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3D3C83" w:rsidRPr="004B0A47" w:rsidRDefault="003D3C83" w:rsidP="003D3C83">
            <w:pPr>
              <w:widowControl w:val="0"/>
              <w:spacing w:after="0"/>
              <w:rPr>
                <w:bCs/>
              </w:rPr>
            </w:pPr>
            <w:r w:rsidRPr="004B0A47">
              <w:rPr>
                <w:bCs/>
              </w:rPr>
              <w:t>требований о предоставлении заказчиком гаранту отчета об исполнении контракта;</w:t>
            </w:r>
          </w:p>
          <w:p w:rsidR="003D3C83" w:rsidRPr="004B0A47" w:rsidRDefault="003D3C83" w:rsidP="003D3C83">
            <w:pPr>
              <w:widowControl w:val="0"/>
              <w:spacing w:after="0"/>
              <w:rPr>
                <w:bCs/>
              </w:rPr>
            </w:pPr>
            <w:r w:rsidRPr="004B0A47">
              <w:rPr>
                <w:bCs/>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46ADF" w:rsidRPr="00F01D78" w:rsidRDefault="003D3C83" w:rsidP="003D3C83">
            <w:pPr>
              <w:widowControl w:val="0"/>
              <w:spacing w:before="80" w:after="0"/>
              <w:rPr>
                <w:bCs/>
              </w:rPr>
            </w:pPr>
            <w:r w:rsidRPr="004B0A47">
              <w:rPr>
                <w:bCs/>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tc>
      </w:tr>
      <w:tr w:rsidR="00A84344" w:rsidRPr="006360D8" w:rsidTr="00DD66EC">
        <w:tc>
          <w:tcPr>
            <w:tcW w:w="675" w:type="dxa"/>
            <w:vAlign w:val="center"/>
          </w:tcPr>
          <w:p w:rsidR="00A84344" w:rsidRPr="006360D8" w:rsidRDefault="00A84344"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hideMark/>
          </w:tcPr>
          <w:p w:rsidR="000D242E" w:rsidRPr="009C03A3" w:rsidRDefault="000D242E" w:rsidP="000C255B">
            <w:pPr>
              <w:widowControl w:val="0"/>
              <w:autoSpaceDE w:val="0"/>
              <w:autoSpaceDN w:val="0"/>
              <w:adjustRightInd w:val="0"/>
              <w:spacing w:after="0"/>
              <w:rPr>
                <w:rFonts w:eastAsia="Calibri"/>
                <w:b/>
              </w:rPr>
            </w:pPr>
            <w:r w:rsidRPr="009C03A3">
              <w:rPr>
                <w:rFonts w:eastAsia="Calibri"/>
                <w:b/>
              </w:rPr>
              <w:t>Обеспечение исполнения контракта:</w:t>
            </w:r>
          </w:p>
          <w:p w:rsidR="000D242E" w:rsidRPr="000C255B" w:rsidRDefault="000D242E" w:rsidP="00F01D78">
            <w:pPr>
              <w:widowControl w:val="0"/>
              <w:autoSpaceDE w:val="0"/>
              <w:autoSpaceDN w:val="0"/>
              <w:adjustRightInd w:val="0"/>
              <w:snapToGrid w:val="0"/>
              <w:spacing w:before="80" w:after="0"/>
              <w:rPr>
                <w:rFonts w:eastAsia="Calibri"/>
              </w:rPr>
            </w:pPr>
            <w:r w:rsidRPr="009C03A3">
              <w:rPr>
                <w:rFonts w:eastAsia="Calibri"/>
                <w:b/>
              </w:rPr>
              <w:t>Размер обеспечения исполнения контракта</w:t>
            </w:r>
            <w:r w:rsidRPr="000C255B">
              <w:rPr>
                <w:rFonts w:eastAsia="Calibri"/>
              </w:rPr>
              <w:t xml:space="preserve">: </w:t>
            </w:r>
            <w:r w:rsidR="0008369D" w:rsidRPr="000C255B">
              <w:rPr>
                <w:rFonts w:eastAsia="Calibri"/>
              </w:rPr>
              <w:t>30</w:t>
            </w:r>
            <w:r w:rsidRPr="000C255B">
              <w:rPr>
                <w:rFonts w:eastAsia="Calibri"/>
              </w:rPr>
              <w:t xml:space="preserve"> % начальной (максимальной) цены контракта – </w:t>
            </w:r>
            <w:r w:rsidR="00FE01DB">
              <w:rPr>
                <w:rFonts w:eastAsia="Calibri"/>
              </w:rPr>
              <w:t>1 277 445</w:t>
            </w:r>
            <w:r w:rsidR="00C577AC">
              <w:rPr>
                <w:rFonts w:eastAsia="Calibri"/>
              </w:rPr>
              <w:t xml:space="preserve"> </w:t>
            </w:r>
            <w:r w:rsidRPr="000C255B">
              <w:rPr>
                <w:rFonts w:eastAsia="Calibri"/>
              </w:rPr>
              <w:t>(</w:t>
            </w:r>
            <w:r w:rsidR="00FE01DB">
              <w:rPr>
                <w:rFonts w:eastAsia="Calibri"/>
              </w:rPr>
              <w:t xml:space="preserve">Один миллион </w:t>
            </w:r>
            <w:r w:rsidR="00C577AC">
              <w:rPr>
                <w:rFonts w:eastAsia="Calibri"/>
              </w:rPr>
              <w:t>две</w:t>
            </w:r>
            <w:r w:rsidR="00FE01DB">
              <w:rPr>
                <w:rFonts w:eastAsia="Calibri"/>
              </w:rPr>
              <w:t xml:space="preserve">сти семьдесят семь </w:t>
            </w:r>
            <w:r w:rsidR="00C577AC">
              <w:rPr>
                <w:rFonts w:eastAsia="Calibri"/>
              </w:rPr>
              <w:t>т</w:t>
            </w:r>
            <w:r w:rsidR="00F01D78">
              <w:rPr>
                <w:rFonts w:eastAsia="Calibri"/>
              </w:rPr>
              <w:t xml:space="preserve">ысяч </w:t>
            </w:r>
            <w:r w:rsidR="00FE01DB">
              <w:rPr>
                <w:rFonts w:eastAsia="Calibri"/>
              </w:rPr>
              <w:t>четыреста сорок пять</w:t>
            </w:r>
            <w:r w:rsidRPr="000C255B">
              <w:rPr>
                <w:rFonts w:eastAsia="Calibri"/>
              </w:rPr>
              <w:t>) рубл</w:t>
            </w:r>
            <w:r w:rsidR="00F01D78">
              <w:rPr>
                <w:rFonts w:eastAsia="Calibri"/>
              </w:rPr>
              <w:t>ей</w:t>
            </w:r>
            <w:r w:rsidRPr="000C255B">
              <w:rPr>
                <w:rFonts w:eastAsia="Calibri"/>
              </w:rPr>
              <w:t xml:space="preserve"> </w:t>
            </w:r>
            <w:r w:rsidR="00FE01DB">
              <w:rPr>
                <w:rFonts w:eastAsia="Calibri"/>
              </w:rPr>
              <w:t>1</w:t>
            </w:r>
            <w:r w:rsidR="007C0EAD">
              <w:rPr>
                <w:rFonts w:eastAsia="Calibri"/>
              </w:rPr>
              <w:t>7</w:t>
            </w:r>
            <w:r w:rsidRPr="000C255B">
              <w:rPr>
                <w:rFonts w:eastAsia="Calibri"/>
              </w:rPr>
              <w:t xml:space="preserve"> копе</w:t>
            </w:r>
            <w:r w:rsidR="00816295" w:rsidRPr="000C255B">
              <w:rPr>
                <w:rFonts w:eastAsia="Calibri"/>
              </w:rPr>
              <w:t>е</w:t>
            </w:r>
            <w:r w:rsidRPr="000C255B">
              <w:rPr>
                <w:rFonts w:eastAsia="Calibri"/>
              </w:rPr>
              <w:t>к.</w:t>
            </w:r>
          </w:p>
          <w:p w:rsidR="002C01AD" w:rsidRPr="009C03A3" w:rsidRDefault="002C01AD" w:rsidP="00B66FAE">
            <w:pPr>
              <w:widowControl w:val="0"/>
              <w:autoSpaceDE w:val="0"/>
              <w:autoSpaceDN w:val="0"/>
              <w:adjustRightInd w:val="0"/>
              <w:spacing w:before="80" w:after="0"/>
              <w:rPr>
                <w:rFonts w:eastAsia="Calibri"/>
                <w:b/>
              </w:rPr>
            </w:pPr>
            <w:r w:rsidRPr="009C03A3">
              <w:rPr>
                <w:rFonts w:eastAsia="Calibri"/>
                <w:b/>
              </w:rPr>
              <w:t>Срок и порядок предоставления обеспечения исполнения контракта, требования к таким обеспечениям:</w:t>
            </w:r>
          </w:p>
          <w:p w:rsidR="002C01AD" w:rsidRPr="000C255B" w:rsidRDefault="002C01AD" w:rsidP="00B66FAE">
            <w:pPr>
              <w:widowControl w:val="0"/>
              <w:numPr>
                <w:ilvl w:val="0"/>
                <w:numId w:val="42"/>
              </w:numPr>
              <w:tabs>
                <w:tab w:val="left" w:pos="317"/>
              </w:tabs>
              <w:autoSpaceDE w:val="0"/>
              <w:autoSpaceDN w:val="0"/>
              <w:adjustRightInd w:val="0"/>
              <w:spacing w:before="80" w:after="0"/>
              <w:ind w:left="0" w:firstLine="0"/>
              <w:rPr>
                <w:rFonts w:eastAsia="Calibri"/>
              </w:rPr>
            </w:pPr>
            <w:r w:rsidRPr="000C255B">
              <w:rPr>
                <w:rFonts w:eastAsia="Calibri"/>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9" w:history="1">
              <w:r w:rsidRPr="000C255B">
                <w:rPr>
                  <w:rFonts w:eastAsia="Calibri"/>
                </w:rPr>
                <w:t>статьи 45</w:t>
              </w:r>
            </w:hyperlink>
            <w:r w:rsidRPr="000C255B">
              <w:rPr>
                <w:rFonts w:eastAsia="Calibri"/>
              </w:rPr>
              <w:t xml:space="preserve"> Закона, или внесением денежных средств на указанный счет Заказчика, на котором в соответствии с законодательством Российской Федерации учитываются операции со средствами, поступающими Заказчику, реквизиты которого указаны в п. 2</w:t>
            </w:r>
            <w:r w:rsidR="00B66FAE">
              <w:rPr>
                <w:rFonts w:eastAsia="Calibri"/>
              </w:rPr>
              <w:t>2</w:t>
            </w:r>
            <w:r w:rsidRPr="000C255B">
              <w:rPr>
                <w:rFonts w:eastAsia="Calibri"/>
              </w:rPr>
              <w:t xml:space="preserve"> Информационной карты. Способ обеспечения исполнения контракта, срок действия банковской гарантии определяются в соответствии с требованиями Закона участником закупки, с которым заключается контракт, самостоятельно. При этом срок действия банковской гарантии </w:t>
            </w:r>
            <w:r w:rsidRPr="000C255B">
              <w:rPr>
                <w:rFonts w:eastAsia="Calibri"/>
              </w:rPr>
              <w:lastRenderedPageBreak/>
              <w:t xml:space="preserve">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Закона. </w:t>
            </w:r>
          </w:p>
          <w:p w:rsidR="002C01AD" w:rsidRPr="000C255B" w:rsidRDefault="002C01AD" w:rsidP="000C255B">
            <w:pPr>
              <w:widowControl w:val="0"/>
              <w:numPr>
                <w:ilvl w:val="0"/>
                <w:numId w:val="42"/>
              </w:numPr>
              <w:tabs>
                <w:tab w:val="left" w:pos="317"/>
              </w:tabs>
              <w:autoSpaceDE w:val="0"/>
              <w:autoSpaceDN w:val="0"/>
              <w:adjustRightInd w:val="0"/>
              <w:spacing w:after="0"/>
              <w:ind w:left="0" w:firstLine="0"/>
              <w:rPr>
                <w:rFonts w:eastAsia="Calibri"/>
              </w:rPr>
            </w:pPr>
            <w:r w:rsidRPr="000C255B">
              <w:rPr>
                <w:rFonts w:eastAsia="Calibri"/>
              </w:rPr>
              <w:t>Контракт заключается после предоставления участником Аукциона, с которым заключается контракт, обеспечения исполнения контракта в соответствии с требованиями Закона.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C01AD" w:rsidRPr="000C255B" w:rsidRDefault="002C01AD" w:rsidP="000C255B">
            <w:pPr>
              <w:widowControl w:val="0"/>
              <w:numPr>
                <w:ilvl w:val="0"/>
                <w:numId w:val="42"/>
              </w:numPr>
              <w:tabs>
                <w:tab w:val="left" w:pos="317"/>
              </w:tabs>
              <w:autoSpaceDE w:val="0"/>
              <w:autoSpaceDN w:val="0"/>
              <w:adjustRightInd w:val="0"/>
              <w:spacing w:after="0"/>
              <w:ind w:left="0" w:firstLine="0"/>
              <w:rPr>
                <w:rFonts w:eastAsia="Calibri"/>
              </w:rPr>
            </w:pPr>
            <w:r w:rsidRPr="000C255B">
              <w:rPr>
                <w:rFonts w:eastAsia="Calibri"/>
              </w:rPr>
              <w:t>Если предложенные в заявке участника Аукциона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Аукциона, с которым заключается контракт, предоставляет обеспечение исполнения контракта с учетом положений ст. 37 Закона.</w:t>
            </w:r>
          </w:p>
          <w:p w:rsidR="002C01AD" w:rsidRPr="000C255B" w:rsidRDefault="002C01AD" w:rsidP="000C255B">
            <w:pPr>
              <w:widowControl w:val="0"/>
              <w:numPr>
                <w:ilvl w:val="0"/>
                <w:numId w:val="42"/>
              </w:numPr>
              <w:tabs>
                <w:tab w:val="left" w:pos="317"/>
              </w:tabs>
              <w:autoSpaceDE w:val="0"/>
              <w:autoSpaceDN w:val="0"/>
              <w:adjustRightInd w:val="0"/>
              <w:spacing w:after="0"/>
              <w:ind w:left="0" w:firstLine="0"/>
              <w:rPr>
                <w:rFonts w:eastAsia="Calibri"/>
              </w:rPr>
            </w:pPr>
            <w:r w:rsidRPr="000C255B">
              <w:rPr>
                <w:rFonts w:eastAsia="Calibri"/>
              </w:rPr>
              <w:t xml:space="preserve">В ходе исполнения контракта </w:t>
            </w:r>
            <w:r w:rsidR="00F25016" w:rsidRPr="000C255B">
              <w:rPr>
                <w:rFonts w:eastAsia="Calibri"/>
              </w:rPr>
              <w:t xml:space="preserve">исполнитель </w:t>
            </w:r>
            <w:r w:rsidRPr="000C255B">
              <w:rPr>
                <w:rFonts w:eastAsia="Calibri"/>
              </w:rPr>
              <w:t xml:space="preserve">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Закона. </w:t>
            </w:r>
          </w:p>
          <w:p w:rsidR="002C01AD" w:rsidRPr="000C255B" w:rsidRDefault="002C01AD" w:rsidP="000C255B">
            <w:pPr>
              <w:widowControl w:val="0"/>
              <w:tabs>
                <w:tab w:val="left" w:pos="317"/>
              </w:tabs>
              <w:autoSpaceDE w:val="0"/>
              <w:autoSpaceDN w:val="0"/>
              <w:adjustRightInd w:val="0"/>
              <w:spacing w:after="0"/>
              <w:rPr>
                <w:rFonts w:eastAsia="Calibri"/>
              </w:rPr>
            </w:pPr>
            <w:r w:rsidRPr="000C255B">
              <w:rPr>
                <w:rFonts w:eastAsia="Calibri"/>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 96 Законом.</w:t>
            </w:r>
          </w:p>
          <w:p w:rsidR="002C01AD" w:rsidRPr="000C255B" w:rsidRDefault="002C01AD" w:rsidP="000C255B">
            <w:pPr>
              <w:widowControl w:val="0"/>
              <w:tabs>
                <w:tab w:val="left" w:pos="317"/>
              </w:tabs>
              <w:autoSpaceDE w:val="0"/>
              <w:autoSpaceDN w:val="0"/>
              <w:adjustRightInd w:val="0"/>
              <w:spacing w:after="0"/>
              <w:rPr>
                <w:rFonts w:eastAsia="Calibri"/>
              </w:rPr>
            </w:pPr>
            <w:r w:rsidRPr="000C255B">
              <w:rPr>
                <w:rFonts w:eastAsia="Calibri"/>
              </w:rPr>
              <w:t>В случае предоставления нового обеспечения исполнения контракта в соответствии с ч. 30 ст. 34, ч. 7 ст. 96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2C01AD" w:rsidRPr="000C255B" w:rsidRDefault="002C01AD" w:rsidP="000C255B">
            <w:pPr>
              <w:widowControl w:val="0"/>
              <w:numPr>
                <w:ilvl w:val="0"/>
                <w:numId w:val="42"/>
              </w:numPr>
              <w:tabs>
                <w:tab w:val="left" w:pos="317"/>
              </w:tabs>
              <w:autoSpaceDE w:val="0"/>
              <w:autoSpaceDN w:val="0"/>
              <w:adjustRightInd w:val="0"/>
              <w:spacing w:after="0"/>
              <w:ind w:left="0" w:firstLine="0"/>
              <w:rPr>
                <w:rFonts w:eastAsia="Calibri"/>
              </w:rPr>
            </w:pPr>
            <w:r w:rsidRPr="000C255B">
              <w:rPr>
                <w:rFonts w:eastAsia="Calibri"/>
              </w:rPr>
              <w:t>В случае, если участником закупки, с которым заключается контракт, является казенное учреждение, положения Закона и настоящей Документации об обеспечении исполнения контракта, включая положения о предоставлении такого обеспечения с учетом положений статьи 37 Закона, к такому участнику не применяются.</w:t>
            </w:r>
          </w:p>
          <w:p w:rsidR="002C01AD" w:rsidRPr="000C255B" w:rsidRDefault="002C01AD" w:rsidP="000C255B">
            <w:pPr>
              <w:widowControl w:val="0"/>
              <w:tabs>
                <w:tab w:val="left" w:pos="317"/>
              </w:tabs>
              <w:autoSpaceDE w:val="0"/>
              <w:autoSpaceDN w:val="0"/>
              <w:adjustRightInd w:val="0"/>
              <w:spacing w:after="0"/>
              <w:rPr>
                <w:rFonts w:eastAsia="Calibri"/>
              </w:rPr>
            </w:pPr>
            <w:r w:rsidRPr="000C255B">
              <w:rPr>
                <w:rFonts w:eastAsia="Calibri"/>
              </w:rPr>
              <w:t xml:space="preserve">Денежные средства, внесенные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частями 7, 7.1 и 7.2 статьи 96 Закона, возвращаются Заказчиком с даты исполнения </w:t>
            </w:r>
            <w:r w:rsidR="00F25016" w:rsidRPr="000C255B">
              <w:rPr>
                <w:rFonts w:eastAsia="Calibri"/>
              </w:rPr>
              <w:t xml:space="preserve">исполнителем </w:t>
            </w:r>
            <w:r w:rsidRPr="000C255B">
              <w:rPr>
                <w:rFonts w:eastAsia="Calibri"/>
              </w:rPr>
              <w:t>обязательств, предусмотренных  Контрактом,  в течение 15 (пятнадцати) календарных дней.</w:t>
            </w:r>
          </w:p>
          <w:p w:rsidR="002C01AD" w:rsidRPr="000C255B" w:rsidRDefault="002C01AD" w:rsidP="000C255B">
            <w:pPr>
              <w:widowControl w:val="0"/>
              <w:tabs>
                <w:tab w:val="left" w:pos="317"/>
              </w:tabs>
              <w:autoSpaceDE w:val="0"/>
              <w:autoSpaceDN w:val="0"/>
              <w:adjustRightInd w:val="0"/>
              <w:spacing w:after="0"/>
              <w:rPr>
                <w:rFonts w:eastAsia="Calibri"/>
              </w:rPr>
            </w:pPr>
            <w:r w:rsidRPr="000C255B">
              <w:rPr>
                <w:rFonts w:eastAsia="Calibri"/>
              </w:rPr>
              <w:t>Требования к банковской гарантии (в соответствии со ст. 45 Закона):</w:t>
            </w:r>
          </w:p>
          <w:p w:rsidR="002C01AD" w:rsidRPr="007B0E19" w:rsidRDefault="002C01AD" w:rsidP="000C255B">
            <w:pPr>
              <w:widowControl w:val="0"/>
              <w:autoSpaceDE w:val="0"/>
              <w:autoSpaceDN w:val="0"/>
              <w:adjustRightInd w:val="0"/>
              <w:spacing w:after="0"/>
              <w:rPr>
                <w:rFonts w:eastAsia="Calibri"/>
              </w:rPr>
            </w:pPr>
            <w:r w:rsidRPr="007B0E19">
              <w:rPr>
                <w:rFonts w:eastAsia="Calibri"/>
              </w:rPr>
              <w:t xml:space="preserve">Заказчики в качестве обеспечения исполнения контрактов, </w:t>
            </w:r>
            <w:r w:rsidRPr="000C255B">
              <w:rPr>
                <w:rFonts w:eastAsia="Calibri"/>
              </w:rPr>
              <w:t>гарантийных обязательств</w:t>
            </w:r>
            <w:r w:rsidRPr="007B0E19">
              <w:rPr>
                <w:rFonts w:eastAsia="Calibri"/>
              </w:rPr>
              <w:t xml:space="preserve"> 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Закона.</w:t>
            </w:r>
          </w:p>
          <w:p w:rsidR="002C01AD" w:rsidRPr="000C255B" w:rsidRDefault="002C01AD" w:rsidP="000C255B">
            <w:pPr>
              <w:widowControl w:val="0"/>
              <w:tabs>
                <w:tab w:val="left" w:pos="317"/>
              </w:tabs>
              <w:autoSpaceDE w:val="0"/>
              <w:autoSpaceDN w:val="0"/>
              <w:adjustRightInd w:val="0"/>
              <w:spacing w:after="0"/>
              <w:rPr>
                <w:rFonts w:eastAsia="Calibri"/>
              </w:rPr>
            </w:pPr>
            <w:r w:rsidRPr="000C255B">
              <w:rPr>
                <w:rFonts w:eastAsia="Calibri"/>
              </w:rPr>
              <w:t xml:space="preserve">Банковская гарантия должна быть безотзывной и </w:t>
            </w:r>
            <w:r w:rsidRPr="007B0E19">
              <w:rPr>
                <w:rFonts w:eastAsia="Calibri"/>
              </w:rPr>
              <w:t>должна с</w:t>
            </w:r>
            <w:r w:rsidRPr="000C255B">
              <w:rPr>
                <w:rFonts w:eastAsia="Calibri"/>
              </w:rPr>
              <w:t>одержать:</w:t>
            </w:r>
          </w:p>
          <w:p w:rsidR="002C01AD" w:rsidRPr="000C255B" w:rsidRDefault="002C01AD" w:rsidP="000C255B">
            <w:pPr>
              <w:widowControl w:val="0"/>
              <w:autoSpaceDE w:val="0"/>
              <w:autoSpaceDN w:val="0"/>
              <w:adjustRightInd w:val="0"/>
              <w:spacing w:after="0"/>
              <w:rPr>
                <w:rFonts w:eastAsia="Calibri"/>
              </w:rPr>
            </w:pPr>
            <w:r w:rsidRPr="000C255B">
              <w:rPr>
                <w:rFonts w:eastAsia="Calibri"/>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w:t>
            </w:r>
          </w:p>
          <w:p w:rsidR="002C01AD" w:rsidRPr="000C255B" w:rsidRDefault="002C01AD" w:rsidP="000C255B">
            <w:pPr>
              <w:widowControl w:val="0"/>
              <w:autoSpaceDE w:val="0"/>
              <w:autoSpaceDN w:val="0"/>
              <w:adjustRightInd w:val="0"/>
              <w:spacing w:after="0"/>
              <w:rPr>
                <w:rFonts w:eastAsia="Calibri"/>
              </w:rPr>
            </w:pPr>
            <w:r w:rsidRPr="000C255B">
              <w:rPr>
                <w:rFonts w:eastAsia="Calibri"/>
              </w:rPr>
              <w:t>2) обязательства принципала, надлежащее исполнение которых обеспечивается банковской гарантией;</w:t>
            </w:r>
          </w:p>
          <w:p w:rsidR="002C01AD" w:rsidRPr="000C255B" w:rsidRDefault="002C01AD" w:rsidP="000C255B">
            <w:pPr>
              <w:widowControl w:val="0"/>
              <w:autoSpaceDE w:val="0"/>
              <w:autoSpaceDN w:val="0"/>
              <w:adjustRightInd w:val="0"/>
              <w:spacing w:after="0"/>
              <w:rPr>
                <w:rFonts w:eastAsia="Calibri"/>
              </w:rPr>
            </w:pPr>
            <w:r w:rsidRPr="000C255B">
              <w:rPr>
                <w:rFonts w:eastAsia="Calibri"/>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C01AD" w:rsidRPr="000C255B" w:rsidRDefault="002C01AD" w:rsidP="000C255B">
            <w:pPr>
              <w:widowControl w:val="0"/>
              <w:autoSpaceDE w:val="0"/>
              <w:autoSpaceDN w:val="0"/>
              <w:adjustRightInd w:val="0"/>
              <w:spacing w:after="0"/>
              <w:rPr>
                <w:rFonts w:eastAsia="Calibri"/>
              </w:rPr>
            </w:pPr>
            <w:r w:rsidRPr="000C255B">
              <w:rPr>
                <w:rFonts w:eastAsia="Calibri"/>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2C01AD" w:rsidRPr="000C255B" w:rsidRDefault="002C01AD" w:rsidP="000C255B">
            <w:pPr>
              <w:widowControl w:val="0"/>
              <w:autoSpaceDE w:val="0"/>
              <w:autoSpaceDN w:val="0"/>
              <w:adjustRightInd w:val="0"/>
              <w:spacing w:after="0"/>
              <w:rPr>
                <w:rFonts w:eastAsia="Calibri"/>
              </w:rPr>
            </w:pPr>
            <w:r w:rsidRPr="000C255B">
              <w:rPr>
                <w:rFonts w:eastAsia="Calibri"/>
              </w:rPr>
              <w:t xml:space="preserve">5) срок действия банковской гарантии с учетом требований ст. 96 Закона; </w:t>
            </w:r>
          </w:p>
          <w:p w:rsidR="002C01AD" w:rsidRPr="000C255B" w:rsidRDefault="002C01AD" w:rsidP="000C255B">
            <w:pPr>
              <w:pStyle w:val="ConsPlusNormal"/>
              <w:spacing w:after="0"/>
              <w:ind w:firstLine="0"/>
              <w:rPr>
                <w:rFonts w:ascii="Times New Roman" w:eastAsia="Calibri" w:hAnsi="Times New Roman" w:cs="Times New Roman"/>
                <w:sz w:val="24"/>
                <w:szCs w:val="24"/>
              </w:rPr>
            </w:pPr>
            <w:r w:rsidRPr="000C255B">
              <w:rPr>
                <w:rFonts w:ascii="Times New Roman" w:eastAsia="Calibri" w:hAnsi="Times New Roman" w:cs="Times New Roman"/>
                <w:sz w:val="24"/>
                <w:szCs w:val="24"/>
              </w:rPr>
              <w:lastRenderedPageBreak/>
              <w:t xml:space="preserve">6)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 </w:t>
            </w:r>
          </w:p>
          <w:p w:rsidR="002C01AD" w:rsidRPr="000C255B" w:rsidRDefault="002C01AD" w:rsidP="000C255B">
            <w:pPr>
              <w:pStyle w:val="ConsPlusNormal"/>
              <w:spacing w:after="0"/>
              <w:ind w:firstLine="0"/>
              <w:rPr>
                <w:rFonts w:ascii="Times New Roman" w:eastAsia="Calibri" w:hAnsi="Times New Roman" w:cs="Times New Roman"/>
                <w:sz w:val="24"/>
                <w:szCs w:val="24"/>
              </w:rPr>
            </w:pPr>
            <w:r w:rsidRPr="000C255B">
              <w:rPr>
                <w:rFonts w:ascii="Times New Roman" w:eastAsia="Calibri" w:hAnsi="Times New Roman" w:cs="Times New Roman"/>
                <w:sz w:val="24"/>
                <w:szCs w:val="24"/>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РФ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C01AD" w:rsidRPr="000C255B" w:rsidRDefault="002C01AD" w:rsidP="000C255B">
            <w:pPr>
              <w:pStyle w:val="ConsPlusNormal"/>
              <w:spacing w:after="0"/>
              <w:ind w:firstLine="0"/>
              <w:rPr>
                <w:rFonts w:ascii="Times New Roman" w:eastAsia="Calibri" w:hAnsi="Times New Roman" w:cs="Times New Roman"/>
                <w:sz w:val="24"/>
                <w:szCs w:val="24"/>
              </w:rPr>
            </w:pPr>
            <w:r w:rsidRPr="000C255B">
              <w:rPr>
                <w:rFonts w:ascii="Times New Roman" w:eastAsia="Calibri" w:hAnsi="Times New Roman" w:cs="Times New Roman"/>
                <w:sz w:val="24"/>
                <w:szCs w:val="24"/>
              </w:rPr>
              <w:t>а) расчет суммы, включаемой в требование по банковской гарантии;</w:t>
            </w:r>
          </w:p>
          <w:p w:rsidR="002C01AD" w:rsidRPr="000C255B" w:rsidRDefault="002C01AD" w:rsidP="000C255B">
            <w:pPr>
              <w:tabs>
                <w:tab w:val="left" w:pos="295"/>
              </w:tabs>
              <w:autoSpaceDE w:val="0"/>
              <w:autoSpaceDN w:val="0"/>
              <w:adjustRightInd w:val="0"/>
              <w:spacing w:after="0"/>
              <w:rPr>
                <w:rFonts w:eastAsia="Calibri"/>
              </w:rPr>
            </w:pPr>
            <w:r w:rsidRPr="000C255B">
              <w:rPr>
                <w:rFonts w:eastAsia="Calibri"/>
              </w:rPr>
              <w:t>б)</w:t>
            </w:r>
            <w:r w:rsidRPr="000C255B">
              <w:rPr>
                <w:rFonts w:eastAsia="Calibri"/>
              </w:rPr>
              <w:tab/>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2C01AD" w:rsidRPr="000C255B" w:rsidRDefault="002C01AD" w:rsidP="000C255B">
            <w:pPr>
              <w:pStyle w:val="ConsPlusNormal"/>
              <w:spacing w:after="0"/>
              <w:ind w:firstLine="0"/>
              <w:rPr>
                <w:rFonts w:ascii="Times New Roman" w:eastAsia="Calibri" w:hAnsi="Times New Roman" w:cs="Times New Roman"/>
                <w:sz w:val="24"/>
                <w:szCs w:val="24"/>
              </w:rPr>
            </w:pPr>
            <w:r w:rsidRPr="000C255B">
              <w:rPr>
                <w:rFonts w:ascii="Times New Roman" w:eastAsia="Calibri" w:hAnsi="Times New Roman" w:cs="Times New Roman"/>
                <w:sz w:val="24"/>
                <w:szCs w:val="24"/>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2C01AD" w:rsidRPr="000C255B" w:rsidRDefault="002C01AD" w:rsidP="000C255B">
            <w:pPr>
              <w:pStyle w:val="ConsPlusNormal"/>
              <w:spacing w:after="0"/>
              <w:ind w:firstLine="0"/>
              <w:rPr>
                <w:rFonts w:ascii="Times New Roman" w:eastAsia="Calibri" w:hAnsi="Times New Roman" w:cs="Times New Roman"/>
                <w:sz w:val="24"/>
                <w:szCs w:val="24"/>
              </w:rPr>
            </w:pPr>
            <w:r w:rsidRPr="000C255B">
              <w:rPr>
                <w:rFonts w:ascii="Times New Roman" w:eastAsia="Calibri" w:hAnsi="Times New Roman" w:cs="Times New Roman"/>
                <w:sz w:val="24"/>
                <w:szCs w:val="24"/>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2C01AD" w:rsidRPr="000C255B" w:rsidRDefault="002C01AD" w:rsidP="000C255B">
            <w:pPr>
              <w:widowControl w:val="0"/>
              <w:autoSpaceDE w:val="0"/>
              <w:autoSpaceDN w:val="0"/>
              <w:adjustRightInd w:val="0"/>
              <w:spacing w:after="0"/>
              <w:rPr>
                <w:rFonts w:eastAsia="Calibri"/>
              </w:rPr>
            </w:pPr>
            <w:r w:rsidRPr="000C255B">
              <w:rPr>
                <w:rFonts w:eastAsia="Calibri"/>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C01AD" w:rsidRPr="000C255B" w:rsidRDefault="002C01AD" w:rsidP="000C255B">
            <w:pPr>
              <w:widowControl w:val="0"/>
              <w:autoSpaceDE w:val="0"/>
              <w:autoSpaceDN w:val="0"/>
              <w:adjustRightInd w:val="0"/>
              <w:spacing w:after="0"/>
              <w:rPr>
                <w:rFonts w:eastAsia="Calibri"/>
              </w:rPr>
            </w:pPr>
            <w:r w:rsidRPr="000C255B">
              <w:rPr>
                <w:rFonts w:eastAsia="Calibri"/>
              </w:rPr>
              <w:t>9) Уменьшение в соответствии с Законом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информации в соответствующий реестр контрактов, предусмотренный статьей 103 Закона.</w:t>
            </w:r>
          </w:p>
          <w:p w:rsidR="002C01AD" w:rsidRPr="000C255B" w:rsidRDefault="002C01AD" w:rsidP="000C255B">
            <w:pPr>
              <w:widowControl w:val="0"/>
              <w:autoSpaceDE w:val="0"/>
              <w:autoSpaceDN w:val="0"/>
              <w:adjustRightInd w:val="0"/>
              <w:spacing w:after="0"/>
              <w:rPr>
                <w:rFonts w:eastAsia="Calibri"/>
              </w:rPr>
            </w:pPr>
            <w:r w:rsidRPr="000C255B">
              <w:rPr>
                <w:rFonts w:eastAsia="Calibri"/>
              </w:rPr>
              <w:t>10)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C01AD" w:rsidRPr="000C255B" w:rsidRDefault="002C01AD" w:rsidP="000C255B">
            <w:pPr>
              <w:pStyle w:val="afffff6"/>
              <w:widowControl w:val="0"/>
              <w:tabs>
                <w:tab w:val="left" w:pos="317"/>
              </w:tabs>
              <w:autoSpaceDE w:val="0"/>
              <w:autoSpaceDN w:val="0"/>
              <w:adjustRightInd w:val="0"/>
              <w:spacing w:after="0"/>
              <w:ind w:left="0" w:firstLine="0"/>
              <w:rPr>
                <w:sz w:val="24"/>
                <w:szCs w:val="24"/>
                <w:lang w:eastAsia="ru-RU"/>
              </w:rPr>
            </w:pPr>
            <w:r w:rsidRPr="000C255B">
              <w:rPr>
                <w:sz w:val="24"/>
                <w:szCs w:val="24"/>
                <w:lang w:eastAsia="ru-RU"/>
              </w:rPr>
              <w:t>Дополнительные требования к банковской гарантии:</w:t>
            </w:r>
          </w:p>
          <w:p w:rsidR="002C01AD" w:rsidRPr="000C255B" w:rsidRDefault="002C01AD" w:rsidP="000C255B">
            <w:pPr>
              <w:pStyle w:val="afffff6"/>
              <w:widowControl w:val="0"/>
              <w:tabs>
                <w:tab w:val="left" w:pos="317"/>
              </w:tabs>
              <w:autoSpaceDE w:val="0"/>
              <w:autoSpaceDN w:val="0"/>
              <w:adjustRightInd w:val="0"/>
              <w:spacing w:after="0"/>
              <w:ind w:left="0" w:firstLine="0"/>
              <w:rPr>
                <w:sz w:val="24"/>
                <w:szCs w:val="24"/>
                <w:lang w:eastAsia="ru-RU"/>
              </w:rPr>
            </w:pPr>
            <w:r w:rsidRPr="000C255B">
              <w:rPr>
                <w:sz w:val="24"/>
                <w:szCs w:val="24"/>
                <w:lang w:eastAsia="ru-RU"/>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Законом, лица, имеющего право действовать от имени банка (далее – гарант), на условиях, определенных гражданским законодательством и ст. 45 Закона, с учетом следующих требований:</w:t>
            </w:r>
          </w:p>
          <w:p w:rsidR="002C01AD" w:rsidRPr="000C255B" w:rsidRDefault="002C01AD" w:rsidP="000C255B">
            <w:pPr>
              <w:pStyle w:val="afffff6"/>
              <w:widowControl w:val="0"/>
              <w:tabs>
                <w:tab w:val="left" w:pos="317"/>
              </w:tabs>
              <w:autoSpaceDE w:val="0"/>
              <w:autoSpaceDN w:val="0"/>
              <w:adjustRightInd w:val="0"/>
              <w:spacing w:after="0"/>
              <w:ind w:left="0" w:firstLine="0"/>
              <w:rPr>
                <w:sz w:val="24"/>
                <w:szCs w:val="24"/>
                <w:lang w:eastAsia="ru-RU"/>
              </w:rPr>
            </w:pPr>
            <w:r w:rsidRPr="000C255B">
              <w:rPr>
                <w:sz w:val="24"/>
                <w:szCs w:val="24"/>
                <w:lang w:eastAsia="ru-RU"/>
              </w:rPr>
              <w:t>а) обязательное закрепление в банковской гарантии:</w:t>
            </w:r>
          </w:p>
          <w:p w:rsidR="002C01AD" w:rsidRPr="000C255B" w:rsidRDefault="002C01AD" w:rsidP="000C255B">
            <w:pPr>
              <w:pStyle w:val="afffff6"/>
              <w:widowControl w:val="0"/>
              <w:tabs>
                <w:tab w:val="left" w:pos="317"/>
              </w:tabs>
              <w:autoSpaceDE w:val="0"/>
              <w:autoSpaceDN w:val="0"/>
              <w:adjustRightInd w:val="0"/>
              <w:spacing w:after="0"/>
              <w:ind w:left="0" w:firstLine="0"/>
              <w:rPr>
                <w:sz w:val="24"/>
                <w:szCs w:val="24"/>
                <w:lang w:eastAsia="ru-RU"/>
              </w:rPr>
            </w:pPr>
            <w:r w:rsidRPr="000C255B">
              <w:rPr>
                <w:sz w:val="24"/>
                <w:szCs w:val="24"/>
                <w:lang w:eastAsia="ru-RU"/>
              </w:rPr>
              <w:t xml:space="preserve">- права заказчика в случае ненадлежащего выполнения или невыполнения </w:t>
            </w:r>
            <w:r w:rsidR="00F25016" w:rsidRPr="000C255B">
              <w:rPr>
                <w:sz w:val="24"/>
                <w:szCs w:val="24"/>
                <w:lang w:eastAsia="ru-RU"/>
              </w:rPr>
              <w:t xml:space="preserve">исполнителем </w:t>
            </w:r>
            <w:r w:rsidRPr="000C255B">
              <w:rPr>
                <w:sz w:val="24"/>
                <w:szCs w:val="24"/>
                <w:lang w:eastAsia="ru-RU"/>
              </w:rPr>
              <w:t xml:space="preserve">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w:t>
            </w:r>
            <w:r w:rsidR="00F25016" w:rsidRPr="000C255B">
              <w:rPr>
                <w:sz w:val="24"/>
                <w:szCs w:val="24"/>
                <w:lang w:eastAsia="ru-RU"/>
              </w:rPr>
              <w:t xml:space="preserve">исполнителем </w:t>
            </w:r>
            <w:r w:rsidRPr="000C255B">
              <w:rPr>
                <w:sz w:val="24"/>
                <w:szCs w:val="24"/>
                <w:lang w:eastAsia="ru-RU"/>
              </w:rPr>
              <w:t>обязательств, предусмотренных контрактом и оплаченных заказчиком, но не превышающем размер обеспечения исполнения контракта;</w:t>
            </w:r>
          </w:p>
          <w:p w:rsidR="002C01AD" w:rsidRPr="000C255B" w:rsidRDefault="002C01AD" w:rsidP="000C255B">
            <w:pPr>
              <w:tabs>
                <w:tab w:val="left" w:pos="274"/>
              </w:tabs>
              <w:suppressAutoHyphens/>
              <w:autoSpaceDE w:val="0"/>
              <w:autoSpaceDN w:val="0"/>
              <w:adjustRightInd w:val="0"/>
              <w:spacing w:after="0"/>
              <w:rPr>
                <w:rFonts w:eastAsia="Calibri"/>
              </w:rPr>
            </w:pPr>
            <w:r w:rsidRPr="000C255B">
              <w:rPr>
                <w:rFonts w:eastAsia="Calibri"/>
              </w:rPr>
              <w:t xml:space="preserve">- права заказчика в случае ненадлежащего выполнения или невыполнения </w:t>
            </w:r>
            <w:r w:rsidR="00F25016" w:rsidRPr="000C255B">
              <w:rPr>
                <w:rFonts w:eastAsia="Calibri"/>
              </w:rPr>
              <w:t xml:space="preserve">исполнителем </w:t>
            </w:r>
            <w:r w:rsidRPr="000C255B">
              <w:rPr>
                <w:rFonts w:eastAsia="Calibri"/>
              </w:rPr>
              <w:t xml:space="preserve">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w:t>
            </w:r>
            <w:r w:rsidRPr="000C255B">
              <w:rPr>
                <w:rFonts w:eastAsia="Calibri"/>
              </w:rPr>
              <w:lastRenderedPageBreak/>
              <w:t>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Законом;</w:t>
            </w:r>
          </w:p>
          <w:p w:rsidR="002C01AD" w:rsidRPr="000C255B" w:rsidRDefault="002C01AD" w:rsidP="000C255B">
            <w:pPr>
              <w:pStyle w:val="afffff6"/>
              <w:widowControl w:val="0"/>
              <w:tabs>
                <w:tab w:val="left" w:pos="317"/>
              </w:tabs>
              <w:autoSpaceDE w:val="0"/>
              <w:autoSpaceDN w:val="0"/>
              <w:adjustRightInd w:val="0"/>
              <w:spacing w:after="0"/>
              <w:ind w:left="0" w:firstLine="0"/>
              <w:rPr>
                <w:sz w:val="24"/>
                <w:szCs w:val="24"/>
                <w:lang w:eastAsia="ru-RU"/>
              </w:rPr>
            </w:pPr>
            <w:r w:rsidRPr="000C255B">
              <w:rPr>
                <w:sz w:val="24"/>
                <w:szCs w:val="24"/>
                <w:lang w:eastAsia="ru-RU"/>
              </w:rPr>
              <w:t>-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C01AD" w:rsidRPr="000C255B" w:rsidRDefault="002C01AD" w:rsidP="000C255B">
            <w:pPr>
              <w:pStyle w:val="afffff6"/>
              <w:widowControl w:val="0"/>
              <w:tabs>
                <w:tab w:val="left" w:pos="317"/>
              </w:tabs>
              <w:autoSpaceDE w:val="0"/>
              <w:autoSpaceDN w:val="0"/>
              <w:adjustRightInd w:val="0"/>
              <w:spacing w:after="0"/>
              <w:ind w:left="0" w:firstLine="0"/>
              <w:rPr>
                <w:sz w:val="24"/>
                <w:szCs w:val="24"/>
                <w:lang w:eastAsia="ru-RU"/>
              </w:rPr>
            </w:pPr>
            <w:r w:rsidRPr="000C255B">
              <w:rPr>
                <w:sz w:val="24"/>
                <w:szCs w:val="24"/>
                <w:lang w:eastAsia="ru-RU"/>
              </w:rPr>
              <w:t>- условия о том, что расходы, возникающие в связи с перечислением денежных средств гарантом по банковской гарантии, несет гарант;</w:t>
            </w:r>
          </w:p>
          <w:p w:rsidR="002C01AD" w:rsidRPr="000C255B" w:rsidRDefault="002C01AD" w:rsidP="000C255B">
            <w:pPr>
              <w:pStyle w:val="afffff6"/>
              <w:widowControl w:val="0"/>
              <w:tabs>
                <w:tab w:val="left" w:pos="317"/>
              </w:tabs>
              <w:autoSpaceDE w:val="0"/>
              <w:autoSpaceDN w:val="0"/>
              <w:adjustRightInd w:val="0"/>
              <w:spacing w:after="0"/>
              <w:ind w:left="0" w:firstLine="0"/>
              <w:rPr>
                <w:sz w:val="24"/>
                <w:szCs w:val="24"/>
                <w:lang w:eastAsia="ru-RU"/>
              </w:rPr>
            </w:pPr>
            <w:r w:rsidRPr="000C255B">
              <w:rPr>
                <w:sz w:val="24"/>
                <w:szCs w:val="24"/>
                <w:lang w:eastAsia="ru-RU"/>
              </w:rPr>
              <w:t>- 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 1005;</w:t>
            </w:r>
          </w:p>
          <w:p w:rsidR="002C01AD" w:rsidRPr="000C255B" w:rsidRDefault="002C01AD" w:rsidP="000C255B">
            <w:pPr>
              <w:pStyle w:val="afffff6"/>
              <w:widowControl w:val="0"/>
              <w:tabs>
                <w:tab w:val="left" w:pos="317"/>
              </w:tabs>
              <w:autoSpaceDE w:val="0"/>
              <w:autoSpaceDN w:val="0"/>
              <w:adjustRightInd w:val="0"/>
              <w:spacing w:after="0"/>
              <w:ind w:left="0" w:firstLine="0"/>
              <w:rPr>
                <w:sz w:val="24"/>
                <w:szCs w:val="24"/>
                <w:lang w:eastAsia="ru-RU"/>
              </w:rPr>
            </w:pPr>
            <w:r w:rsidRPr="000C255B">
              <w:rPr>
                <w:sz w:val="24"/>
                <w:szCs w:val="24"/>
                <w:lang w:eastAsia="ru-RU"/>
              </w:rPr>
              <w:t>б) недопустимость включения в банковскую гарантию:</w:t>
            </w:r>
          </w:p>
          <w:p w:rsidR="002C01AD" w:rsidRPr="000C255B" w:rsidRDefault="002C01AD" w:rsidP="000C255B">
            <w:pPr>
              <w:pStyle w:val="afffff6"/>
              <w:widowControl w:val="0"/>
              <w:tabs>
                <w:tab w:val="left" w:pos="317"/>
              </w:tabs>
              <w:autoSpaceDE w:val="0"/>
              <w:autoSpaceDN w:val="0"/>
              <w:adjustRightInd w:val="0"/>
              <w:spacing w:after="0"/>
              <w:ind w:left="0" w:firstLine="0"/>
              <w:rPr>
                <w:sz w:val="24"/>
                <w:szCs w:val="24"/>
                <w:lang w:eastAsia="ru-RU"/>
              </w:rPr>
            </w:pPr>
            <w:r w:rsidRPr="000C255B">
              <w:rPr>
                <w:sz w:val="24"/>
                <w:szCs w:val="24"/>
                <w:lang w:eastAsia="ru-RU"/>
              </w:rPr>
              <w:t xml:space="preserve">-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w:t>
            </w:r>
            <w:r w:rsidR="00F25016" w:rsidRPr="000C255B">
              <w:rPr>
                <w:sz w:val="24"/>
                <w:szCs w:val="24"/>
                <w:lang w:eastAsia="ru-RU"/>
              </w:rPr>
              <w:t xml:space="preserve">исполнителем </w:t>
            </w:r>
            <w:r w:rsidRPr="000C255B">
              <w:rPr>
                <w:sz w:val="24"/>
                <w:szCs w:val="24"/>
                <w:lang w:eastAsia="ru-RU"/>
              </w:rPr>
              <w:t>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2C01AD" w:rsidRPr="000C255B" w:rsidRDefault="002C01AD" w:rsidP="000C255B">
            <w:pPr>
              <w:pStyle w:val="afffff6"/>
              <w:widowControl w:val="0"/>
              <w:tabs>
                <w:tab w:val="left" w:pos="317"/>
              </w:tabs>
              <w:autoSpaceDE w:val="0"/>
              <w:autoSpaceDN w:val="0"/>
              <w:adjustRightInd w:val="0"/>
              <w:spacing w:after="0"/>
              <w:ind w:left="0" w:firstLine="0"/>
              <w:rPr>
                <w:sz w:val="24"/>
                <w:szCs w:val="24"/>
                <w:lang w:eastAsia="ru-RU"/>
              </w:rPr>
            </w:pPr>
            <w:r w:rsidRPr="000C255B">
              <w:rPr>
                <w:sz w:val="24"/>
                <w:szCs w:val="24"/>
                <w:lang w:eastAsia="ru-RU"/>
              </w:rPr>
              <w:t>- требований о предоставлении заказчиком гаранту отчета об исполнении контракта, гарантийных обязательств;</w:t>
            </w:r>
          </w:p>
          <w:p w:rsidR="00A84344" w:rsidRPr="000C255B" w:rsidRDefault="002C01AD" w:rsidP="000C255B">
            <w:pPr>
              <w:pStyle w:val="afffff6"/>
              <w:widowControl w:val="0"/>
              <w:tabs>
                <w:tab w:val="left" w:pos="317"/>
              </w:tabs>
              <w:autoSpaceDE w:val="0"/>
              <w:autoSpaceDN w:val="0"/>
              <w:adjustRightInd w:val="0"/>
              <w:spacing w:after="0"/>
              <w:ind w:left="0" w:firstLine="0"/>
              <w:rPr>
                <w:sz w:val="24"/>
                <w:szCs w:val="24"/>
                <w:lang w:eastAsia="ru-RU"/>
              </w:rPr>
            </w:pPr>
            <w:r w:rsidRPr="000C255B">
              <w:rPr>
                <w:sz w:val="24"/>
                <w:szCs w:val="24"/>
                <w:lang w:eastAsia="ru-RU"/>
              </w:rPr>
              <w:t>-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w:t>
            </w:r>
            <w:r w:rsidRPr="000C255B">
              <w:rPr>
                <w:sz w:val="24"/>
                <w:szCs w:val="24"/>
                <w:lang w:eastAsia="ru-RU"/>
              </w:rPr>
              <w:b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tc>
      </w:tr>
      <w:tr w:rsidR="00E672F2" w:rsidRPr="006360D8" w:rsidTr="00DD66EC">
        <w:tc>
          <w:tcPr>
            <w:tcW w:w="675" w:type="dxa"/>
            <w:tcBorders>
              <w:top w:val="nil"/>
            </w:tcBorders>
            <w:vAlign w:val="center"/>
          </w:tcPr>
          <w:p w:rsidR="00E672F2" w:rsidRPr="006360D8" w:rsidRDefault="00E672F2"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tcBorders>
              <w:top w:val="nil"/>
            </w:tcBorders>
            <w:vAlign w:val="center"/>
          </w:tcPr>
          <w:p w:rsidR="004B1D24" w:rsidRPr="001E1889" w:rsidRDefault="004B1D24" w:rsidP="004B1D24">
            <w:pPr>
              <w:widowControl w:val="0"/>
              <w:spacing w:after="0"/>
              <w:ind w:left="34"/>
            </w:pPr>
            <w:r w:rsidRPr="001E1889">
              <w:rPr>
                <w:b/>
              </w:rPr>
              <w:t xml:space="preserve">Реквизиты счета для внесения денежных средств в качестве обеспечения исполнения контракта: </w:t>
            </w:r>
            <w:r w:rsidRPr="001E1889">
              <w:rPr>
                <w:spacing w:val="3"/>
              </w:rPr>
              <w:t xml:space="preserve">Наименование владельца счета: </w:t>
            </w:r>
            <w:r w:rsidRPr="001E1889">
              <w:rPr>
                <w:lang w:eastAsia="en-US"/>
              </w:rPr>
              <w:t>УФК по Республике Хакасия (ГУ-РО Фонда социального страхования Российской Федерации по Республике Хакасия л/с 05804С80000)</w:t>
            </w:r>
          </w:p>
          <w:p w:rsidR="004B1D24" w:rsidRPr="001E1889" w:rsidRDefault="004B1D24" w:rsidP="004B1D24">
            <w:pPr>
              <w:widowControl w:val="0"/>
              <w:spacing w:after="0"/>
              <w:ind w:left="34"/>
              <w:rPr>
                <w:lang w:eastAsia="en-US"/>
              </w:rPr>
            </w:pPr>
            <w:r w:rsidRPr="001E1889">
              <w:rPr>
                <w:lang w:eastAsia="en-US"/>
              </w:rPr>
              <w:t xml:space="preserve">ИНН 1901016287, ОКТМО 95701000, КПП 190101001 </w:t>
            </w:r>
          </w:p>
          <w:p w:rsidR="004B1D24" w:rsidRPr="001E1889" w:rsidRDefault="004B1D24" w:rsidP="004B1D24">
            <w:pPr>
              <w:widowControl w:val="0"/>
              <w:spacing w:after="0"/>
              <w:ind w:left="34"/>
              <w:rPr>
                <w:lang w:eastAsia="en-US"/>
              </w:rPr>
            </w:pPr>
            <w:r w:rsidRPr="001E1889">
              <w:rPr>
                <w:lang w:eastAsia="en-US"/>
              </w:rPr>
              <w:t>Счет № 40302810895147000104</w:t>
            </w:r>
            <w:r w:rsidR="003858D0">
              <w:rPr>
                <w:lang w:eastAsia="en-US"/>
              </w:rPr>
              <w:t>, БИК 049514001</w:t>
            </w:r>
          </w:p>
          <w:p w:rsidR="004B1D24" w:rsidRPr="001E1889" w:rsidRDefault="004B1D24" w:rsidP="004B1D24">
            <w:pPr>
              <w:widowControl w:val="0"/>
              <w:spacing w:after="0"/>
              <w:ind w:left="34"/>
              <w:rPr>
                <w:lang w:eastAsia="en-US"/>
              </w:rPr>
            </w:pPr>
            <w:r w:rsidRPr="001E1889">
              <w:rPr>
                <w:lang w:eastAsia="en-US"/>
              </w:rPr>
              <w:t xml:space="preserve">Отделение - НБ РЕСПУБЛИКА ХАКАСИЯ </w:t>
            </w:r>
          </w:p>
          <w:p w:rsidR="00E672F2" w:rsidRPr="006360D8" w:rsidRDefault="004B1D24" w:rsidP="004B1D24">
            <w:pPr>
              <w:widowControl w:val="0"/>
              <w:snapToGrid w:val="0"/>
              <w:spacing w:after="0"/>
              <w:ind w:firstLine="176"/>
              <w:rPr>
                <w:spacing w:val="3"/>
                <w:sz w:val="22"/>
                <w:szCs w:val="22"/>
              </w:rPr>
            </w:pPr>
            <w:r w:rsidRPr="001E1889">
              <w:rPr>
                <w:spacing w:val="3"/>
              </w:rPr>
              <w:t>В платежном поручении «Назначение платежа» необходимо указать: «Номер извещения. Обеспечение контракта. Название Аукциона».</w:t>
            </w:r>
          </w:p>
        </w:tc>
      </w:tr>
      <w:tr w:rsidR="00487035" w:rsidRPr="006360D8" w:rsidTr="00DD66EC">
        <w:tc>
          <w:tcPr>
            <w:tcW w:w="675" w:type="dxa"/>
            <w:vAlign w:val="center"/>
          </w:tcPr>
          <w:p w:rsidR="00487035" w:rsidRPr="006360D8" w:rsidRDefault="00487035"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4B1D24" w:rsidRPr="007C0EAD" w:rsidRDefault="004B1D24" w:rsidP="004B1D24">
            <w:pPr>
              <w:widowControl w:val="0"/>
              <w:snapToGrid w:val="0"/>
              <w:spacing w:after="0"/>
              <w:ind w:left="34"/>
              <w:rPr>
                <w:b/>
                <w:bCs/>
              </w:rPr>
            </w:pPr>
            <w:r w:rsidRPr="007C0EAD">
              <w:rPr>
                <w:b/>
                <w:bCs/>
              </w:rPr>
              <w:t>Антидемпинговые меры:</w:t>
            </w:r>
          </w:p>
          <w:p w:rsidR="004B1D24" w:rsidRPr="001E1889" w:rsidRDefault="004B1D24" w:rsidP="004B1D24">
            <w:pPr>
              <w:widowControl w:val="0"/>
              <w:snapToGrid w:val="0"/>
              <w:spacing w:after="0"/>
              <w:ind w:left="34"/>
              <w:rPr>
                <w:bCs/>
              </w:rPr>
            </w:pPr>
            <w:r w:rsidRPr="001E1889">
              <w:rPr>
                <w:bCs/>
              </w:rPr>
              <w:t>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w:t>
            </w:r>
            <w:r w:rsidR="00BF34A1">
              <w:rPr>
                <w:bCs/>
              </w:rPr>
              <w:t>.</w:t>
            </w:r>
          </w:p>
          <w:p w:rsidR="004B1D24" w:rsidRPr="001E1889" w:rsidRDefault="004B1D24" w:rsidP="004B1D24">
            <w:pPr>
              <w:widowControl w:val="0"/>
              <w:snapToGrid w:val="0"/>
              <w:spacing w:after="0"/>
              <w:ind w:left="34"/>
              <w:rPr>
                <w:bCs/>
              </w:rPr>
            </w:pPr>
            <w:r w:rsidRPr="001E1889">
              <w:rPr>
                <w:bCs/>
              </w:rPr>
              <w:t xml:space="preserve">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w:t>
            </w:r>
            <w:r w:rsidRPr="001E1889">
              <w:rPr>
                <w:bCs/>
              </w:rPr>
              <w:lastRenderedPageBreak/>
              <w:t>указанном в пп. 1 настоящего пункта, или информации, подтверждающей добросовестность такого участника на дату подачи заявки в соответствии с пп. 3 настоящего пункта</w:t>
            </w:r>
            <w:r>
              <w:rPr>
                <w:bCs/>
              </w:rPr>
              <w:t xml:space="preserve">, </w:t>
            </w:r>
            <w:r w:rsidRPr="00430640">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4B1D24" w:rsidRPr="001E1889" w:rsidRDefault="004B1D24" w:rsidP="004B1D24">
            <w:pPr>
              <w:widowControl w:val="0"/>
              <w:snapToGrid w:val="0"/>
              <w:spacing w:after="0"/>
              <w:ind w:left="34"/>
              <w:rPr>
                <w:bCs/>
              </w:rPr>
            </w:pPr>
            <w:r w:rsidRPr="001E1889">
              <w:rPr>
                <w:bCs/>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пп. 2 настоящего пункта.</w:t>
            </w:r>
          </w:p>
          <w:p w:rsidR="004B1D24" w:rsidRPr="001E1889" w:rsidRDefault="004B1D24" w:rsidP="004B1D24">
            <w:pPr>
              <w:widowControl w:val="0"/>
              <w:snapToGrid w:val="0"/>
              <w:spacing w:after="0"/>
              <w:ind w:left="34"/>
              <w:rPr>
                <w:bCs/>
              </w:rPr>
            </w:pPr>
            <w:r w:rsidRPr="001E1889">
              <w:rPr>
                <w:bCs/>
              </w:rPr>
              <w:t xml:space="preserve">4. В случае проведения Аукциона информация, предусмотренная пп. 3 настоящего пункта,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пп. 3 настоящего пункта,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на официальном сайте Единой информационной системы в сфере закупок </w:t>
            </w:r>
            <w:r>
              <w:rPr>
                <w:bCs/>
              </w:rPr>
              <w:t xml:space="preserve">(далее – ЕИС) </w:t>
            </w:r>
            <w:r w:rsidRPr="001E1889">
              <w:rPr>
                <w:bCs/>
              </w:rPr>
              <w:t>не позднее рабочего дня, следующего за днем подписания указанного протокола.</w:t>
            </w:r>
          </w:p>
          <w:p w:rsidR="004B1D24" w:rsidRPr="001E1889" w:rsidRDefault="004B1D24" w:rsidP="004B1D24">
            <w:pPr>
              <w:widowControl w:val="0"/>
              <w:snapToGrid w:val="0"/>
              <w:spacing w:after="0"/>
              <w:ind w:left="34"/>
              <w:rPr>
                <w:bCs/>
              </w:rPr>
            </w:pPr>
            <w:r w:rsidRPr="001E1889">
              <w:rPr>
                <w:bCs/>
              </w:rPr>
              <w:t xml:space="preserve">5. Обеспечение, указанное в пп. 1 и 2 настоящего пункта,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w:t>
            </w:r>
            <w:r w:rsidRPr="00B370BB">
              <w:rPr>
                <w:bCs/>
              </w:rPr>
              <w:t xml:space="preserve">в ЕИС </w:t>
            </w:r>
            <w:r w:rsidRPr="001E1889">
              <w:rPr>
                <w:bCs/>
              </w:rPr>
              <w:t>и доводится до сведения всех участников закупки не позднее рабочего дня, следующего за днем подписания указанного протокола.</w:t>
            </w:r>
          </w:p>
          <w:p w:rsidR="00487035" w:rsidRPr="006360D8" w:rsidRDefault="004B1D24" w:rsidP="004B1D24">
            <w:pPr>
              <w:widowControl w:val="0"/>
              <w:snapToGrid w:val="0"/>
              <w:spacing w:after="0"/>
              <w:ind w:firstLine="176"/>
              <w:rPr>
                <w:bCs/>
                <w:color w:val="000000"/>
                <w:sz w:val="22"/>
                <w:szCs w:val="22"/>
              </w:rPr>
            </w:pPr>
            <w:r w:rsidRPr="00C554DD">
              <w:rPr>
                <w:bCs/>
              </w:rPr>
              <w:t>6.</w:t>
            </w:r>
            <w:r>
              <w:rPr>
                <w:bCs/>
              </w:rPr>
              <w:t xml:space="preserve"> </w:t>
            </w:r>
            <w:r w:rsidRPr="001E1889">
              <w:rPr>
                <w:bCs/>
              </w:rPr>
              <w:t>В случае признания участника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данного пункта в полном объеме.</w:t>
            </w:r>
          </w:p>
        </w:tc>
      </w:tr>
      <w:tr w:rsidR="005D3BE8" w:rsidRPr="006360D8" w:rsidTr="00DD66EC">
        <w:tc>
          <w:tcPr>
            <w:tcW w:w="675" w:type="dxa"/>
            <w:vAlign w:val="center"/>
          </w:tcPr>
          <w:p w:rsidR="005D3BE8" w:rsidRPr="006360D8" w:rsidRDefault="005D3BE8"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5D3BE8" w:rsidRPr="005D3BE8" w:rsidRDefault="005D3BE8" w:rsidP="005D3BE8">
            <w:pPr>
              <w:widowControl w:val="0"/>
              <w:spacing w:after="0"/>
              <w:jc w:val="left"/>
              <w:rPr>
                <w:b/>
                <w:sz w:val="22"/>
                <w:szCs w:val="22"/>
              </w:rPr>
            </w:pPr>
            <w:r w:rsidRPr="005D3BE8">
              <w:rPr>
                <w:b/>
                <w:sz w:val="22"/>
                <w:szCs w:val="22"/>
              </w:rPr>
              <w:t>Информация о банковском сопровождении контракта:</w:t>
            </w:r>
            <w:r>
              <w:rPr>
                <w:b/>
                <w:sz w:val="22"/>
                <w:szCs w:val="22"/>
              </w:rPr>
              <w:t xml:space="preserve"> </w:t>
            </w:r>
            <w:r w:rsidRPr="006360D8">
              <w:rPr>
                <w:bCs/>
                <w:color w:val="000000"/>
                <w:sz w:val="22"/>
                <w:szCs w:val="22"/>
              </w:rPr>
              <w:t>Не требуется</w:t>
            </w:r>
            <w:r>
              <w:rPr>
                <w:bCs/>
                <w:color w:val="000000"/>
                <w:sz w:val="22"/>
                <w:szCs w:val="22"/>
              </w:rPr>
              <w:t>.</w:t>
            </w:r>
          </w:p>
        </w:tc>
      </w:tr>
      <w:tr w:rsidR="0095269D" w:rsidRPr="006360D8" w:rsidTr="00DD66EC">
        <w:tc>
          <w:tcPr>
            <w:tcW w:w="675" w:type="dxa"/>
            <w:vAlign w:val="center"/>
          </w:tcPr>
          <w:p w:rsidR="0095269D" w:rsidRPr="006360D8" w:rsidRDefault="0095269D"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4B1D24" w:rsidRPr="001E1889" w:rsidRDefault="004B1D24" w:rsidP="004B1D24">
            <w:pPr>
              <w:widowControl w:val="0"/>
              <w:spacing w:after="0"/>
              <w:ind w:left="34"/>
              <w:jc w:val="left"/>
              <w:rPr>
                <w:b/>
              </w:rPr>
            </w:pPr>
            <w:r w:rsidRPr="001E1889">
              <w:rPr>
                <w:b/>
              </w:rPr>
              <w:t>Предоставление разъяснений положений Документации:</w:t>
            </w:r>
          </w:p>
          <w:p w:rsidR="004B1D24" w:rsidRPr="001E1889" w:rsidRDefault="004B1D24" w:rsidP="004B1D24">
            <w:pPr>
              <w:widowControl w:val="0"/>
              <w:snapToGrid w:val="0"/>
              <w:spacing w:after="0"/>
              <w:ind w:left="34"/>
              <w:rPr>
                <w:b/>
              </w:rPr>
            </w:pPr>
            <w:r w:rsidRPr="001E1889">
              <w:rPr>
                <w:b/>
              </w:rPr>
              <w:t>Порядок предоставления участникам Аукциона разъяснений положений Документации:</w:t>
            </w:r>
          </w:p>
          <w:p w:rsidR="004B1D24" w:rsidRPr="001E1889" w:rsidRDefault="004B1D24" w:rsidP="004B1D24">
            <w:pPr>
              <w:widowControl w:val="0"/>
              <w:spacing w:after="0"/>
              <w:ind w:left="34"/>
              <w:rPr>
                <w:bCs/>
              </w:rPr>
            </w:pPr>
            <w:r w:rsidRPr="001E1889">
              <w:rPr>
                <w:bCs/>
              </w:rPr>
              <w:t xml:space="preserve">Любой участник Аукциона, </w:t>
            </w:r>
            <w:r w:rsidRPr="007B091B">
              <w:rPr>
                <w:bCs/>
              </w:rPr>
              <w:t xml:space="preserve">зарегистрированный в ЕИС </w:t>
            </w:r>
            <w:r w:rsidRPr="001E1889">
              <w:rPr>
                <w:bCs/>
              </w:rPr>
              <w:t>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B1D24" w:rsidRPr="001E1889" w:rsidRDefault="004B1D24" w:rsidP="004B1D24">
            <w:pPr>
              <w:widowControl w:val="0"/>
              <w:spacing w:after="0"/>
              <w:ind w:left="34"/>
            </w:pPr>
            <w:r w:rsidRPr="001E1889">
              <w:rPr>
                <w:bCs/>
              </w:rPr>
              <w:t>В течение</w:t>
            </w:r>
            <w:r w:rsidRPr="001E1889">
              <w:t xml:space="preserve"> двух дней с даты поступления от оператора электронной площадки указанного запроса Заказчик размещает в </w:t>
            </w:r>
            <w:r w:rsidRPr="001E1889">
              <w:rPr>
                <w:bCs/>
              </w:rPr>
              <w:t>ЕИС</w:t>
            </w:r>
            <w:r w:rsidRPr="001E1889">
              <w:t xml:space="preserve">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r w:rsidRPr="001E1889">
              <w:lastRenderedPageBreak/>
              <w:t>позднее чем за три дня до даты окончания срока подачи заявок на участие в Аукционе.</w:t>
            </w:r>
          </w:p>
          <w:p w:rsidR="004B1D24" w:rsidRPr="00B3508A" w:rsidRDefault="004B1D24" w:rsidP="004B1D24">
            <w:pPr>
              <w:widowControl w:val="0"/>
              <w:spacing w:after="0"/>
              <w:ind w:left="34"/>
              <w:rPr>
                <w:b/>
                <w:color w:val="7030A0"/>
              </w:rPr>
            </w:pPr>
            <w:r w:rsidRPr="001E1889">
              <w:rPr>
                <w:b/>
              </w:rPr>
              <w:t>Дата начала с</w:t>
            </w:r>
            <w:r w:rsidR="003B7385">
              <w:rPr>
                <w:b/>
              </w:rPr>
              <w:t>рока предоставления участникам А</w:t>
            </w:r>
            <w:r w:rsidRPr="001E1889">
              <w:rPr>
                <w:b/>
              </w:rPr>
              <w:t xml:space="preserve">укциона разъяснений положений документации об </w:t>
            </w:r>
            <w:r w:rsidR="003B7385">
              <w:rPr>
                <w:b/>
              </w:rPr>
              <w:t>А</w:t>
            </w:r>
            <w:r w:rsidRPr="001E1889">
              <w:rPr>
                <w:b/>
              </w:rPr>
              <w:t xml:space="preserve">укционе: </w:t>
            </w:r>
            <w:r w:rsidRPr="00731252">
              <w:rPr>
                <w:b/>
                <w:color w:val="7030A0"/>
              </w:rPr>
              <w:t>«</w:t>
            </w:r>
            <w:r w:rsidR="007C0EAD">
              <w:rPr>
                <w:b/>
                <w:color w:val="7030A0"/>
              </w:rPr>
              <w:t>1</w:t>
            </w:r>
            <w:r w:rsidR="009B23B6">
              <w:rPr>
                <w:b/>
                <w:color w:val="7030A0"/>
              </w:rPr>
              <w:t>3</w:t>
            </w:r>
            <w:bookmarkStart w:id="8" w:name="_GoBack"/>
            <w:bookmarkEnd w:id="8"/>
            <w:r>
              <w:rPr>
                <w:b/>
                <w:color w:val="7030A0"/>
              </w:rPr>
              <w:t xml:space="preserve">» </w:t>
            </w:r>
            <w:r w:rsidR="007C0EAD">
              <w:rPr>
                <w:b/>
                <w:color w:val="7030A0"/>
              </w:rPr>
              <w:t>янва</w:t>
            </w:r>
            <w:r w:rsidR="002C01AD">
              <w:rPr>
                <w:b/>
                <w:color w:val="7030A0"/>
              </w:rPr>
              <w:t>ря</w:t>
            </w:r>
            <w:r>
              <w:rPr>
                <w:b/>
                <w:color w:val="7030A0"/>
              </w:rPr>
              <w:t xml:space="preserve"> 20</w:t>
            </w:r>
            <w:r w:rsidR="007C0EAD">
              <w:rPr>
                <w:b/>
                <w:color w:val="7030A0"/>
              </w:rPr>
              <w:t>20</w:t>
            </w:r>
            <w:r>
              <w:rPr>
                <w:b/>
                <w:color w:val="7030A0"/>
              </w:rPr>
              <w:t>.</w:t>
            </w:r>
          </w:p>
          <w:p w:rsidR="0095269D" w:rsidRPr="006360D8" w:rsidRDefault="004B1D24" w:rsidP="00A232A8">
            <w:pPr>
              <w:widowControl w:val="0"/>
              <w:snapToGrid w:val="0"/>
              <w:spacing w:after="0"/>
              <w:rPr>
                <w:b/>
                <w:sz w:val="22"/>
                <w:szCs w:val="22"/>
              </w:rPr>
            </w:pPr>
            <w:r w:rsidRPr="001E1889">
              <w:rPr>
                <w:b/>
              </w:rPr>
              <w:t xml:space="preserve">Дата окончания срока предоставления участникам </w:t>
            </w:r>
            <w:r w:rsidR="003B7385">
              <w:rPr>
                <w:b/>
              </w:rPr>
              <w:t>А</w:t>
            </w:r>
            <w:r w:rsidRPr="001E1889">
              <w:rPr>
                <w:b/>
              </w:rPr>
              <w:t xml:space="preserve">укциона разъяснений положений документации об </w:t>
            </w:r>
            <w:r w:rsidR="003B7385">
              <w:rPr>
                <w:b/>
              </w:rPr>
              <w:t>А</w:t>
            </w:r>
            <w:r w:rsidRPr="001E1889">
              <w:rPr>
                <w:b/>
              </w:rPr>
              <w:t xml:space="preserve">укционе: </w:t>
            </w:r>
            <w:r w:rsidRPr="00731252">
              <w:rPr>
                <w:b/>
                <w:color w:val="7030A0"/>
              </w:rPr>
              <w:t>«</w:t>
            </w:r>
            <w:r w:rsidR="00A232A8">
              <w:rPr>
                <w:b/>
                <w:color w:val="7030A0"/>
              </w:rPr>
              <w:t>20</w:t>
            </w:r>
            <w:r>
              <w:rPr>
                <w:b/>
                <w:color w:val="7030A0"/>
              </w:rPr>
              <w:t xml:space="preserve">» </w:t>
            </w:r>
            <w:r w:rsidR="007C0EAD">
              <w:rPr>
                <w:b/>
                <w:color w:val="7030A0"/>
              </w:rPr>
              <w:t>янва</w:t>
            </w:r>
            <w:r w:rsidR="002C01AD">
              <w:rPr>
                <w:b/>
                <w:color w:val="7030A0"/>
              </w:rPr>
              <w:t>ря</w:t>
            </w:r>
            <w:r>
              <w:rPr>
                <w:b/>
                <w:color w:val="7030A0"/>
              </w:rPr>
              <w:t xml:space="preserve"> 20</w:t>
            </w:r>
            <w:r w:rsidR="007C0EAD">
              <w:rPr>
                <w:b/>
                <w:color w:val="7030A0"/>
              </w:rPr>
              <w:t>20</w:t>
            </w:r>
            <w:r>
              <w:rPr>
                <w:b/>
                <w:color w:val="7030A0"/>
              </w:rPr>
              <w:t>.</w:t>
            </w:r>
          </w:p>
        </w:tc>
      </w:tr>
      <w:tr w:rsidR="00B922AC" w:rsidRPr="006360D8" w:rsidTr="00F90F6C">
        <w:trPr>
          <w:trHeight w:val="3637"/>
        </w:trPr>
        <w:tc>
          <w:tcPr>
            <w:tcW w:w="675" w:type="dxa"/>
            <w:vAlign w:val="center"/>
          </w:tcPr>
          <w:p w:rsidR="00B922AC" w:rsidRPr="006360D8" w:rsidRDefault="00B922AC"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4B1D24" w:rsidRPr="001E1889" w:rsidRDefault="004B1D24" w:rsidP="004B1D24">
            <w:pPr>
              <w:widowControl w:val="0"/>
              <w:spacing w:after="0"/>
              <w:ind w:left="34"/>
              <w:rPr>
                <w:b/>
              </w:rPr>
            </w:pPr>
            <w:r w:rsidRPr="001E1889">
              <w:rPr>
                <w:b/>
              </w:rPr>
              <w:t>Возможность Заказчика внести изменения в Документацию:</w:t>
            </w:r>
          </w:p>
          <w:p w:rsidR="00B922AC" w:rsidRPr="006360D8" w:rsidRDefault="004B1D24" w:rsidP="004B1D24">
            <w:pPr>
              <w:widowControl w:val="0"/>
              <w:snapToGrid w:val="0"/>
              <w:spacing w:after="0"/>
              <w:rPr>
                <w:sz w:val="22"/>
                <w:szCs w:val="22"/>
              </w:rPr>
            </w:pPr>
            <w:r w:rsidRPr="001E1889">
              <w:t>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w:t>
            </w:r>
            <w:r w:rsidRPr="001E1889">
              <w:rPr>
                <w:bCs/>
              </w:rPr>
              <w:t xml:space="preserve"> ЕИС</w:t>
            </w:r>
            <w:r w:rsidRPr="001E1889">
              <w:t>.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tc>
      </w:tr>
      <w:tr w:rsidR="00B922AC" w:rsidRPr="006360D8" w:rsidTr="00DD66EC">
        <w:tc>
          <w:tcPr>
            <w:tcW w:w="675" w:type="dxa"/>
            <w:vAlign w:val="center"/>
          </w:tcPr>
          <w:p w:rsidR="00B922AC" w:rsidRPr="006360D8" w:rsidRDefault="00B922AC" w:rsidP="0084143A">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4B1D24" w:rsidRPr="001E1889" w:rsidRDefault="004B1D24" w:rsidP="004B1D24">
            <w:pPr>
              <w:widowControl w:val="0"/>
              <w:snapToGrid w:val="0"/>
              <w:spacing w:after="0"/>
              <w:ind w:left="34"/>
              <w:rPr>
                <w:b/>
              </w:rPr>
            </w:pPr>
            <w:r w:rsidRPr="001E1889">
              <w:rPr>
                <w:b/>
              </w:rPr>
              <w:t>Требования к содержанию, составу заявки на участие в Аукционе и инструкция по ее заполнению:</w:t>
            </w:r>
          </w:p>
          <w:p w:rsidR="004B1D24" w:rsidRPr="001E1889" w:rsidRDefault="004B1D24" w:rsidP="004B1D24">
            <w:pPr>
              <w:widowControl w:val="0"/>
              <w:tabs>
                <w:tab w:val="left" w:pos="34"/>
              </w:tabs>
              <w:spacing w:after="0"/>
              <w:ind w:left="34"/>
            </w:pPr>
            <w:r w:rsidRPr="001E1889">
              <w:t>Заявка на участие в Аукционе состоит из двух частей.</w:t>
            </w:r>
          </w:p>
          <w:p w:rsidR="004B1D24" w:rsidRPr="00B3508A" w:rsidRDefault="004B1D24" w:rsidP="004B1D24">
            <w:pPr>
              <w:pStyle w:val="afffff6"/>
              <w:autoSpaceDE w:val="0"/>
              <w:autoSpaceDN w:val="0"/>
              <w:adjustRightInd w:val="0"/>
              <w:spacing w:after="0"/>
              <w:ind w:left="0" w:firstLine="0"/>
              <w:jc w:val="left"/>
              <w:rPr>
                <w:sz w:val="24"/>
                <w:szCs w:val="24"/>
              </w:rPr>
            </w:pPr>
            <w:r>
              <w:rPr>
                <w:b/>
                <w:sz w:val="24"/>
                <w:szCs w:val="24"/>
                <w:u w:val="single"/>
              </w:rPr>
              <w:t xml:space="preserve">1. </w:t>
            </w:r>
            <w:r w:rsidR="004F6079">
              <w:rPr>
                <w:b/>
                <w:sz w:val="24"/>
                <w:szCs w:val="24"/>
                <w:u w:val="single"/>
              </w:rPr>
              <w:t xml:space="preserve"> </w:t>
            </w:r>
            <w:r w:rsidRPr="00B3508A">
              <w:rPr>
                <w:b/>
                <w:sz w:val="24"/>
                <w:szCs w:val="24"/>
                <w:u w:val="single"/>
              </w:rPr>
              <w:t>Первая часть заявки на участие в Аукционе</w:t>
            </w:r>
            <w:r w:rsidRPr="00B3508A">
              <w:rPr>
                <w:sz w:val="24"/>
                <w:szCs w:val="24"/>
              </w:rPr>
              <w:t xml:space="preserve"> должна содержать: </w:t>
            </w:r>
          </w:p>
          <w:p w:rsidR="004B1D24" w:rsidRPr="001E1889" w:rsidRDefault="004B1D24" w:rsidP="004B1D24">
            <w:pPr>
              <w:autoSpaceDE w:val="0"/>
              <w:autoSpaceDN w:val="0"/>
              <w:adjustRightInd w:val="0"/>
              <w:spacing w:after="0"/>
              <w:ind w:left="34"/>
              <w:rPr>
                <w:rFonts w:eastAsia="Calibri"/>
                <w:bCs/>
              </w:rPr>
            </w:pPr>
            <w:r w:rsidRPr="001E1889">
              <w:rPr>
                <w:rFonts w:eastAsia="Calibri"/>
                <w:bCs/>
              </w:rPr>
              <w:t>согласие участника Аукциона на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B922AC" w:rsidRPr="00420F03" w:rsidRDefault="00B922AC" w:rsidP="004F6079">
            <w:pPr>
              <w:autoSpaceDE w:val="0"/>
              <w:autoSpaceDN w:val="0"/>
              <w:adjustRightInd w:val="0"/>
              <w:spacing w:after="0"/>
              <w:rPr>
                <w:rFonts w:eastAsia="Calibri"/>
                <w:bCs/>
              </w:rPr>
            </w:pPr>
            <w:r w:rsidRPr="004F6079">
              <w:rPr>
                <w:b/>
              </w:rPr>
              <w:t>2.</w:t>
            </w:r>
            <w:r w:rsidRPr="00420F03">
              <w:t xml:space="preserve"> </w:t>
            </w:r>
            <w:r w:rsidRPr="00420F03">
              <w:rPr>
                <w:b/>
                <w:u w:val="single"/>
              </w:rPr>
              <w:t>Вторая часть заявки на участие в Аукционе</w:t>
            </w:r>
            <w:r w:rsidRPr="00420F03">
              <w:t xml:space="preserve"> должна содержать следующие документы и информацию:</w:t>
            </w:r>
          </w:p>
          <w:p w:rsidR="004F6079" w:rsidRDefault="004B1D24" w:rsidP="004F6079">
            <w:pPr>
              <w:autoSpaceDE w:val="0"/>
              <w:autoSpaceDN w:val="0"/>
              <w:adjustRightInd w:val="0"/>
              <w:spacing w:after="0"/>
              <w:ind w:left="34"/>
              <w:rPr>
                <w:rFonts w:eastAsia="Calibri"/>
              </w:rPr>
            </w:pPr>
            <w:r w:rsidRPr="001E1889">
              <w:t xml:space="preserve">1) наименование, фирменное наименование (при наличии), </w:t>
            </w:r>
            <w:r w:rsidRPr="001E1889">
              <w:rPr>
                <w:rFonts w:eastAsia="Calibri"/>
              </w:rPr>
              <w:t>место нахождения (для юридического лица), почтовый адрес участника Аукциона</w:t>
            </w:r>
            <w:r w:rsidRPr="001E1889">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922AC" w:rsidRPr="00C814E4" w:rsidRDefault="00B922AC" w:rsidP="00C814E4">
            <w:pPr>
              <w:rPr>
                <w:i/>
              </w:rPr>
            </w:pPr>
            <w:r w:rsidRPr="00420F03">
              <w:t>2)</w:t>
            </w:r>
            <w:r w:rsidR="00ED7C05">
              <w:t xml:space="preserve"> документы подтверждающие соответствие </w:t>
            </w:r>
            <w:r w:rsidR="004B1D24" w:rsidRPr="001E1889">
              <w:t xml:space="preserve">участника такого Аукциона требованиям, установленным </w:t>
            </w:r>
            <w:r w:rsidR="00377800" w:rsidRPr="002737CD">
              <w:rPr>
                <w:b/>
                <w:color w:val="000099"/>
              </w:rPr>
              <w:t>п.1</w:t>
            </w:r>
            <w:r w:rsidR="004B1D24" w:rsidRPr="002737CD">
              <w:rPr>
                <w:b/>
                <w:color w:val="000099"/>
              </w:rPr>
              <w:t xml:space="preserve"> ч. 1 ст. 31</w:t>
            </w:r>
            <w:r w:rsidR="004B1D24" w:rsidRPr="001E1889">
              <w:t xml:space="preserve"> Закона </w:t>
            </w:r>
            <w:r w:rsidR="00D62B68">
              <w:t xml:space="preserve"> </w:t>
            </w:r>
            <w:r w:rsidR="00D62B68" w:rsidRPr="002414A4">
              <w:rPr>
                <w:b/>
                <w:i/>
                <w:color w:val="000000" w:themeColor="text1"/>
                <w:lang w:eastAsia="ar-SA"/>
              </w:rPr>
              <w:t xml:space="preserve">(наличие </w:t>
            </w:r>
            <w:r w:rsidR="00EF7BCA" w:rsidRPr="002414A4">
              <w:rPr>
                <w:b/>
                <w:i/>
                <w:color w:val="000000" w:themeColor="text1"/>
                <w:lang w:eastAsia="ar-SA"/>
              </w:rPr>
              <w:t xml:space="preserve">у участника закупки </w:t>
            </w:r>
            <w:r w:rsidR="00374515" w:rsidRPr="002414A4">
              <w:rPr>
                <w:b/>
                <w:color w:val="000000"/>
              </w:rPr>
              <w:t xml:space="preserve"> </w:t>
            </w:r>
            <w:r w:rsidR="00374515" w:rsidRPr="002414A4">
              <w:rPr>
                <w:b/>
                <w:i/>
                <w:color w:val="000000"/>
              </w:rPr>
              <w:t>лицензии на осуществление медицинской деятельности по оказанию  санаторно-курортной помощи</w:t>
            </w:r>
            <w:r w:rsidR="00374515" w:rsidRPr="002414A4">
              <w:rPr>
                <w:b/>
                <w:i/>
                <w:color w:val="000000" w:themeColor="text1"/>
                <w:lang w:eastAsia="ar-SA"/>
              </w:rPr>
              <w:t xml:space="preserve"> </w:t>
            </w:r>
            <w:r w:rsidR="00374515" w:rsidRPr="002414A4">
              <w:rPr>
                <w:b/>
                <w:i/>
                <w:color w:val="000000"/>
              </w:rPr>
              <w:t xml:space="preserve">по </w:t>
            </w:r>
            <w:r w:rsidR="00FE01DB">
              <w:rPr>
                <w:b/>
                <w:i/>
                <w:color w:val="000000"/>
              </w:rPr>
              <w:t>пульмонологии</w:t>
            </w:r>
            <w:r w:rsidR="00FE01DB" w:rsidRPr="00FE01DB">
              <w:rPr>
                <w:b/>
                <w:i/>
                <w:color w:val="000000"/>
              </w:rPr>
              <w:t>, травматологи</w:t>
            </w:r>
            <w:r w:rsidR="00FE01DB">
              <w:rPr>
                <w:b/>
                <w:i/>
                <w:color w:val="000000"/>
              </w:rPr>
              <w:t>и</w:t>
            </w:r>
            <w:r w:rsidR="00FE01DB" w:rsidRPr="00FE01DB">
              <w:rPr>
                <w:b/>
                <w:i/>
                <w:color w:val="000000"/>
              </w:rPr>
              <w:t xml:space="preserve"> и ортопеди</w:t>
            </w:r>
            <w:r w:rsidR="00FE01DB">
              <w:rPr>
                <w:b/>
                <w:i/>
                <w:color w:val="000000"/>
              </w:rPr>
              <w:t>и</w:t>
            </w:r>
            <w:r w:rsidR="00FE01DB" w:rsidRPr="00FE01DB">
              <w:rPr>
                <w:b/>
                <w:i/>
                <w:color w:val="000000"/>
              </w:rPr>
              <w:t>, неврологи</w:t>
            </w:r>
            <w:r w:rsidR="00FE01DB">
              <w:rPr>
                <w:b/>
                <w:i/>
                <w:color w:val="000000"/>
              </w:rPr>
              <w:t>и</w:t>
            </w:r>
            <w:r w:rsidR="00FE01DB">
              <w:rPr>
                <w:color w:val="000000"/>
              </w:rPr>
              <w:t xml:space="preserve"> </w:t>
            </w:r>
            <w:r w:rsidR="00374515" w:rsidRPr="002414A4">
              <w:rPr>
                <w:b/>
                <w:i/>
                <w:color w:val="000000"/>
              </w:rPr>
              <w:t>предоставленной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w:t>
            </w:r>
            <w:r w:rsidR="00C814E4" w:rsidRPr="002414A4">
              <w:rPr>
                <w:b/>
                <w:i/>
                <w:color w:val="000000"/>
              </w:rPr>
              <w:t>вационного центра "Сколково")"</w:t>
            </w:r>
            <w:r w:rsidR="00C814E4">
              <w:rPr>
                <w:i/>
                <w:color w:val="000000"/>
              </w:rPr>
              <w:t xml:space="preserve"> </w:t>
            </w:r>
            <w:r w:rsidR="00377800">
              <w:t>или копии этих документов, а также</w:t>
            </w:r>
            <w:r w:rsidRPr="00420F03">
              <w:t xml:space="preserve"> </w:t>
            </w:r>
            <w:r w:rsidR="00377800">
              <w:t>д</w:t>
            </w:r>
            <w:r w:rsidRPr="00420F03">
              <w:t xml:space="preserve">екларация о соответствии участника такого Аукциона </w:t>
            </w:r>
            <w:r w:rsidR="002766F5">
              <w:t xml:space="preserve">требованиям, установленным </w:t>
            </w:r>
            <w:r w:rsidR="002766F5" w:rsidRPr="008B25E8">
              <w:rPr>
                <w:color w:val="000099"/>
              </w:rPr>
              <w:t xml:space="preserve">п.п. </w:t>
            </w:r>
            <w:r w:rsidR="00377800" w:rsidRPr="008B25E8">
              <w:rPr>
                <w:color w:val="000099"/>
              </w:rPr>
              <w:t>3-9</w:t>
            </w:r>
            <w:r w:rsidR="002766F5" w:rsidRPr="008B25E8">
              <w:rPr>
                <w:color w:val="000099"/>
              </w:rPr>
              <w:t xml:space="preserve"> </w:t>
            </w:r>
            <w:r w:rsidRPr="008B25E8">
              <w:rPr>
                <w:color w:val="000099"/>
              </w:rPr>
              <w:t xml:space="preserve">ч. 1 ст. 31 </w:t>
            </w:r>
            <w:r w:rsidRPr="00420F03">
              <w:t>Закона</w:t>
            </w:r>
            <w:r w:rsidR="00AD68A6">
              <w:rPr>
                <w:rFonts w:eastAsia="Calibri"/>
              </w:rPr>
              <w:t xml:space="preserve"> </w:t>
            </w:r>
            <w:r w:rsidR="00AD68A6" w:rsidRPr="00AD68A6">
              <w:rPr>
                <w:rFonts w:eastAsia="Calibri"/>
                <w:i/>
                <w:u w:val="single"/>
              </w:rPr>
              <w:t>(указанная декларация предоставляется с использованием программно-аппаратных средств электронной площадки)</w:t>
            </w:r>
            <w:r w:rsidRPr="00AD68A6">
              <w:rPr>
                <w:rFonts w:eastAsia="Calibri"/>
                <w:i/>
                <w:u w:val="single"/>
              </w:rPr>
              <w:t>;</w:t>
            </w:r>
          </w:p>
          <w:p w:rsidR="004B1D24" w:rsidRDefault="004B1D24" w:rsidP="004B1D24">
            <w:pPr>
              <w:widowControl w:val="0"/>
              <w:autoSpaceDE w:val="0"/>
              <w:autoSpaceDN w:val="0"/>
              <w:adjustRightInd w:val="0"/>
              <w:ind w:left="34"/>
            </w:pPr>
            <w:r w:rsidRPr="001E1889">
              <w:rPr>
                <w:rFonts w:eastAsia="Lucida Sans Unicode"/>
                <w:lang w:eastAsia="en-US" w:bidi="en-US"/>
              </w:rPr>
              <w:lastRenderedPageBreak/>
              <w:t>3</w:t>
            </w:r>
            <w:r w:rsidRPr="001E1889">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72F26" w:rsidRPr="00814FEA" w:rsidRDefault="00B922AC" w:rsidP="00972F26">
            <w:pPr>
              <w:autoSpaceDE w:val="0"/>
              <w:autoSpaceDN w:val="0"/>
              <w:adjustRightInd w:val="0"/>
            </w:pPr>
            <w:r w:rsidRPr="00420F03">
              <w:rPr>
                <w:rFonts w:eastAsia="Calibri"/>
              </w:rPr>
              <w:t xml:space="preserve">4) </w:t>
            </w:r>
            <w:r w:rsidR="00814FEA" w:rsidRPr="00814FEA">
              <w:t>д</w:t>
            </w:r>
            <w:r w:rsidR="00972F26" w:rsidRPr="00814FEA">
              <w:t xml:space="preserve">окументы, подтверждающие право участника электронного аукциона на получение преимуществ в соответствии со статьями 28 и 29 Закона (в случае, если участник электронного аукциона заявил о получении указанных преимуществ), или копии таких документов. Для получения преимущества 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w:t>
            </w:r>
            <w:hyperlink r:id="rId10" w:history="1">
              <w:r w:rsidR="00972F26" w:rsidRPr="00814FEA">
                <w:t>частью 2 статьи 29</w:t>
              </w:r>
            </w:hyperlink>
            <w:r w:rsidR="00972F26" w:rsidRPr="00814FEA">
              <w:t xml:space="preserve"> Закона.</w:t>
            </w:r>
          </w:p>
          <w:p w:rsidR="00B922AC" w:rsidRPr="006360D8" w:rsidRDefault="00B922AC" w:rsidP="00972F26">
            <w:pPr>
              <w:spacing w:after="0"/>
              <w:rPr>
                <w:sz w:val="22"/>
                <w:szCs w:val="22"/>
              </w:rPr>
            </w:pPr>
            <w:r w:rsidRPr="00420F03">
              <w:rPr>
                <w:rFonts w:eastAsia="Calibri"/>
                <w:b/>
              </w:rPr>
              <w:t xml:space="preserve">Инструкция по заполнению заявки Участником Аукциона – раздел </w:t>
            </w:r>
            <w:r w:rsidRPr="00420F03">
              <w:rPr>
                <w:rFonts w:eastAsia="Calibri"/>
                <w:b/>
                <w:lang w:val="en-US"/>
              </w:rPr>
              <w:t>IV</w:t>
            </w:r>
            <w:r w:rsidRPr="00420F03">
              <w:rPr>
                <w:rFonts w:eastAsia="Calibri"/>
                <w:b/>
              </w:rPr>
              <w:t xml:space="preserve"> документации Аукциона.</w:t>
            </w:r>
          </w:p>
        </w:tc>
      </w:tr>
      <w:tr w:rsidR="00414A98" w:rsidRPr="006360D8" w:rsidTr="00DD66EC">
        <w:tc>
          <w:tcPr>
            <w:tcW w:w="675" w:type="dxa"/>
            <w:vAlign w:val="center"/>
          </w:tcPr>
          <w:p w:rsidR="00414A98" w:rsidRPr="006360D8" w:rsidRDefault="00414A98" w:rsidP="0084143A">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414A98" w:rsidRPr="00414A98" w:rsidRDefault="004B1D24" w:rsidP="00414A98">
            <w:pPr>
              <w:widowControl w:val="0"/>
              <w:spacing w:after="0"/>
              <w:rPr>
                <w:rFonts w:cs="Calibri"/>
                <w:b/>
                <w:color w:val="000000"/>
                <w:spacing w:val="3"/>
                <w:lang w:eastAsia="ar-SA"/>
              </w:rPr>
            </w:pPr>
            <w:r w:rsidRPr="001E1889">
              <w:rPr>
                <w:b/>
              </w:rPr>
              <w:t xml:space="preserve">Язык заявки: </w:t>
            </w:r>
            <w:r w:rsidRPr="001E1889">
              <w:rPr>
                <w:spacing w:val="3"/>
              </w:rPr>
              <w:t>Заявка на участие в Аукционе, все документы, относящиеся к заявке, составляются на русском языке.</w:t>
            </w:r>
          </w:p>
        </w:tc>
      </w:tr>
      <w:tr w:rsidR="00414A98" w:rsidRPr="006360D8" w:rsidTr="00DD66EC">
        <w:tc>
          <w:tcPr>
            <w:tcW w:w="675" w:type="dxa"/>
            <w:vAlign w:val="center"/>
          </w:tcPr>
          <w:p w:rsidR="00414A98" w:rsidRPr="006360D8" w:rsidRDefault="00414A98" w:rsidP="0084143A">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4B1D24" w:rsidRPr="001E1889" w:rsidRDefault="004B1D24" w:rsidP="004B1D24">
            <w:pPr>
              <w:widowControl w:val="0"/>
              <w:spacing w:after="0"/>
              <w:ind w:left="34"/>
              <w:rPr>
                <w:b/>
              </w:rPr>
            </w:pPr>
            <w:r w:rsidRPr="001E1889">
              <w:rPr>
                <w:b/>
              </w:rPr>
              <w:t>Срок, место и порядок подачи заявок</w:t>
            </w:r>
            <w:r>
              <w:rPr>
                <w:b/>
              </w:rPr>
              <w:t xml:space="preserve"> участников закупки</w:t>
            </w:r>
            <w:r w:rsidRPr="001E1889">
              <w:rPr>
                <w:b/>
              </w:rPr>
              <w:t xml:space="preserve">: </w:t>
            </w:r>
          </w:p>
          <w:p w:rsidR="004B1D24" w:rsidRPr="001E1889" w:rsidRDefault="004B1D24" w:rsidP="004B1D24">
            <w:pPr>
              <w:widowControl w:val="0"/>
              <w:snapToGrid w:val="0"/>
              <w:spacing w:after="0"/>
              <w:ind w:left="34"/>
            </w:pPr>
            <w:r w:rsidRPr="001E1889">
              <w:rPr>
                <w:b/>
              </w:rPr>
              <w:t xml:space="preserve">Дата начала подачи заявок на участие в Аукционе: </w:t>
            </w:r>
            <w:r w:rsidRPr="001E1889">
              <w:t>Участник Аукциона вправе подать заявку на участие в Аукционе в любое время с момента размещения извещения о его проведении в ЕИС.</w:t>
            </w:r>
          </w:p>
          <w:p w:rsidR="004B1D24" w:rsidRPr="001E1889" w:rsidRDefault="004B1D24" w:rsidP="004B1D24">
            <w:pPr>
              <w:widowControl w:val="0"/>
              <w:snapToGrid w:val="0"/>
              <w:spacing w:after="0"/>
              <w:ind w:left="34"/>
              <w:rPr>
                <w:b/>
              </w:rPr>
            </w:pPr>
            <w:r w:rsidRPr="001E1889">
              <w:rPr>
                <w:b/>
              </w:rPr>
              <w:t xml:space="preserve">Дата и время окончания срока подачи заявок на участие в Аукционе: </w:t>
            </w:r>
          </w:p>
          <w:p w:rsidR="004B1D24" w:rsidRPr="00CB1E76" w:rsidRDefault="004B1D24" w:rsidP="004B1D24">
            <w:pPr>
              <w:widowControl w:val="0"/>
              <w:snapToGrid w:val="0"/>
              <w:spacing w:after="0"/>
              <w:ind w:left="34"/>
              <w:rPr>
                <w:color w:val="7030A0"/>
              </w:rPr>
            </w:pPr>
            <w:r w:rsidRPr="00CB1E76">
              <w:rPr>
                <w:b/>
                <w:color w:val="7030A0"/>
              </w:rPr>
              <w:t>«</w:t>
            </w:r>
            <w:r w:rsidR="00A232A8">
              <w:rPr>
                <w:b/>
                <w:color w:val="7030A0"/>
              </w:rPr>
              <w:t>22</w:t>
            </w:r>
            <w:r w:rsidRPr="00CB1E76">
              <w:rPr>
                <w:b/>
                <w:color w:val="7030A0"/>
                <w:lang w:eastAsia="en-US"/>
              </w:rPr>
              <w:t>»</w:t>
            </w:r>
            <w:r w:rsidR="007C0EAD">
              <w:rPr>
                <w:b/>
                <w:color w:val="7030A0"/>
                <w:lang w:eastAsia="en-US"/>
              </w:rPr>
              <w:t xml:space="preserve"> янва</w:t>
            </w:r>
            <w:r w:rsidR="002C01AD">
              <w:rPr>
                <w:b/>
                <w:color w:val="7030A0"/>
                <w:lang w:eastAsia="en-US"/>
              </w:rPr>
              <w:t xml:space="preserve">ря </w:t>
            </w:r>
            <w:r w:rsidRPr="00CB1E76">
              <w:rPr>
                <w:b/>
                <w:color w:val="7030A0"/>
                <w:lang w:eastAsia="en-US"/>
              </w:rPr>
              <w:t>20</w:t>
            </w:r>
            <w:r w:rsidR="007C0EAD">
              <w:rPr>
                <w:b/>
                <w:color w:val="7030A0"/>
                <w:lang w:eastAsia="en-US"/>
              </w:rPr>
              <w:t>20</w:t>
            </w:r>
            <w:r w:rsidRPr="00CB1E76">
              <w:rPr>
                <w:b/>
                <w:color w:val="7030A0"/>
                <w:lang w:eastAsia="en-US"/>
              </w:rPr>
              <w:t xml:space="preserve"> года</w:t>
            </w:r>
            <w:r w:rsidRPr="00CB1E76">
              <w:rPr>
                <w:color w:val="7030A0"/>
                <w:lang w:eastAsia="en-US"/>
              </w:rPr>
              <w:t xml:space="preserve"> в 10 часов 00 минут местного времени</w:t>
            </w:r>
            <w:r w:rsidRPr="00CB1E76">
              <w:rPr>
                <w:color w:val="7030A0"/>
              </w:rPr>
              <w:t>.</w:t>
            </w:r>
          </w:p>
          <w:p w:rsidR="004B1D24" w:rsidRPr="001E1889" w:rsidRDefault="004B1D24" w:rsidP="004B1D24">
            <w:pPr>
              <w:widowControl w:val="0"/>
              <w:snapToGrid w:val="0"/>
              <w:spacing w:after="0"/>
              <w:ind w:left="34"/>
            </w:pPr>
            <w:r w:rsidRPr="001E1889">
              <w:t>Заказчик оставляет за собой право продлить срок подачи заявок на участие в Аукционе и внести соответствующие изменения в извещение о проведении Аукциона и Документацию в порядке, установленном Законом.</w:t>
            </w:r>
          </w:p>
          <w:p w:rsidR="004B1D24" w:rsidRPr="001E1889" w:rsidRDefault="004B1D24" w:rsidP="004B1D24">
            <w:pPr>
              <w:widowControl w:val="0"/>
              <w:snapToGrid w:val="0"/>
              <w:spacing w:after="0"/>
              <w:ind w:left="34"/>
              <w:rPr>
                <w:b/>
              </w:rPr>
            </w:pPr>
            <w:r w:rsidRPr="001E1889">
              <w:rPr>
                <w:b/>
              </w:rPr>
              <w:t>Порядок подачи заявок на участие в Аукционе:</w:t>
            </w:r>
          </w:p>
          <w:p w:rsidR="004B1D24" w:rsidRPr="001E1889" w:rsidRDefault="004B1D24" w:rsidP="004B1D24">
            <w:pPr>
              <w:widowControl w:val="0"/>
              <w:snapToGrid w:val="0"/>
              <w:spacing w:after="0"/>
              <w:ind w:left="34"/>
              <w:rPr>
                <w:bCs/>
              </w:rPr>
            </w:pPr>
            <w:r w:rsidRPr="001E1889">
              <w:rPr>
                <w:bCs/>
              </w:rPr>
              <w:t>Подача заявок на участие в Аукционе осуществляется только лицами, зарегистрированными в ЕИС и аккредитованными на электронной площадке.</w:t>
            </w:r>
          </w:p>
          <w:p w:rsidR="008B0669" w:rsidRPr="007B0E19" w:rsidRDefault="008B0669" w:rsidP="00C961D7">
            <w:pPr>
              <w:widowControl w:val="0"/>
              <w:numPr>
                <w:ilvl w:val="0"/>
                <w:numId w:val="68"/>
              </w:numPr>
              <w:tabs>
                <w:tab w:val="clear" w:pos="720"/>
                <w:tab w:val="num" w:pos="-567"/>
              </w:tabs>
              <w:spacing w:after="0"/>
              <w:ind w:left="0" w:hanging="357"/>
              <w:contextualSpacing/>
            </w:pPr>
            <w:r w:rsidRPr="007B0E19">
              <w:t xml:space="preserve">Заявка на участие в Аукционе направляется участником Аукциона оператору электронной площадки </w:t>
            </w:r>
            <w:r w:rsidRPr="007B0E19">
              <w:rPr>
                <w:bCs/>
              </w:rPr>
              <w:t xml:space="preserve">«РТС-тендер» по адресу в сети «Интернет»: </w:t>
            </w:r>
            <w:hyperlink r:id="rId11" w:history="1">
              <w:r w:rsidRPr="007B0E19">
                <w:rPr>
                  <w:rStyle w:val="ae"/>
                </w:rPr>
                <w:t>http://www.rts-tender.ru/</w:t>
              </w:r>
            </w:hyperlink>
            <w:r w:rsidRPr="007B0E19">
              <w:t>.</w:t>
            </w:r>
          </w:p>
          <w:p w:rsidR="004B1D24" w:rsidRPr="001E1889" w:rsidRDefault="004B1D24" w:rsidP="004B1D24">
            <w:pPr>
              <w:widowControl w:val="0"/>
              <w:snapToGrid w:val="0"/>
              <w:spacing w:after="0"/>
              <w:ind w:left="34"/>
            </w:pPr>
            <w:r w:rsidRPr="001E1889">
              <w:t xml:space="preserve">Заявка на участие в Аукционе направляется участником в форме двух электронных документов, содержащих части заявки, предусмотренные ч.ч. 3 и 5 ст. 66 Закона. Указанные электронные документы подаются одновременно. </w:t>
            </w:r>
          </w:p>
          <w:p w:rsidR="00414A98" w:rsidRPr="006360D8" w:rsidRDefault="004B1D24" w:rsidP="004B1D24">
            <w:pPr>
              <w:widowControl w:val="0"/>
              <w:snapToGrid w:val="0"/>
              <w:spacing w:after="0"/>
              <w:ind w:firstLine="176"/>
              <w:rPr>
                <w:b/>
                <w:color w:val="000000"/>
                <w:spacing w:val="3"/>
                <w:sz w:val="22"/>
                <w:szCs w:val="22"/>
              </w:rPr>
            </w:pPr>
            <w:r w:rsidRPr="001E1889">
              <w:t>Участник Аукциона вправе подать только одну заявку на участие в Аукционе.</w:t>
            </w:r>
          </w:p>
        </w:tc>
      </w:tr>
      <w:tr w:rsidR="00414A98" w:rsidRPr="006360D8" w:rsidTr="005F60C3">
        <w:trPr>
          <w:trHeight w:val="331"/>
        </w:trPr>
        <w:tc>
          <w:tcPr>
            <w:tcW w:w="675" w:type="dxa"/>
            <w:vAlign w:val="center"/>
          </w:tcPr>
          <w:p w:rsidR="00414A98" w:rsidRPr="006360D8" w:rsidRDefault="00414A98" w:rsidP="0084143A">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414A98" w:rsidRPr="00414A98" w:rsidRDefault="004B1D24" w:rsidP="00A232A8">
            <w:pPr>
              <w:widowControl w:val="0"/>
              <w:snapToGrid w:val="0"/>
              <w:spacing w:after="0"/>
              <w:jc w:val="left"/>
              <w:rPr>
                <w:rFonts w:cs="Calibri"/>
                <w:b/>
                <w:lang w:eastAsia="ar-SA"/>
              </w:rPr>
            </w:pPr>
            <w:r w:rsidRPr="001E1889">
              <w:rPr>
                <w:b/>
              </w:rPr>
              <w:t>Дата окончания срока рассмотрения заявок:</w:t>
            </w:r>
            <w:r w:rsidRPr="001E1889">
              <w:rPr>
                <w:b/>
                <w:lang w:eastAsia="ar-SA"/>
              </w:rPr>
              <w:t xml:space="preserve"> </w:t>
            </w:r>
            <w:r w:rsidRPr="00CB1E76">
              <w:rPr>
                <w:b/>
                <w:color w:val="7030A0"/>
              </w:rPr>
              <w:t>«</w:t>
            </w:r>
            <w:r w:rsidR="00A8558A">
              <w:rPr>
                <w:b/>
                <w:color w:val="7030A0"/>
              </w:rPr>
              <w:t>2</w:t>
            </w:r>
            <w:r w:rsidR="00A232A8">
              <w:rPr>
                <w:b/>
                <w:color w:val="7030A0"/>
              </w:rPr>
              <w:t>3</w:t>
            </w:r>
            <w:r w:rsidR="00F01D78">
              <w:rPr>
                <w:b/>
                <w:color w:val="7030A0"/>
              </w:rPr>
              <w:t>»</w:t>
            </w:r>
            <w:r w:rsidRPr="00CB1E76">
              <w:rPr>
                <w:b/>
                <w:color w:val="7030A0"/>
              </w:rPr>
              <w:t xml:space="preserve"> </w:t>
            </w:r>
            <w:r w:rsidR="00A8558A">
              <w:rPr>
                <w:b/>
                <w:color w:val="7030A0"/>
              </w:rPr>
              <w:t>янва</w:t>
            </w:r>
            <w:r w:rsidR="002C01AD">
              <w:rPr>
                <w:b/>
                <w:color w:val="7030A0"/>
              </w:rPr>
              <w:t>ря</w:t>
            </w:r>
            <w:r>
              <w:rPr>
                <w:b/>
                <w:color w:val="7030A0"/>
              </w:rPr>
              <w:t xml:space="preserve"> 20</w:t>
            </w:r>
            <w:r w:rsidR="00A8558A">
              <w:rPr>
                <w:b/>
                <w:color w:val="7030A0"/>
              </w:rPr>
              <w:t>20</w:t>
            </w:r>
            <w:r w:rsidRPr="00CB1E76">
              <w:rPr>
                <w:b/>
                <w:color w:val="7030A0"/>
              </w:rPr>
              <w:t xml:space="preserve"> года.</w:t>
            </w:r>
          </w:p>
        </w:tc>
      </w:tr>
      <w:tr w:rsidR="00414A98" w:rsidRPr="006360D8" w:rsidTr="005F60C3">
        <w:trPr>
          <w:trHeight w:val="833"/>
        </w:trPr>
        <w:tc>
          <w:tcPr>
            <w:tcW w:w="675" w:type="dxa"/>
            <w:vAlign w:val="center"/>
          </w:tcPr>
          <w:p w:rsidR="00414A98" w:rsidRPr="006360D8" w:rsidRDefault="00414A98" w:rsidP="0084143A">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4B1D24" w:rsidRPr="00CB1E76" w:rsidRDefault="004B1D24" w:rsidP="003367E9">
            <w:pPr>
              <w:widowControl w:val="0"/>
              <w:spacing w:after="0"/>
              <w:rPr>
                <w:color w:val="7030A0"/>
                <w:lang w:eastAsia="en-US"/>
              </w:rPr>
            </w:pPr>
            <w:r w:rsidRPr="001E1889">
              <w:rPr>
                <w:b/>
              </w:rPr>
              <w:t>Дата проведения Аукциона:</w:t>
            </w:r>
            <w:r w:rsidRPr="001E1889">
              <w:rPr>
                <w:lang w:eastAsia="en-US"/>
              </w:rPr>
              <w:t xml:space="preserve"> </w:t>
            </w:r>
            <w:r w:rsidRPr="00CB1E76">
              <w:rPr>
                <w:b/>
                <w:color w:val="7030A0"/>
              </w:rPr>
              <w:t>«</w:t>
            </w:r>
            <w:r w:rsidR="007C0EAD">
              <w:rPr>
                <w:b/>
                <w:color w:val="7030A0"/>
              </w:rPr>
              <w:t>2</w:t>
            </w:r>
            <w:r w:rsidR="00A232A8">
              <w:rPr>
                <w:b/>
                <w:color w:val="7030A0"/>
              </w:rPr>
              <w:t>4</w:t>
            </w:r>
            <w:r w:rsidRPr="00CB1E76">
              <w:rPr>
                <w:b/>
                <w:color w:val="7030A0"/>
              </w:rPr>
              <w:t xml:space="preserve">» </w:t>
            </w:r>
            <w:r w:rsidR="007C0EAD">
              <w:rPr>
                <w:b/>
                <w:color w:val="7030A0"/>
              </w:rPr>
              <w:t>янва</w:t>
            </w:r>
            <w:r w:rsidR="002C01AD">
              <w:rPr>
                <w:b/>
                <w:color w:val="7030A0"/>
              </w:rPr>
              <w:t>ря</w:t>
            </w:r>
            <w:r w:rsidRPr="00CB1E76">
              <w:rPr>
                <w:b/>
                <w:color w:val="7030A0"/>
              </w:rPr>
              <w:t xml:space="preserve"> 20</w:t>
            </w:r>
            <w:r w:rsidR="007C0EAD">
              <w:rPr>
                <w:b/>
                <w:color w:val="7030A0"/>
              </w:rPr>
              <w:t>20</w:t>
            </w:r>
            <w:r w:rsidRPr="00CB1E76">
              <w:rPr>
                <w:b/>
                <w:color w:val="7030A0"/>
              </w:rPr>
              <w:t xml:space="preserve"> года.</w:t>
            </w:r>
          </w:p>
          <w:p w:rsidR="00414A98" w:rsidRPr="00414A98" w:rsidRDefault="004B1D24" w:rsidP="003367E9">
            <w:pPr>
              <w:widowControl w:val="0"/>
              <w:snapToGrid w:val="0"/>
              <w:spacing w:after="0"/>
              <w:jc w:val="left"/>
            </w:pPr>
            <w:r w:rsidRPr="001E1889">
              <w:t>Время начала проведения Аукциона устанавливается оператором электронной площадки в соответствии со временем часо</w:t>
            </w:r>
            <w:r>
              <w:t>вой зоны, в которой расположен З</w:t>
            </w:r>
            <w:r w:rsidRPr="001E1889">
              <w:t>аказчик</w:t>
            </w:r>
            <w:r>
              <w:t>.</w:t>
            </w:r>
          </w:p>
        </w:tc>
      </w:tr>
      <w:tr w:rsidR="008D59C0" w:rsidRPr="006360D8" w:rsidTr="008D59C0">
        <w:trPr>
          <w:trHeight w:val="277"/>
        </w:trPr>
        <w:tc>
          <w:tcPr>
            <w:tcW w:w="675" w:type="dxa"/>
            <w:vAlign w:val="center"/>
          </w:tcPr>
          <w:p w:rsidR="008D59C0" w:rsidRPr="006360D8" w:rsidRDefault="008D59C0" w:rsidP="0084143A">
            <w:pPr>
              <w:widowControl w:val="0"/>
              <w:numPr>
                <w:ilvl w:val="0"/>
                <w:numId w:val="40"/>
              </w:numPr>
              <w:tabs>
                <w:tab w:val="left" w:pos="171"/>
              </w:tabs>
              <w:snapToGrid w:val="0"/>
              <w:ind w:left="0" w:right="5" w:firstLine="0"/>
              <w:jc w:val="center"/>
              <w:rPr>
                <w:rFonts w:cs="Calibri"/>
                <w:sz w:val="22"/>
                <w:szCs w:val="22"/>
                <w:lang w:eastAsia="ar-SA"/>
              </w:rPr>
            </w:pPr>
          </w:p>
        </w:tc>
        <w:tc>
          <w:tcPr>
            <w:tcW w:w="9526" w:type="dxa"/>
            <w:vAlign w:val="center"/>
          </w:tcPr>
          <w:p w:rsidR="008D59C0" w:rsidRPr="008D59C0" w:rsidRDefault="004B1D24" w:rsidP="00A232A8">
            <w:pPr>
              <w:widowControl w:val="0"/>
              <w:spacing w:after="0"/>
              <w:rPr>
                <w:color w:val="000000"/>
                <w:lang w:eastAsia="en-US"/>
              </w:rPr>
            </w:pPr>
            <w:r w:rsidRPr="001E1889">
              <w:rPr>
                <w:b/>
                <w:lang w:eastAsia="en-US"/>
              </w:rPr>
              <w:t xml:space="preserve">Дата рассмотрения вторых частей заявок: </w:t>
            </w:r>
            <w:r w:rsidRPr="00CB1E76">
              <w:rPr>
                <w:b/>
                <w:color w:val="7030A0"/>
              </w:rPr>
              <w:t>«</w:t>
            </w:r>
            <w:r w:rsidR="007C0EAD">
              <w:rPr>
                <w:b/>
                <w:color w:val="7030A0"/>
              </w:rPr>
              <w:t>2</w:t>
            </w:r>
            <w:r w:rsidR="00A232A8">
              <w:rPr>
                <w:b/>
                <w:color w:val="7030A0"/>
              </w:rPr>
              <w:t>7</w:t>
            </w:r>
            <w:r w:rsidRPr="00CB1E76">
              <w:rPr>
                <w:b/>
                <w:color w:val="7030A0"/>
              </w:rPr>
              <w:t xml:space="preserve">» </w:t>
            </w:r>
            <w:r w:rsidR="007C0EAD">
              <w:rPr>
                <w:b/>
                <w:color w:val="7030A0"/>
              </w:rPr>
              <w:t>январ</w:t>
            </w:r>
            <w:r w:rsidR="002C01AD">
              <w:rPr>
                <w:b/>
                <w:color w:val="7030A0"/>
              </w:rPr>
              <w:t>я</w:t>
            </w:r>
            <w:r w:rsidRPr="00CB1E76">
              <w:rPr>
                <w:b/>
                <w:color w:val="7030A0"/>
              </w:rPr>
              <w:t xml:space="preserve"> 20</w:t>
            </w:r>
            <w:r w:rsidR="007C0EAD">
              <w:rPr>
                <w:b/>
                <w:color w:val="7030A0"/>
              </w:rPr>
              <w:t>20</w:t>
            </w:r>
            <w:r w:rsidRPr="00CB1E76">
              <w:rPr>
                <w:b/>
                <w:color w:val="7030A0"/>
              </w:rPr>
              <w:t xml:space="preserve"> года.</w:t>
            </w:r>
          </w:p>
        </w:tc>
      </w:tr>
      <w:tr w:rsidR="00AA754B" w:rsidRPr="006360D8" w:rsidTr="008D59C0">
        <w:trPr>
          <w:trHeight w:val="277"/>
        </w:trPr>
        <w:tc>
          <w:tcPr>
            <w:tcW w:w="675" w:type="dxa"/>
            <w:vAlign w:val="center"/>
          </w:tcPr>
          <w:p w:rsidR="00AA754B" w:rsidRPr="006360D8" w:rsidRDefault="00AA754B" w:rsidP="0084143A">
            <w:pPr>
              <w:widowControl w:val="0"/>
              <w:numPr>
                <w:ilvl w:val="0"/>
                <w:numId w:val="40"/>
              </w:numPr>
              <w:tabs>
                <w:tab w:val="left" w:pos="171"/>
              </w:tabs>
              <w:snapToGrid w:val="0"/>
              <w:ind w:left="0" w:right="5" w:firstLine="0"/>
              <w:jc w:val="center"/>
              <w:rPr>
                <w:rFonts w:cs="Calibri"/>
                <w:sz w:val="22"/>
                <w:szCs w:val="22"/>
                <w:lang w:eastAsia="ar-SA"/>
              </w:rPr>
            </w:pPr>
          </w:p>
        </w:tc>
        <w:tc>
          <w:tcPr>
            <w:tcW w:w="9526" w:type="dxa"/>
            <w:vAlign w:val="center"/>
          </w:tcPr>
          <w:p w:rsidR="004B1D24" w:rsidRPr="0033738A" w:rsidRDefault="004B1D24" w:rsidP="004B1D24">
            <w:pPr>
              <w:widowControl w:val="0"/>
              <w:rPr>
                <w:b/>
                <w:color w:val="000000"/>
                <w:lang w:eastAsia="en-US"/>
              </w:rPr>
            </w:pPr>
            <w:r w:rsidRPr="0033738A">
              <w:rPr>
                <w:b/>
                <w:color w:val="000000"/>
                <w:lang w:eastAsia="en-US"/>
              </w:rPr>
              <w:t>Последствия признания Аукциона не состоявшимся:</w:t>
            </w:r>
          </w:p>
          <w:p w:rsidR="004B1D24" w:rsidRPr="0033738A" w:rsidRDefault="004B1D24" w:rsidP="004B1D24">
            <w:pPr>
              <w:widowControl w:val="0"/>
              <w:rPr>
                <w:color w:val="000000"/>
                <w:lang w:eastAsia="en-US"/>
              </w:rPr>
            </w:pPr>
            <w:r w:rsidRPr="0033738A">
              <w:rPr>
                <w:color w:val="000000"/>
                <w:lang w:eastAsia="en-US"/>
              </w:rPr>
              <w:t>В случае, если Аукцион признан не состоявшимся по основанию, предусмотренному ч</w:t>
            </w:r>
            <w:r w:rsidRPr="0033738A">
              <w:rPr>
                <w:b/>
                <w:i/>
                <w:color w:val="000000"/>
                <w:lang w:eastAsia="en-US"/>
              </w:rPr>
              <w:t>.16 ст.66 Закона в связи с тем, что по окончанию срока подачи заявок на участие в таком Аукционе подана только одна заявка на участие в нем, Единая комиссия в течение трех рабочих дней</w:t>
            </w:r>
            <w:r w:rsidRPr="0033738A">
              <w:rPr>
                <w:color w:val="000000"/>
                <w:lang w:eastAsia="en-US"/>
              </w:rPr>
              <w:t xml:space="preserve"> с даты получения Заказчиком единственной заявки на участие в Аукционе и документов, рассматривает эту заявку и эти документы на предмет соответствия требов</w:t>
            </w:r>
            <w:r w:rsidR="00377800">
              <w:rPr>
                <w:color w:val="000000"/>
                <w:lang w:eastAsia="en-US"/>
              </w:rPr>
              <w:t>аниям Закона и документации об</w:t>
            </w:r>
            <w:r w:rsidRPr="0033738A">
              <w:rPr>
                <w:color w:val="000000"/>
                <w:lang w:eastAsia="en-US"/>
              </w:rPr>
              <w:t xml:space="preserve"> </w:t>
            </w:r>
            <w:r w:rsidR="00377800">
              <w:rPr>
                <w:color w:val="000000"/>
                <w:lang w:eastAsia="en-US"/>
              </w:rPr>
              <w:t>А</w:t>
            </w:r>
            <w:r w:rsidRPr="0033738A">
              <w:rPr>
                <w:color w:val="000000"/>
                <w:lang w:eastAsia="en-US"/>
              </w:rPr>
              <w:t>укционе и направляет оператору электронной площадки протокол подведения итогов Аукциона, подписанный членами Единой комиссии.</w:t>
            </w:r>
          </w:p>
          <w:p w:rsidR="004B1D24" w:rsidRPr="0033738A" w:rsidRDefault="004B1D24" w:rsidP="004B1D24">
            <w:pPr>
              <w:widowControl w:val="0"/>
              <w:rPr>
                <w:color w:val="000000"/>
                <w:lang w:eastAsia="en-US"/>
              </w:rPr>
            </w:pPr>
            <w:r w:rsidRPr="0033738A">
              <w:rPr>
                <w:color w:val="000000"/>
                <w:lang w:eastAsia="en-US"/>
              </w:rPr>
              <w:lastRenderedPageBreak/>
              <w:t>В случае, если Аукцион признан не состоявшимся по основанию, предусмотренному ч</w:t>
            </w:r>
            <w:r w:rsidRPr="0033738A">
              <w:rPr>
                <w:b/>
                <w:i/>
                <w:color w:val="000000"/>
                <w:lang w:eastAsia="en-US"/>
              </w:rPr>
              <w:t>.8 ст. 67 Закона в связи с тем, что Единой комиссией принято решение о признании только одного участника закупки, подавшего заявку на участие в Аукционе, его участником, Единая комиссия в течение трех рабочих дней</w:t>
            </w:r>
            <w:r w:rsidRPr="0033738A">
              <w:rPr>
                <w:color w:val="000000"/>
                <w:lang w:eastAsia="en-US"/>
              </w:rPr>
              <w:t xml:space="preserve"> с даты получения Заказчиком второй части этой заявки единственного участника Аукциона, рассматривает данную заявку и документы на предмет соответствия требованиям Закона и документации об </w:t>
            </w:r>
            <w:r w:rsidR="00377800">
              <w:rPr>
                <w:color w:val="000000"/>
                <w:lang w:eastAsia="en-US"/>
              </w:rPr>
              <w:t>А</w:t>
            </w:r>
            <w:r w:rsidRPr="0033738A">
              <w:rPr>
                <w:color w:val="000000"/>
                <w:lang w:eastAsia="en-US"/>
              </w:rPr>
              <w:t>укционе и направляет оператору электронной площадки протокол подведения итогов Аукциона, подписанный членами Единой комиссии.</w:t>
            </w:r>
          </w:p>
          <w:p w:rsidR="00AA754B" w:rsidRDefault="004B1D24" w:rsidP="00377800">
            <w:pPr>
              <w:widowControl w:val="0"/>
              <w:rPr>
                <w:b/>
              </w:rPr>
            </w:pPr>
            <w:r w:rsidRPr="0033738A">
              <w:rPr>
                <w:color w:val="000000"/>
                <w:lang w:eastAsia="en-US"/>
              </w:rPr>
              <w:t xml:space="preserve">В случае, если Аукцион признан не состоявшимся по основанию, предусмотренному </w:t>
            </w:r>
            <w:r w:rsidRPr="0033738A">
              <w:rPr>
                <w:b/>
                <w:i/>
                <w:color w:val="000000"/>
                <w:lang w:eastAsia="en-US"/>
              </w:rPr>
              <w:t xml:space="preserve">ч. 20 ст. </w:t>
            </w:r>
            <w:r>
              <w:rPr>
                <w:b/>
                <w:i/>
                <w:color w:val="000000"/>
                <w:lang w:eastAsia="en-US"/>
              </w:rPr>
              <w:t>68</w:t>
            </w:r>
            <w:r w:rsidRPr="0033738A">
              <w:rPr>
                <w:b/>
                <w:i/>
                <w:color w:val="000000"/>
                <w:lang w:eastAsia="en-US"/>
              </w:rPr>
              <w:t xml:space="preserve"> Закона в связи с тем, что в течение 10 минут после начала проведения Аукциона ни один из его участников не подал предложение о цене контракта, Единая комиссия в течение трех рабочих дней</w:t>
            </w:r>
            <w:r w:rsidRPr="0033738A">
              <w:rPr>
                <w:color w:val="000000"/>
                <w:lang w:eastAsia="en-US"/>
              </w:rPr>
              <w:t xml:space="preserve"> с даты получения Заказчиком вторых частей на участие в Аукционе его участников и документов, рассматривает вторые части этих заявок и документы на предмет соответствия требованиям Закона и документации об </w:t>
            </w:r>
            <w:r w:rsidR="00377800">
              <w:rPr>
                <w:color w:val="000000"/>
                <w:lang w:eastAsia="en-US"/>
              </w:rPr>
              <w:t>А</w:t>
            </w:r>
            <w:r w:rsidRPr="0033738A">
              <w:rPr>
                <w:color w:val="000000"/>
                <w:lang w:eastAsia="en-US"/>
              </w:rPr>
              <w:t>укционе и направляет оператору электронной площадки протокол подведения итогов Аукциона, подписанный членами Единой комиссии.</w:t>
            </w:r>
          </w:p>
        </w:tc>
      </w:tr>
      <w:tr w:rsidR="00A55261" w:rsidRPr="006360D8" w:rsidTr="00DD66EC">
        <w:tc>
          <w:tcPr>
            <w:tcW w:w="675" w:type="dxa"/>
            <w:vAlign w:val="center"/>
          </w:tcPr>
          <w:p w:rsidR="00A55261" w:rsidRPr="006360D8" w:rsidRDefault="00A55261" w:rsidP="00EB7764">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BB4844" w:rsidRPr="001E1889" w:rsidRDefault="00BB4844" w:rsidP="00BB4844">
            <w:pPr>
              <w:widowControl w:val="0"/>
              <w:snapToGrid w:val="0"/>
              <w:spacing w:after="0"/>
              <w:ind w:left="34"/>
              <w:jc w:val="left"/>
              <w:rPr>
                <w:b/>
              </w:rPr>
            </w:pPr>
            <w:r w:rsidRPr="001E1889">
              <w:rPr>
                <w:b/>
              </w:rPr>
              <w:t>Срок подписания контракта:</w:t>
            </w:r>
          </w:p>
          <w:p w:rsidR="00BB4844" w:rsidRPr="001E1889" w:rsidRDefault="00BB4844" w:rsidP="00BB4844">
            <w:pPr>
              <w:widowControl w:val="0"/>
              <w:tabs>
                <w:tab w:val="left" w:pos="601"/>
              </w:tabs>
              <w:autoSpaceDE w:val="0"/>
              <w:autoSpaceDN w:val="0"/>
              <w:adjustRightInd w:val="0"/>
              <w:spacing w:after="0"/>
              <w:ind w:left="34"/>
            </w:pPr>
            <w:r w:rsidRPr="001E1889">
              <w:t xml:space="preserve">1. По результатам Аукциона контракт заключается с победителем такого Аукциона, а в случаях, предусмотренных ст. 83.2 Закона, с иным участником такого </w:t>
            </w:r>
            <w:r w:rsidR="003B7385">
              <w:t>А</w:t>
            </w:r>
            <w:r w:rsidRPr="001E1889">
              <w:t xml:space="preserve">укциона, заявка которого на участие в таком </w:t>
            </w:r>
            <w:r w:rsidR="003B7385">
              <w:t>А</w:t>
            </w:r>
            <w:r w:rsidRPr="001E1889">
              <w:t>укционе в соответствии со ст. 69 Закона признана соответствующей требованиям, установленным документацией о таком Аукционе.</w:t>
            </w:r>
          </w:p>
          <w:p w:rsidR="00BB4844" w:rsidRPr="001E1889" w:rsidRDefault="00BB4844" w:rsidP="00BB4844">
            <w:pPr>
              <w:autoSpaceDE w:val="0"/>
              <w:autoSpaceDN w:val="0"/>
              <w:adjustRightInd w:val="0"/>
              <w:spacing w:after="0"/>
              <w:ind w:left="34"/>
              <w:rPr>
                <w:rFonts w:eastAsia="Calibri"/>
              </w:rPr>
            </w:pPr>
            <w:r w:rsidRPr="001E1889">
              <w:t xml:space="preserve">2. </w:t>
            </w:r>
            <w:r w:rsidRPr="001E1889">
              <w:rPr>
                <w:rFonts w:eastAsia="Calibri"/>
              </w:rPr>
              <w:t xml:space="preserve">В течение пяти дней с даты размещения в ЕИС указанного в </w:t>
            </w:r>
            <w:hyperlink r:id="rId12" w:history="1">
              <w:r w:rsidRPr="001E1889">
                <w:rPr>
                  <w:rFonts w:eastAsia="Calibri"/>
                </w:rPr>
                <w:t>ч. 8 ст. 69</w:t>
              </w:r>
            </w:hyperlink>
            <w:r w:rsidRPr="001E1889">
              <w:rPr>
                <w:rFonts w:eastAsia="Calibri"/>
              </w:rPr>
              <w:t xml:space="preserve"> Закона протоколов заказчик размещает в ЕИС и на электронной площадке с использованием ЕИС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13" w:history="1">
              <w:r w:rsidRPr="001E1889">
                <w:rPr>
                  <w:rFonts w:eastAsia="Calibri"/>
                </w:rPr>
                <w:t>ч. 23 ст. 68</w:t>
              </w:r>
            </w:hyperlink>
            <w:r w:rsidRPr="001E1889">
              <w:rPr>
                <w:rFonts w:eastAsia="Calibri"/>
              </w:rPr>
              <w:t xml:space="preserve"> Закона, информации о товарах (товарном знаке и (или) конкретных показателях товара), указанной в заявке, окончательном предложении участника Аукциона.</w:t>
            </w:r>
          </w:p>
          <w:p w:rsidR="00BB4844" w:rsidRPr="00430640" w:rsidRDefault="00BB4844" w:rsidP="00BB4844">
            <w:pPr>
              <w:autoSpaceDE w:val="0"/>
              <w:autoSpaceDN w:val="0"/>
              <w:adjustRightInd w:val="0"/>
              <w:spacing w:after="0"/>
              <w:ind w:left="34"/>
            </w:pPr>
            <w:r>
              <w:t xml:space="preserve">3. </w:t>
            </w:r>
            <w:r w:rsidRPr="00430640">
              <w:t xml:space="preserve">В течение пяти дней с даты размещения заказчиком в ЕИС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14" w:history="1">
              <w:r w:rsidRPr="00430640">
                <w:rPr>
                  <w:rStyle w:val="ae"/>
                </w:rPr>
                <w:t>пп. 4</w:t>
              </w:r>
            </w:hyperlink>
            <w:r w:rsidRPr="00430640">
              <w:t xml:space="preserve"> настоящего пункта.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w:t>
            </w:r>
            <w:hyperlink r:id="rId15" w:history="1">
              <w:r w:rsidRPr="00430640">
                <w:rPr>
                  <w:rStyle w:val="ae"/>
                </w:rPr>
                <w:t>ч. 1 ст. 37</w:t>
              </w:r>
            </w:hyperlink>
            <w:r w:rsidRPr="00430640">
              <w:t xml:space="preserve">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r:id="rId16" w:history="1">
              <w:r w:rsidRPr="00430640">
                <w:rPr>
                  <w:rStyle w:val="ae"/>
                </w:rPr>
                <w:t>ч. 2 ст. 37</w:t>
              </w:r>
            </w:hyperlink>
            <w:r w:rsidRPr="00430640">
              <w:t xml:space="preserve"> Закона, а также обоснование цены контракта в соответствии с </w:t>
            </w:r>
            <w:hyperlink r:id="rId17" w:history="1">
              <w:r w:rsidRPr="00430640">
                <w:rPr>
                  <w:rStyle w:val="ae"/>
                </w:rPr>
                <w:t>ч. 9 ст. 37</w:t>
              </w:r>
            </w:hyperlink>
            <w:r w:rsidRPr="00430640">
              <w:t xml:space="preserve"> Закона при заключении контракта на поставку товаров, необходимых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BB4844" w:rsidRPr="001E1889" w:rsidRDefault="00BB4844" w:rsidP="00BB4844">
            <w:pPr>
              <w:autoSpaceDE w:val="0"/>
              <w:autoSpaceDN w:val="0"/>
              <w:adjustRightInd w:val="0"/>
              <w:spacing w:after="0"/>
              <w:ind w:left="34"/>
              <w:rPr>
                <w:rFonts w:eastAsia="Calibri"/>
              </w:rPr>
            </w:pPr>
            <w:r w:rsidRPr="001E1889">
              <w:t xml:space="preserve">4. </w:t>
            </w:r>
            <w:r w:rsidRPr="001E1889">
              <w:rPr>
                <w:rFonts w:eastAsia="Calibri"/>
              </w:rPr>
              <w:t xml:space="preserve">В течение пяти дней с даты размещения заказчиком в ЕИС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w:t>
            </w:r>
            <w:hyperlink r:id="rId18" w:history="1">
              <w:r w:rsidRPr="001E1889">
                <w:rPr>
                  <w:rFonts w:eastAsia="Calibri"/>
                </w:rPr>
                <w:t>пп. 2</w:t>
              </w:r>
            </w:hyperlink>
            <w:r w:rsidRPr="001E1889">
              <w:rPr>
                <w:rFonts w:eastAsia="Calibri"/>
              </w:rPr>
              <w:t xml:space="preserve"> настоящего пункта,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w:t>
            </w:r>
            <w:r w:rsidRPr="002F344B">
              <w:rPr>
                <w:rFonts w:eastAsia="Calibri"/>
                <w:b/>
              </w:rPr>
              <w:t>Указанный протокол может быть размещен на электронной площадке в отношении соответствующего контракта не более чем один раз</w:t>
            </w:r>
            <w:r w:rsidRPr="001E1889">
              <w:rPr>
                <w:rFonts w:eastAsia="Calibri"/>
              </w:rPr>
              <w:t xml:space="preserve">. При этом победитель Аукциона, с </w:t>
            </w:r>
            <w:r w:rsidRPr="001E1889">
              <w:rPr>
                <w:rFonts w:eastAsia="Calibri"/>
              </w:rPr>
              <w:lastRenderedPageBreak/>
              <w:t>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Аукционе, с указанием соответствующих положений данных документов.</w:t>
            </w:r>
          </w:p>
          <w:p w:rsidR="00BB4844" w:rsidRPr="001E1889" w:rsidRDefault="00BB4844" w:rsidP="00BB4844">
            <w:pPr>
              <w:autoSpaceDE w:val="0"/>
              <w:autoSpaceDN w:val="0"/>
              <w:adjustRightInd w:val="0"/>
              <w:spacing w:after="0"/>
              <w:ind w:left="34"/>
              <w:rPr>
                <w:rFonts w:eastAsia="Calibri"/>
              </w:rPr>
            </w:pPr>
            <w:r w:rsidRPr="001E1889">
              <w:t xml:space="preserve">5. </w:t>
            </w:r>
            <w:r w:rsidRPr="001E1889">
              <w:rPr>
                <w:rFonts w:eastAsia="Calibri"/>
              </w:rPr>
              <w:t xml:space="preserve">В течение трех рабочих дней с даты размещения победителем Аукциона на электронной площадке в соответствии с </w:t>
            </w:r>
            <w:hyperlink r:id="rId19" w:history="1">
              <w:r w:rsidRPr="001E1889">
                <w:rPr>
                  <w:rFonts w:eastAsia="Calibri"/>
                </w:rPr>
                <w:t>пп. 4</w:t>
              </w:r>
            </w:hyperlink>
            <w:r w:rsidRPr="001E1889">
              <w:rPr>
                <w:rFonts w:eastAsia="Calibri"/>
              </w:rPr>
              <w:t xml:space="preserve"> настоящего пункта протокола разногласий заказчик рассматривает протокол разногласий и без своей подписи размещает в </w:t>
            </w:r>
            <w:r w:rsidRPr="001E1889">
              <w:rPr>
                <w:bCs/>
              </w:rPr>
              <w:t>ЕИС</w:t>
            </w:r>
            <w:r w:rsidRPr="001E1889">
              <w:rPr>
                <w:rFonts w:eastAsia="Calibri"/>
              </w:rPr>
              <w:t xml:space="preserve"> и на электронной площадке с использованием ЕИС доработанный проект контракта либо повторно размещает в ЕИС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ЕИС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20" w:history="1">
              <w:r w:rsidRPr="001E1889">
                <w:rPr>
                  <w:rFonts w:eastAsia="Calibri"/>
                </w:rPr>
                <w:t>пп. 4</w:t>
              </w:r>
            </w:hyperlink>
            <w:r w:rsidRPr="001E1889">
              <w:rPr>
                <w:rFonts w:eastAsia="Calibri"/>
              </w:rPr>
              <w:t xml:space="preserve"> настоящего пункта.</w:t>
            </w:r>
          </w:p>
          <w:p w:rsidR="00BB4844" w:rsidRPr="001E1889" w:rsidRDefault="00BB4844" w:rsidP="00BB4844">
            <w:pPr>
              <w:autoSpaceDE w:val="0"/>
              <w:autoSpaceDN w:val="0"/>
              <w:adjustRightInd w:val="0"/>
              <w:spacing w:after="0"/>
              <w:ind w:left="34"/>
              <w:rPr>
                <w:rFonts w:eastAsia="Calibri"/>
              </w:rPr>
            </w:pPr>
            <w:r w:rsidRPr="001E1889">
              <w:t xml:space="preserve">6. </w:t>
            </w:r>
            <w:r w:rsidRPr="001E1889">
              <w:rPr>
                <w:rFonts w:eastAsia="Calibri"/>
              </w:rPr>
              <w:t xml:space="preserve">В течение трех рабочих дней с даты размещения заказчиком в </w:t>
            </w:r>
            <w:r w:rsidRPr="001E1889">
              <w:rPr>
                <w:bCs/>
              </w:rPr>
              <w:t>ЕИС</w:t>
            </w:r>
            <w:r w:rsidRPr="001E1889">
              <w:rPr>
                <w:rFonts w:eastAsia="Calibri"/>
              </w:rPr>
              <w:t xml:space="preserve"> и на электронной площадке документов, предусмотренных </w:t>
            </w:r>
            <w:hyperlink r:id="rId21" w:history="1">
              <w:r w:rsidRPr="001E1889">
                <w:rPr>
                  <w:rFonts w:eastAsia="Calibri"/>
                </w:rPr>
                <w:t>пп. 5</w:t>
              </w:r>
            </w:hyperlink>
            <w:r w:rsidRPr="001E1889">
              <w:rPr>
                <w:rFonts w:eastAsia="Calibri"/>
              </w:rPr>
              <w:t xml:space="preserve"> настоящего пункта,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22" w:history="1">
              <w:r w:rsidRPr="001E1889">
                <w:rPr>
                  <w:rFonts w:eastAsia="Calibri"/>
                </w:rPr>
                <w:t>пп. 3</w:t>
              </w:r>
            </w:hyperlink>
            <w:r w:rsidRPr="001E1889">
              <w:rPr>
                <w:rFonts w:eastAsia="Calibri"/>
              </w:rPr>
              <w:t xml:space="preserve"> настоящего пункта, подтверждающие предоставление обеспечения исполнения контракта и подписанные усиленной электронной подписью указанного лица.</w:t>
            </w:r>
          </w:p>
          <w:p w:rsidR="00BB4844" w:rsidRPr="001E1889" w:rsidRDefault="00BB4844" w:rsidP="00BB4844">
            <w:pPr>
              <w:autoSpaceDE w:val="0"/>
              <w:autoSpaceDN w:val="0"/>
              <w:adjustRightInd w:val="0"/>
              <w:spacing w:after="0"/>
              <w:ind w:left="34"/>
              <w:rPr>
                <w:rFonts w:eastAsia="Calibri"/>
              </w:rPr>
            </w:pPr>
            <w:r w:rsidRPr="001E1889">
              <w:t xml:space="preserve">7. </w:t>
            </w:r>
            <w:r w:rsidRPr="001E1889">
              <w:rPr>
                <w:rFonts w:eastAsia="Calibri"/>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w:t>
            </w:r>
            <w:r w:rsidRPr="001E1889">
              <w:rPr>
                <w:bCs/>
              </w:rPr>
              <w:t>ЕИС</w:t>
            </w:r>
            <w:r w:rsidRPr="001E1889">
              <w:rPr>
                <w:rFonts w:eastAsia="Calibri"/>
              </w:rPr>
              <w:t xml:space="preserve"> и на электронной площадке с использованием </w:t>
            </w:r>
            <w:r w:rsidRPr="001E1889">
              <w:rPr>
                <w:bCs/>
              </w:rPr>
              <w:t>ЕИС</w:t>
            </w:r>
            <w:r w:rsidRPr="001E1889">
              <w:rPr>
                <w:rFonts w:eastAsia="Calibri"/>
              </w:rPr>
              <w:t xml:space="preserve"> контракт, подписанный усиленной электронной подписью лица, имеющего право действовать от имени заказчика.</w:t>
            </w:r>
          </w:p>
          <w:p w:rsidR="00BB4844" w:rsidRPr="001E1889" w:rsidRDefault="00BB4844" w:rsidP="00BB4844">
            <w:pPr>
              <w:autoSpaceDE w:val="0"/>
              <w:autoSpaceDN w:val="0"/>
              <w:adjustRightInd w:val="0"/>
              <w:spacing w:after="0"/>
              <w:ind w:left="34"/>
              <w:rPr>
                <w:rFonts w:eastAsia="Calibri"/>
              </w:rPr>
            </w:pPr>
            <w:r w:rsidRPr="001E1889">
              <w:t xml:space="preserve">8. </w:t>
            </w:r>
            <w:r w:rsidRPr="001E1889">
              <w:rPr>
                <w:rFonts w:eastAsia="Calibri"/>
              </w:rPr>
              <w:t>С момента размещения в ЕИС предусмотренного п</w:t>
            </w:r>
            <w:hyperlink r:id="rId23" w:history="1">
              <w:r w:rsidRPr="001E1889">
                <w:rPr>
                  <w:rFonts w:eastAsia="Calibri"/>
                </w:rPr>
                <w:t>п. 7</w:t>
              </w:r>
            </w:hyperlink>
            <w:r w:rsidRPr="001E1889">
              <w:rPr>
                <w:rFonts w:eastAsia="Calibri"/>
              </w:rPr>
              <w:t xml:space="preserve"> настоящего пункта и подписанного заказчиком контракта он считается заключенным.</w:t>
            </w:r>
          </w:p>
          <w:p w:rsidR="00BB4844" w:rsidRPr="00A9570D" w:rsidRDefault="00BB4844" w:rsidP="00BB4844">
            <w:pPr>
              <w:autoSpaceDE w:val="0"/>
              <w:autoSpaceDN w:val="0"/>
              <w:adjustRightInd w:val="0"/>
              <w:spacing w:after="0"/>
              <w:ind w:left="34"/>
              <w:rPr>
                <w:rFonts w:eastAsia="Calibri"/>
              </w:rPr>
            </w:pPr>
            <w:r w:rsidRPr="001E1889">
              <w:t xml:space="preserve">9. </w:t>
            </w:r>
            <w:r w:rsidRPr="00A9570D">
              <w:rPr>
                <w:rFonts w:eastAsia="Calibri"/>
              </w:rPr>
              <w:t xml:space="preserve">Контракт может быть заключен не ранее чем через десять дней с даты размещения в ЕИС указанного в </w:t>
            </w:r>
            <w:hyperlink r:id="rId24" w:history="1">
              <w:r w:rsidRPr="00A9570D">
                <w:rPr>
                  <w:rStyle w:val="ae"/>
                  <w:rFonts w:eastAsia="Calibri"/>
                </w:rPr>
                <w:t>ч. 8 ст. 69</w:t>
              </w:r>
            </w:hyperlink>
            <w:r w:rsidRPr="00A9570D">
              <w:rPr>
                <w:rFonts w:eastAsia="Calibri"/>
              </w:rPr>
              <w:t xml:space="preserve"> Закона, </w:t>
            </w:r>
            <w:hyperlink r:id="rId25" w:history="1">
              <w:r w:rsidRPr="00A9570D">
                <w:rPr>
                  <w:rStyle w:val="ae"/>
                  <w:rFonts w:eastAsia="Calibri"/>
                </w:rPr>
                <w:t>ч. 13</w:t>
              </w:r>
            </w:hyperlink>
            <w:r w:rsidRPr="00A9570D">
              <w:rPr>
                <w:rFonts w:eastAsia="Calibri"/>
              </w:rPr>
              <w:t xml:space="preserve"> ст. 83.2 Закона протоколов.</w:t>
            </w:r>
          </w:p>
          <w:p w:rsidR="00BB4844" w:rsidRPr="00A9570D" w:rsidRDefault="00BB4844" w:rsidP="00BB4844">
            <w:pPr>
              <w:autoSpaceDE w:val="0"/>
              <w:autoSpaceDN w:val="0"/>
              <w:adjustRightInd w:val="0"/>
              <w:spacing w:after="0"/>
              <w:ind w:left="34"/>
              <w:rPr>
                <w:rFonts w:eastAsia="Calibri"/>
              </w:rPr>
            </w:pPr>
            <w:r w:rsidRPr="00A9570D">
              <w:rPr>
                <w:rFonts w:eastAsia="Calibri"/>
              </w:rPr>
              <w:t>Контракт заключается на условиях, указанных в Документации, заявке победителя Аукциона, по цене, предложенной победителем.</w:t>
            </w:r>
          </w:p>
          <w:p w:rsidR="00BB4844" w:rsidRPr="001E1889" w:rsidRDefault="00BB4844" w:rsidP="00BB4844">
            <w:pPr>
              <w:autoSpaceDE w:val="0"/>
              <w:autoSpaceDN w:val="0"/>
              <w:adjustRightInd w:val="0"/>
              <w:spacing w:after="0"/>
              <w:ind w:left="34"/>
              <w:rPr>
                <w:rFonts w:eastAsia="Calibri"/>
              </w:rPr>
            </w:pPr>
            <w:r w:rsidRPr="001E1889">
              <w:rPr>
                <w:rFonts w:eastAsia="Calibri"/>
              </w:rPr>
              <w:t xml:space="preserve">10. В случае, предусмотренном </w:t>
            </w:r>
            <w:hyperlink r:id="rId26" w:history="1">
              <w:r w:rsidRPr="001E1889">
                <w:rPr>
                  <w:rFonts w:eastAsia="Calibri"/>
                </w:rPr>
                <w:t>ч. 23 ст. 68</w:t>
              </w:r>
            </w:hyperlink>
            <w:r w:rsidRPr="001E1889">
              <w:rPr>
                <w:rFonts w:eastAsia="Calibri"/>
              </w:rPr>
              <w:t xml:space="preserve">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BB4844" w:rsidRPr="001E1889" w:rsidRDefault="00BB4844" w:rsidP="00BB4844">
            <w:pPr>
              <w:autoSpaceDE w:val="0"/>
              <w:autoSpaceDN w:val="0"/>
              <w:adjustRightInd w:val="0"/>
              <w:spacing w:after="0"/>
              <w:ind w:left="34"/>
            </w:pPr>
            <w:r w:rsidRPr="001E1889">
              <w:t xml:space="preserve">11. Победитель Аукциона (за исключением победителя, предусмотренного пп. 12 настоящего пункта) признается заказчиком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пп. 4 настоящего пункта, или не исполнил требования, предусмотренные ст. 37 Закона (в случае снижения при проведении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w:t>
            </w:r>
            <w:r w:rsidRPr="001E1889">
              <w:rPr>
                <w:bCs/>
              </w:rPr>
              <w:t>ЕИС</w:t>
            </w:r>
            <w:r w:rsidRPr="001E1889">
              <w:t xml:space="preserve"> и на электронной площадке с использованием </w:t>
            </w:r>
            <w:r w:rsidRPr="001E1889">
              <w:rPr>
                <w:bCs/>
              </w:rPr>
              <w:t>ЕИС</w:t>
            </w:r>
            <w:r w:rsidRPr="001E1889">
              <w:t xml:space="preserve"> протокол о признании такого победителя уклонившимся от </w:t>
            </w:r>
            <w:r w:rsidRPr="001E1889">
              <w:lastRenderedPageBreak/>
              <w:t>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BB4844" w:rsidRPr="001E1889" w:rsidRDefault="00BB4844" w:rsidP="00BB4844">
            <w:pPr>
              <w:autoSpaceDE w:val="0"/>
              <w:autoSpaceDN w:val="0"/>
              <w:adjustRightInd w:val="0"/>
              <w:spacing w:after="0"/>
              <w:ind w:left="34"/>
            </w:pPr>
            <w:r w:rsidRPr="001E1889">
              <w:t>12. В случае, если победитель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 Этот участник признается победителем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A55261" w:rsidRPr="006360D8" w:rsidRDefault="00BB4844" w:rsidP="00BB4844">
            <w:pPr>
              <w:autoSpaceDE w:val="0"/>
              <w:autoSpaceDN w:val="0"/>
              <w:adjustRightInd w:val="0"/>
              <w:spacing w:after="0"/>
              <w:ind w:firstLine="176"/>
              <w:rPr>
                <w:sz w:val="22"/>
                <w:szCs w:val="22"/>
              </w:rPr>
            </w:pPr>
            <w:r w:rsidRPr="001E1889">
              <w:t xml:space="preserve">13. Участник Аукциона, признанный победителем в соответствии с пп. 12 настоящего пункта, вправе подписать проект контракта или разместить предусмотренный пп. 4 настоящего пункта протокол разногласий в порядке и сроки, которые предусмотрены </w:t>
            </w:r>
            <w:r w:rsidRPr="00D03DC4">
              <w:t xml:space="preserve">которые предусмотрены статьей 83.2 Закона, </w:t>
            </w:r>
            <w:r w:rsidRPr="001E1889">
              <w:t>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 23 ст. 68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пп. 6 настоящего пункта и (или) непредоставления обеспечения исполнения контракта либо неисполнения требования, предусмотренного ст. 37 Закона, в случае подписания проекта контракта в соответствии с пп. 3 настоящего пункта. Такой победитель признается отказавшимся от заключения контракта в случае, если в срок, предусмотренный пп. 3 настоящего пункта,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tc>
      </w:tr>
      <w:tr w:rsidR="00F307DF" w:rsidRPr="006360D8" w:rsidTr="00DD66EC">
        <w:tc>
          <w:tcPr>
            <w:tcW w:w="675" w:type="dxa"/>
            <w:vAlign w:val="center"/>
          </w:tcPr>
          <w:p w:rsidR="00F307DF" w:rsidRPr="006360D8" w:rsidRDefault="00F307DF" w:rsidP="00B55CE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BB4844" w:rsidRPr="001E1889" w:rsidRDefault="00BB4844" w:rsidP="003B7385">
            <w:pPr>
              <w:widowControl w:val="0"/>
              <w:spacing w:after="0"/>
              <w:ind w:left="34"/>
              <w:rPr>
                <w:b/>
              </w:rPr>
            </w:pPr>
            <w:r w:rsidRPr="001E1889">
              <w:rPr>
                <w:b/>
              </w:rPr>
              <w:t>Возможность Заказ</w:t>
            </w:r>
            <w:r>
              <w:rPr>
                <w:b/>
              </w:rPr>
              <w:t>чика изменить условия контракта в соответствии со ст. 95 Закона:</w:t>
            </w:r>
          </w:p>
          <w:p w:rsidR="00BB4844" w:rsidRPr="001E1889" w:rsidRDefault="00BB4844" w:rsidP="00BB4844">
            <w:pPr>
              <w:widowControl w:val="0"/>
              <w:tabs>
                <w:tab w:val="left" w:pos="734"/>
              </w:tabs>
              <w:spacing w:after="0"/>
              <w:ind w:left="34"/>
              <w:rPr>
                <w:bCs/>
              </w:rPr>
            </w:pPr>
            <w:r w:rsidRPr="001E1889">
              <w:rPr>
                <w:bCs/>
              </w:rPr>
              <w:t>Изменение существенных условий контракта не допускается, за исключением</w:t>
            </w:r>
            <w:r>
              <w:rPr>
                <w:bCs/>
              </w:rPr>
              <w:t xml:space="preserve"> их</w:t>
            </w:r>
            <w:r w:rsidR="002F344B">
              <w:rPr>
                <w:bCs/>
              </w:rPr>
              <w:t xml:space="preserve"> изменения по соглашению сторон</w:t>
            </w:r>
            <w:r w:rsidRPr="001E1889">
              <w:rPr>
                <w:bCs/>
              </w:rPr>
              <w:t xml:space="preserve">, </w:t>
            </w:r>
            <w:r>
              <w:rPr>
                <w:bCs/>
              </w:rPr>
              <w:t xml:space="preserve">в следующих случаях: </w:t>
            </w:r>
          </w:p>
          <w:p w:rsidR="00BB4844" w:rsidRDefault="00BB4844" w:rsidP="00BB4844">
            <w:pPr>
              <w:widowControl w:val="0"/>
              <w:tabs>
                <w:tab w:val="left" w:pos="734"/>
              </w:tabs>
              <w:spacing w:after="0"/>
              <w:ind w:left="34"/>
              <w:rPr>
                <w:rFonts w:eastAsia="Calibri"/>
              </w:rPr>
            </w:pPr>
            <w:r w:rsidRPr="001E1889">
              <w:rPr>
                <w:bCs/>
              </w:rPr>
              <w:t>1</w:t>
            </w:r>
            <w:r>
              <w:rPr>
                <w:bCs/>
              </w:rPr>
              <w:t xml:space="preserve">) </w:t>
            </w:r>
            <w:r>
              <w:rPr>
                <w:rFonts w:eastAsia="Calibri"/>
              </w:rPr>
              <w:t>если возможность изменения условий контракта была предусмотрена документацией о закупке и контрактом:</w:t>
            </w:r>
          </w:p>
          <w:p w:rsidR="00BB4844" w:rsidRPr="001E1889" w:rsidRDefault="00BB4844" w:rsidP="00BB4844">
            <w:pPr>
              <w:widowControl w:val="0"/>
              <w:tabs>
                <w:tab w:val="left" w:pos="734"/>
              </w:tabs>
              <w:spacing w:after="0"/>
              <w:ind w:left="34"/>
              <w:rPr>
                <w:bCs/>
              </w:rPr>
            </w:pPr>
            <w:r w:rsidRPr="001E1889">
              <w:rPr>
                <w:bCs/>
              </w:rPr>
              <w:t xml:space="preserve">а) </w:t>
            </w:r>
            <w:r w:rsidRPr="001E1889">
              <w:rPr>
                <w:bCs/>
              </w:rPr>
              <w:tab/>
              <w:t xml:space="preserve">при снижении цены контракта без изменения предусмотренных контрактом объема </w:t>
            </w:r>
            <w:r w:rsidR="002F344B">
              <w:rPr>
                <w:bCs/>
              </w:rPr>
              <w:t>услуги</w:t>
            </w:r>
            <w:r w:rsidRPr="001E1889">
              <w:rPr>
                <w:bCs/>
              </w:rPr>
              <w:t xml:space="preserve">, качества </w:t>
            </w:r>
            <w:r w:rsidR="002F344B">
              <w:rPr>
                <w:bCs/>
              </w:rPr>
              <w:t>оказываемой услуги</w:t>
            </w:r>
            <w:r w:rsidRPr="001E1889">
              <w:rPr>
                <w:bCs/>
              </w:rPr>
              <w:t xml:space="preserve"> и иных условий контракта;</w:t>
            </w:r>
          </w:p>
          <w:p w:rsidR="00BB4844" w:rsidRPr="0086349E" w:rsidRDefault="00BB4844" w:rsidP="0086349E">
            <w:pPr>
              <w:autoSpaceDE w:val="0"/>
              <w:autoSpaceDN w:val="0"/>
              <w:adjustRightInd w:val="0"/>
              <w:spacing w:after="0"/>
            </w:pPr>
            <w:r w:rsidRPr="001E1889">
              <w:rPr>
                <w:bCs/>
              </w:rPr>
              <w:t xml:space="preserve">б) </w:t>
            </w:r>
            <w:r w:rsidRPr="001E1889">
              <w:rPr>
                <w:bCs/>
              </w:rPr>
              <w:tab/>
              <w:t>если по предложению Заказчика увеличиваются предусмотренные контрактом</w:t>
            </w:r>
            <w:r w:rsidR="0086349E">
              <w:rPr>
                <w:bCs/>
              </w:rPr>
              <w:t xml:space="preserve"> </w:t>
            </w:r>
            <w:r w:rsidR="0086349E" w:rsidRPr="00462FAF">
              <w:t>(за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w:t>
            </w:r>
            <w:r w:rsidR="0086349E" w:rsidRPr="00CA1D3C">
              <w:rPr>
                <w:highlight w:val="yellow"/>
              </w:rPr>
              <w:t xml:space="preserve"> </w:t>
            </w:r>
            <w:r w:rsidR="0086349E" w:rsidRPr="00462FAF">
              <w:t>строительства, проведению работ по сохранению объектов культурного наследия)</w:t>
            </w:r>
            <w:r w:rsidRPr="001E1889">
              <w:rPr>
                <w:bCs/>
              </w:rPr>
              <w:t xml:space="preserve"> объем </w:t>
            </w:r>
            <w:r w:rsidR="002F344B">
              <w:rPr>
                <w:bCs/>
              </w:rPr>
              <w:t>услуги</w:t>
            </w:r>
            <w:r w:rsidRPr="001E1889">
              <w:rPr>
                <w:bCs/>
              </w:rPr>
              <w:t xml:space="preserve"> не более чем на десять процентов или уменьшаются предусмотренные контрактом объем </w:t>
            </w:r>
            <w:r w:rsidR="002F344B">
              <w:rPr>
                <w:bCs/>
              </w:rPr>
              <w:t>оказываемой услуги</w:t>
            </w:r>
            <w:r w:rsidRPr="001E1889">
              <w:rPr>
                <w:bCs/>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sidR="002F344B">
              <w:rPr>
                <w:bCs/>
              </w:rPr>
              <w:t>услуги</w:t>
            </w:r>
            <w:r w:rsidRPr="001E1889">
              <w:rPr>
                <w:bCs/>
              </w:rPr>
              <w:t xml:space="preserve">, исходя из установленной в контракте цены единицы </w:t>
            </w:r>
            <w:r w:rsidR="002F344B">
              <w:rPr>
                <w:bCs/>
              </w:rPr>
              <w:t>услуги</w:t>
            </w:r>
            <w:r w:rsidRPr="001E1889">
              <w:rPr>
                <w:bCs/>
              </w:rPr>
              <w:t>, но не более чем на десять процентов цены контракта. При уменьшении пре</w:t>
            </w:r>
            <w:r w:rsidR="002F344B">
              <w:rPr>
                <w:bCs/>
              </w:rPr>
              <w:t>дусмотренных контрактом объема услуги</w:t>
            </w:r>
            <w:r w:rsidRPr="001E1889">
              <w:rPr>
                <w:bCs/>
              </w:rPr>
              <w:t xml:space="preserve"> стороны контракта обязаны уменьшить цену контракта исходя из цены единицы </w:t>
            </w:r>
            <w:r w:rsidR="002F344B">
              <w:rPr>
                <w:bCs/>
              </w:rPr>
              <w:t>услуги</w:t>
            </w:r>
            <w:r w:rsidRPr="001E1889">
              <w:rPr>
                <w:bCs/>
              </w:rPr>
              <w:t xml:space="preserve">. </w:t>
            </w:r>
            <w:r w:rsidR="0086349E" w:rsidRPr="00462FAF">
              <w:t xml:space="preserve">Цена единицы дополнительно </w:t>
            </w:r>
            <w:r w:rsidR="0086349E">
              <w:t>оказываемой услуги</w:t>
            </w:r>
            <w:r w:rsidR="0086349E" w:rsidRPr="00462FAF">
              <w:t xml:space="preserve"> или цена единицы </w:t>
            </w:r>
            <w:r w:rsidR="0086349E">
              <w:t>услуги</w:t>
            </w:r>
            <w:r w:rsidR="0086349E" w:rsidRPr="00462FAF">
              <w:t xml:space="preserve"> при </w:t>
            </w:r>
            <w:r w:rsidR="0086349E" w:rsidRPr="00462FAF">
              <w:lastRenderedPageBreak/>
              <w:t xml:space="preserve">уменьшении предусмотренного Контрактом количества </w:t>
            </w:r>
            <w:r w:rsidR="0086349E">
              <w:t xml:space="preserve">оказываемой услуги </w:t>
            </w:r>
            <w:r w:rsidR="0086349E" w:rsidRPr="00462FAF">
              <w:t>должна определяться как частное от деления первоначальной цены Контракта на предусмотренное в Контракте количество тако</w:t>
            </w:r>
            <w:r w:rsidR="0086349E">
              <w:t>й</w:t>
            </w:r>
            <w:r w:rsidR="0086349E" w:rsidRPr="00462FAF">
              <w:t xml:space="preserve"> </w:t>
            </w:r>
            <w:r w:rsidR="0086349E">
              <w:t>услуги</w:t>
            </w:r>
            <w:r w:rsidR="0086349E" w:rsidRPr="0046044A">
              <w:t>.</w:t>
            </w:r>
          </w:p>
          <w:p w:rsidR="00BB4844" w:rsidRPr="001E1889" w:rsidRDefault="00BB4844" w:rsidP="00BB4844">
            <w:pPr>
              <w:widowControl w:val="0"/>
              <w:tabs>
                <w:tab w:val="left" w:pos="734"/>
              </w:tabs>
              <w:spacing w:after="0"/>
              <w:ind w:left="34"/>
              <w:rPr>
                <w:bCs/>
              </w:rPr>
            </w:pPr>
            <w:r>
              <w:rPr>
                <w:bCs/>
              </w:rPr>
              <w:t>2</w:t>
            </w:r>
            <w:r w:rsidRPr="001E1889">
              <w:rPr>
                <w:bCs/>
              </w:rPr>
              <w:t xml:space="preserve">) изменение в соответствии с законодательством Российской Федерации регулируемых цен (тарифов) на </w:t>
            </w:r>
            <w:r w:rsidR="002F344B">
              <w:rPr>
                <w:bCs/>
              </w:rPr>
              <w:t>услуги</w:t>
            </w:r>
            <w:r w:rsidRPr="001E1889">
              <w:rPr>
                <w:bCs/>
              </w:rPr>
              <w:t>;</w:t>
            </w:r>
          </w:p>
          <w:p w:rsidR="00BB4844" w:rsidRPr="002F344B" w:rsidRDefault="00BB4844" w:rsidP="00BB4844">
            <w:pPr>
              <w:widowControl w:val="0"/>
              <w:tabs>
                <w:tab w:val="left" w:pos="734"/>
              </w:tabs>
              <w:spacing w:after="0"/>
              <w:ind w:left="34"/>
              <w:rPr>
                <w:bCs/>
              </w:rPr>
            </w:pPr>
            <w:r w:rsidRPr="001E1889">
              <w:rPr>
                <w:bCs/>
              </w:rPr>
              <w:t xml:space="preserve">3)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w:t>
            </w:r>
            <w:r w:rsidRPr="002F344B">
              <w:rPr>
                <w:bCs/>
              </w:rPr>
              <w:t xml:space="preserve">контракта и (или) объема услуги, предусмотренных контрактом; </w:t>
            </w:r>
          </w:p>
          <w:p w:rsidR="00F307DF" w:rsidRPr="00F307DF" w:rsidRDefault="00BB4844" w:rsidP="000E298F">
            <w:pPr>
              <w:widowControl w:val="0"/>
              <w:tabs>
                <w:tab w:val="left" w:pos="734"/>
              </w:tabs>
              <w:spacing w:after="0"/>
              <w:ind w:firstLine="176"/>
              <w:rPr>
                <w:bCs/>
              </w:rPr>
            </w:pPr>
            <w:r w:rsidRPr="001E1889">
              <w:rPr>
                <w:bCs/>
              </w:rPr>
              <w:t>4) при исполнении контракта (за исключением случаев, которые предусмотрены нормативными правовыми актами, принятыми в соответствии с ч. 6 ст. 14 Закона) по согласованию Заказчика с исполнителем</w:t>
            </w:r>
            <w:r w:rsidR="000E298F">
              <w:rPr>
                <w:bCs/>
              </w:rPr>
              <w:t xml:space="preserve"> </w:t>
            </w:r>
            <w:r w:rsidRPr="001E1889">
              <w:rPr>
                <w:bCs/>
              </w:rPr>
              <w:t xml:space="preserve">допускается </w:t>
            </w:r>
            <w:r w:rsidR="002F344B">
              <w:rPr>
                <w:bCs/>
              </w:rPr>
              <w:t>оказание услуг</w:t>
            </w:r>
            <w:r w:rsidRPr="001E1889">
              <w:rPr>
                <w:bCs/>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w:t>
            </w:r>
            <w:r>
              <w:rPr>
                <w:bCs/>
              </w:rPr>
              <w:t>ами, указанными в контракте.</w:t>
            </w:r>
            <w:r w:rsidR="0086349E">
              <w:rPr>
                <w:bCs/>
              </w:rPr>
              <w:t xml:space="preserve"> </w:t>
            </w:r>
            <w:r w:rsidR="0086349E" w:rsidRPr="0046044A">
              <w:t>В этом случае соответствующие изменения должны быть внесены заказчиком в реестр контрактов, заключенных Заказчиком.</w:t>
            </w:r>
          </w:p>
        </w:tc>
      </w:tr>
      <w:tr w:rsidR="00367F3F" w:rsidRPr="00291CAE" w:rsidTr="00DD66EC">
        <w:tc>
          <w:tcPr>
            <w:tcW w:w="675" w:type="dxa"/>
            <w:vAlign w:val="center"/>
          </w:tcPr>
          <w:p w:rsidR="00367F3F" w:rsidRPr="006360D8" w:rsidRDefault="00367F3F" w:rsidP="00B55CE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BB4844" w:rsidRPr="001E1889" w:rsidRDefault="00BB4844" w:rsidP="00BB4844">
            <w:pPr>
              <w:widowControl w:val="0"/>
              <w:snapToGrid w:val="0"/>
              <w:ind w:left="34"/>
              <w:rPr>
                <w:b/>
                <w:bCs/>
                <w:lang w:eastAsia="en-US"/>
              </w:rPr>
            </w:pPr>
            <w:r w:rsidRPr="001E1889">
              <w:rPr>
                <w:b/>
                <w:bCs/>
                <w:lang w:eastAsia="en-US"/>
              </w:rPr>
              <w:t xml:space="preserve">Информация о возможности одностороннего отказа от исполнения контракта в соответствии с положениями </w:t>
            </w:r>
            <w:hyperlink r:id="rId27" w:history="1">
              <w:r w:rsidRPr="001E1889">
                <w:rPr>
                  <w:b/>
                  <w:bCs/>
                  <w:lang w:eastAsia="en-US"/>
                </w:rPr>
                <w:t xml:space="preserve">частей </w:t>
              </w:r>
              <w:r w:rsidR="00E80135">
                <w:rPr>
                  <w:b/>
                  <w:bCs/>
                  <w:lang w:eastAsia="en-US"/>
                </w:rPr>
                <w:t xml:space="preserve"> </w:t>
              </w:r>
              <w:r w:rsidRPr="001E1889">
                <w:rPr>
                  <w:b/>
                  <w:bCs/>
                  <w:lang w:eastAsia="en-US"/>
                </w:rPr>
                <w:t>8</w:t>
              </w:r>
            </w:hyperlink>
            <w:r w:rsidRPr="001E1889">
              <w:rPr>
                <w:b/>
                <w:bCs/>
                <w:lang w:eastAsia="en-US"/>
              </w:rPr>
              <w:t xml:space="preserve"> - </w:t>
            </w:r>
            <w:hyperlink r:id="rId28" w:history="1">
              <w:r w:rsidRPr="001E1889">
                <w:rPr>
                  <w:b/>
                  <w:bCs/>
                  <w:lang w:eastAsia="en-US"/>
                </w:rPr>
                <w:t>25 статьи 95</w:t>
              </w:r>
            </w:hyperlink>
            <w:r w:rsidRPr="001E1889">
              <w:rPr>
                <w:b/>
                <w:bCs/>
                <w:lang w:eastAsia="en-US"/>
              </w:rPr>
              <w:t xml:space="preserve"> </w:t>
            </w:r>
            <w:r w:rsidRPr="001E1889">
              <w:rPr>
                <w:b/>
                <w:lang w:eastAsia="en-US"/>
              </w:rPr>
              <w:t>Закона</w:t>
            </w:r>
            <w:r w:rsidRPr="001E1889">
              <w:rPr>
                <w:b/>
                <w:bCs/>
                <w:lang w:eastAsia="en-US"/>
              </w:rPr>
              <w:t>:</w:t>
            </w:r>
          </w:p>
          <w:p w:rsidR="00BB4844" w:rsidRPr="001E1889" w:rsidRDefault="00BB4844" w:rsidP="00BB4844">
            <w:pPr>
              <w:widowControl w:val="0"/>
              <w:autoSpaceDE w:val="0"/>
              <w:autoSpaceDN w:val="0"/>
              <w:adjustRightInd w:val="0"/>
              <w:ind w:left="34"/>
              <w:rPr>
                <w:bCs/>
                <w:lang w:eastAsia="en-US"/>
              </w:rPr>
            </w:pPr>
            <w:r w:rsidRPr="001E1889">
              <w:rPr>
                <w:bCs/>
                <w:lang w:eastAsia="en-US"/>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положениями </w:t>
            </w:r>
            <w:hyperlink r:id="rId29" w:history="1">
              <w:r w:rsidRPr="001E1889">
                <w:rPr>
                  <w:bCs/>
                  <w:lang w:eastAsia="en-US"/>
                </w:rPr>
                <w:t>частей 8</w:t>
              </w:r>
            </w:hyperlink>
            <w:r w:rsidRPr="001E1889">
              <w:rPr>
                <w:bCs/>
                <w:lang w:eastAsia="en-US"/>
              </w:rPr>
              <w:t xml:space="preserve"> - </w:t>
            </w:r>
            <w:hyperlink r:id="rId30" w:history="1">
              <w:r w:rsidRPr="001E1889">
                <w:rPr>
                  <w:bCs/>
                  <w:lang w:eastAsia="en-US"/>
                </w:rPr>
                <w:t>25 статьи 95</w:t>
              </w:r>
            </w:hyperlink>
            <w:r w:rsidRPr="001E1889">
              <w:rPr>
                <w:bCs/>
                <w:lang w:eastAsia="en-US"/>
              </w:rPr>
              <w:t xml:space="preserve"> </w:t>
            </w:r>
            <w:r w:rsidRPr="001E1889">
              <w:rPr>
                <w:lang w:eastAsia="en-US"/>
              </w:rPr>
              <w:t>Закона</w:t>
            </w:r>
            <w:r w:rsidRPr="001E1889">
              <w:rPr>
                <w:bCs/>
                <w:lang w:eastAsia="en-US"/>
              </w:rPr>
              <w:t>.</w:t>
            </w:r>
          </w:p>
          <w:p w:rsidR="00367F3F" w:rsidRPr="00291CAE" w:rsidRDefault="003B7385" w:rsidP="000E298F">
            <w:pPr>
              <w:widowControl w:val="0"/>
              <w:autoSpaceDE w:val="0"/>
              <w:snapToGrid w:val="0"/>
              <w:spacing w:after="0"/>
              <w:rPr>
                <w:sz w:val="22"/>
                <w:szCs w:val="22"/>
              </w:rPr>
            </w:pPr>
            <w:r>
              <w:t>Сведения об Участниках А</w:t>
            </w:r>
            <w:r w:rsidR="00BB4844" w:rsidRPr="001E1889">
              <w:t>укциона, уклонившихся от заключения контракта, а также о</w:t>
            </w:r>
            <w:r w:rsidR="004C1078">
              <w:t>б</w:t>
            </w:r>
            <w:r w:rsidR="00BB4844" w:rsidRPr="001E1889">
              <w:t xml:space="preserve"> </w:t>
            </w:r>
            <w:r w:rsidR="000E298F">
              <w:t>исполнителях,</w:t>
            </w:r>
            <w:r w:rsidR="00BB4844" w:rsidRPr="001E1889">
              <w:t xml:space="preserve"> с которыми контракты расторгнуты в связи с существенным нарушением ими условий контрактов включаются в Реестр недобросовестных поставщиков</w:t>
            </w:r>
            <w:r w:rsidR="00BB4844">
              <w:t xml:space="preserve"> (подрядчиков, исполнителей)</w:t>
            </w:r>
            <w:r w:rsidR="00BB4844" w:rsidRPr="001E1889">
              <w:t>.</w:t>
            </w:r>
          </w:p>
        </w:tc>
      </w:tr>
    </w:tbl>
    <w:p w:rsidR="00E22319" w:rsidRPr="005F5A09" w:rsidRDefault="009C395B" w:rsidP="005D33FE">
      <w:pPr>
        <w:ind w:right="-143"/>
        <w:jc w:val="center"/>
        <w:rPr>
          <w:b/>
          <w:sz w:val="28"/>
          <w:szCs w:val="28"/>
        </w:rPr>
      </w:pPr>
      <w:r>
        <w:rPr>
          <w:b/>
          <w:sz w:val="28"/>
          <w:szCs w:val="28"/>
        </w:rPr>
        <w:br w:type="page"/>
      </w:r>
      <w:r w:rsidR="00D933B2" w:rsidRPr="00D12B21">
        <w:rPr>
          <w:b/>
          <w:sz w:val="28"/>
          <w:szCs w:val="28"/>
        </w:rPr>
        <w:lastRenderedPageBreak/>
        <w:t xml:space="preserve">Раздел </w:t>
      </w:r>
      <w:r w:rsidR="00C57EC3" w:rsidRPr="00D12B21">
        <w:rPr>
          <w:b/>
          <w:sz w:val="28"/>
          <w:szCs w:val="28"/>
          <w:lang w:val="en-US"/>
        </w:rPr>
        <w:t>I</w:t>
      </w:r>
      <w:r w:rsidR="00D933B2" w:rsidRPr="00D12B21">
        <w:rPr>
          <w:b/>
          <w:sz w:val="28"/>
          <w:szCs w:val="28"/>
          <w:lang w:val="en-US"/>
        </w:rPr>
        <w:t>I</w:t>
      </w:r>
      <w:r w:rsidR="005C5BCC">
        <w:rPr>
          <w:b/>
          <w:sz w:val="28"/>
          <w:szCs w:val="28"/>
        </w:rPr>
        <w:t xml:space="preserve">. </w:t>
      </w:r>
      <w:r w:rsidR="003E4676" w:rsidRPr="003E4676">
        <w:rPr>
          <w:b/>
          <w:sz w:val="28"/>
          <w:szCs w:val="28"/>
        </w:rPr>
        <w:t>Обоснование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w:t>
      </w:r>
    </w:p>
    <w:p w:rsidR="00F6194D" w:rsidRDefault="00F6194D" w:rsidP="00F6194D">
      <w:pPr>
        <w:widowControl w:val="0"/>
        <w:autoSpaceDE w:val="0"/>
        <w:autoSpaceDN w:val="0"/>
        <w:adjustRightInd w:val="0"/>
        <w:ind w:firstLine="709"/>
        <w:jc w:val="both"/>
        <w:rPr>
          <w:sz w:val="27"/>
          <w:szCs w:val="27"/>
        </w:rPr>
      </w:pPr>
    </w:p>
    <w:p w:rsidR="00BB4844" w:rsidRDefault="003A4267" w:rsidP="00D81D7E">
      <w:pPr>
        <w:shd w:val="clear" w:color="auto" w:fill="FFFFFF"/>
        <w:ind w:firstLine="709"/>
        <w:jc w:val="both"/>
      </w:pPr>
      <w:r w:rsidRPr="003A4267">
        <w:t>Начальная (максимальная) цена контракта определена в соответствии с требованиями ст.22 44-ФЗ от 05.04.2013 года " О контрактной системе в сфере закупок товаров, работ, услуг для обеспечения государственных и муниципальных нужд",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Министерства экономического развития Российской Федерации от 02.10.2013 № 567.</w:t>
      </w:r>
      <w:r w:rsidR="00C0597C" w:rsidRPr="00C0597C">
        <w:t xml:space="preserve"> Распоряжения Правительства Российской Федерации от 18.09.2017 № 1995-р.</w:t>
      </w:r>
    </w:p>
    <w:p w:rsidR="003A4267" w:rsidRDefault="003A4267" w:rsidP="00D81D7E">
      <w:pPr>
        <w:shd w:val="clear" w:color="auto" w:fill="FFFFFF"/>
        <w:ind w:firstLine="709"/>
        <w:jc w:val="both"/>
      </w:pPr>
      <w:r w:rsidRPr="003A4267">
        <w:t>Приказом Министерства труда и социальной защиты РФ от 15 апреля 2019г. № 247н «О стоимости одного дня пребывания в санаторно-курортных организациях граждан, имеющих право на получение государственной социальной помощи в виде набора социальных услуг, в 2019 году» установлено, что стоимость одного дня пребывания в санаторно-курортных организациях для граждан, имеющих право на получение государственной социальной помощи в виде набора социальных услуг, лиц, сопровождающих граждан, имеющих инвалидность I группы, а также детей-инвалидов, устанавливается в размере, не превышающем 1 247,70 рублей.</w:t>
      </w:r>
    </w:p>
    <w:p w:rsidR="003A4267" w:rsidRDefault="003A4267" w:rsidP="00D81D7E">
      <w:pPr>
        <w:shd w:val="clear" w:color="auto" w:fill="FFFFFF"/>
        <w:ind w:firstLine="709"/>
        <w:jc w:val="both"/>
      </w:pPr>
      <w:r w:rsidRPr="003A4267">
        <w:t>На территориях, где установлен районный коэффициент, стоимость койко-дня увеличивается на величину районного коэффициента, установленного нормативными правовыми актами Российской Федерации.</w:t>
      </w:r>
    </w:p>
    <w:p w:rsidR="00FE01DB" w:rsidRDefault="00FE01DB" w:rsidP="00494FCF">
      <w:pPr>
        <w:ind w:firstLine="709"/>
        <w:jc w:val="both"/>
      </w:pPr>
      <w:r w:rsidRPr="00FE01DB">
        <w:t>Место оказания санаторно - курортных услуг -Сибирский Федеральный Округ, где районный коэффициент равен значению 1,2.</w:t>
      </w:r>
    </w:p>
    <w:p w:rsidR="00FE01DB" w:rsidRDefault="00FE01DB" w:rsidP="00D81D7E">
      <w:pPr>
        <w:shd w:val="clear" w:color="auto" w:fill="FFFFFF"/>
        <w:ind w:firstLine="709"/>
        <w:jc w:val="both"/>
        <w:rPr>
          <w:color w:val="000000"/>
        </w:rPr>
      </w:pPr>
      <w:r w:rsidRPr="00FE01DB">
        <w:rPr>
          <w:color w:val="000000"/>
        </w:rPr>
        <w:t>Таким образом, максимальная стоимость 1 (одного) койко-дня с учетом  районного коэффициента составляет 1 497,24 рублей (1 247,70 * 1,2= 1 497,24).</w:t>
      </w:r>
    </w:p>
    <w:p w:rsidR="003A4267" w:rsidRDefault="003A4267" w:rsidP="00D81D7E">
      <w:pPr>
        <w:shd w:val="clear" w:color="auto" w:fill="FFFFFF"/>
        <w:ind w:firstLine="709"/>
        <w:jc w:val="both"/>
      </w:pPr>
      <w:r w:rsidRPr="003A4267">
        <w:t>Расчет начальной (максимальной) цены контракта (НМЦК) произведен  методом сопоставимых рыночных цен (анализа рынка): средняя арифметическая цена за единицу товара (работы,  услуги) умножена на количество (объем) закупаемого товара (работы, услуги), при этом средняя арифметическая цена за единицу товара (работы,  услуги) рассчитана путем деления общей суммы ценовых предложений за товар (работу,  услугу) на количество ценовых  предложений.</w:t>
      </w:r>
    </w:p>
    <w:p w:rsidR="00BB4844" w:rsidRDefault="00BB4844" w:rsidP="0033723C">
      <w:pPr>
        <w:shd w:val="clear" w:color="auto" w:fill="FFFFFF"/>
        <w:ind w:firstLine="709"/>
        <w:jc w:val="center"/>
      </w:pPr>
      <w:r>
        <w:rPr>
          <w:noProof/>
        </w:rPr>
        <w:drawing>
          <wp:inline distT="0" distB="0" distL="0" distR="0" wp14:anchorId="505EC660">
            <wp:extent cx="3383280" cy="536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83280" cy="536575"/>
                    </a:xfrm>
                    <a:prstGeom prst="rect">
                      <a:avLst/>
                    </a:prstGeom>
                    <a:noFill/>
                  </pic:spPr>
                </pic:pic>
              </a:graphicData>
            </a:graphic>
          </wp:inline>
        </w:drawing>
      </w:r>
    </w:p>
    <w:p w:rsidR="005448EE" w:rsidRDefault="003A4267" w:rsidP="00D81D7E">
      <w:pPr>
        <w:shd w:val="clear" w:color="auto" w:fill="FFFFFF"/>
        <w:ind w:firstLine="709"/>
        <w:jc w:val="both"/>
      </w:pPr>
      <w:r w:rsidRPr="003A4267">
        <w:t>При определении НМЦК использованы:</w:t>
      </w:r>
    </w:p>
    <w:p w:rsidR="00FE01DB" w:rsidRPr="00FE01DB" w:rsidRDefault="00FE01DB" w:rsidP="00FE01DB">
      <w:pPr>
        <w:jc w:val="both"/>
        <w:rPr>
          <w:color w:val="000000"/>
        </w:rPr>
      </w:pPr>
      <w:r w:rsidRPr="00FE01DB">
        <w:rPr>
          <w:color w:val="000000"/>
        </w:rPr>
        <w:t>Коммерческое предложение № б/н от 15.12.2019 (вх. № 14-11/1912-6133-отв.1 от 17.12.2019) - 1 497,24 +   Коммерческое предложение № 289 от 17.12.2019 (вх. № 14-11/1912-6133-отв.2 от 17.12.2019) - 1 497,24  +   Коммерческое предложение № б/н от 17.12.2019 (вх. № 14-11/1912-6133-отв.3 от 17.12.2019) - 1 497,24. Цена за ед.: (1 497,24 + 1 497,24 + 1 497,24) / 3 =1 497,24 руб.</w:t>
      </w:r>
    </w:p>
    <w:p w:rsidR="0033723C" w:rsidRPr="0033723C" w:rsidRDefault="0033723C" w:rsidP="0033723C">
      <w:pPr>
        <w:ind w:firstLine="709"/>
        <w:jc w:val="both"/>
        <w:rPr>
          <w:rFonts w:eastAsiaTheme="minorHAnsi"/>
          <w:lang w:eastAsia="en-US"/>
        </w:rPr>
      </w:pPr>
    </w:p>
    <w:p w:rsidR="00B36469" w:rsidRDefault="00FE01DB" w:rsidP="00B36469">
      <w:pPr>
        <w:widowControl w:val="0"/>
        <w:autoSpaceDE w:val="0"/>
        <w:autoSpaceDN w:val="0"/>
        <w:adjustRightInd w:val="0"/>
        <w:jc w:val="both"/>
        <w:rPr>
          <w:rFonts w:eastAsia="Lucida Sans Unicode" w:cs="Tahoma"/>
          <w:color w:val="000000"/>
          <w:lang w:eastAsia="en-US" w:bidi="en-US"/>
        </w:rPr>
      </w:pPr>
      <w:r w:rsidRPr="00215447">
        <w:rPr>
          <w:noProof/>
        </w:rPr>
        <w:drawing>
          <wp:inline distT="0" distB="0" distL="0" distR="0" wp14:anchorId="26E72970" wp14:editId="0D2D7FBD">
            <wp:extent cx="6299835" cy="145542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99835" cy="1455420"/>
                    </a:xfrm>
                    <a:prstGeom prst="rect">
                      <a:avLst/>
                    </a:prstGeom>
                    <a:noFill/>
                    <a:ln>
                      <a:noFill/>
                    </a:ln>
                  </pic:spPr>
                </pic:pic>
              </a:graphicData>
            </a:graphic>
          </wp:inline>
        </w:drawing>
      </w:r>
    </w:p>
    <w:p w:rsidR="00494FCF" w:rsidRDefault="00494FCF" w:rsidP="00B36469">
      <w:pPr>
        <w:widowControl w:val="0"/>
        <w:autoSpaceDE w:val="0"/>
        <w:autoSpaceDN w:val="0"/>
        <w:adjustRightInd w:val="0"/>
        <w:jc w:val="both"/>
        <w:rPr>
          <w:rFonts w:eastAsia="Lucida Sans Unicode" w:cs="Tahoma"/>
          <w:color w:val="000000"/>
          <w:lang w:eastAsia="en-US" w:bidi="en-US"/>
        </w:rPr>
      </w:pPr>
    </w:p>
    <w:p w:rsidR="00163164" w:rsidRPr="00163164" w:rsidRDefault="00B36469" w:rsidP="00B36469">
      <w:pPr>
        <w:widowControl w:val="0"/>
        <w:autoSpaceDE w:val="0"/>
        <w:autoSpaceDN w:val="0"/>
        <w:adjustRightInd w:val="0"/>
        <w:jc w:val="both"/>
        <w:rPr>
          <w:sz w:val="27"/>
          <w:szCs w:val="27"/>
        </w:rPr>
      </w:pPr>
      <w:r w:rsidRPr="00EA1F98">
        <w:rPr>
          <w:rFonts w:eastAsia="Lucida Sans Unicode" w:cs="Tahoma"/>
          <w:color w:val="000000"/>
          <w:lang w:eastAsia="en-US" w:bidi="en-US"/>
        </w:rPr>
        <w:t xml:space="preserve">НМЦК: </w:t>
      </w:r>
      <w:r w:rsidR="00FE01DB">
        <w:rPr>
          <w:rFonts w:eastAsia="Lucida Sans Unicode" w:cs="Tahoma"/>
          <w:color w:val="000000"/>
          <w:lang w:eastAsia="en-US" w:bidi="en-US"/>
        </w:rPr>
        <w:t xml:space="preserve">4 258 150,56 </w:t>
      </w:r>
      <w:r w:rsidRPr="00EA1F98">
        <w:rPr>
          <w:color w:val="000000"/>
        </w:rPr>
        <w:t>руб</w:t>
      </w:r>
      <w:r w:rsidR="00CD0FFA">
        <w:rPr>
          <w:color w:val="000000"/>
        </w:rPr>
        <w:t>.</w:t>
      </w:r>
    </w:p>
    <w:p w:rsidR="006074B0" w:rsidRDefault="006074B0" w:rsidP="005C5BCC">
      <w:pPr>
        <w:pStyle w:val="aff"/>
        <w:spacing w:after="240"/>
        <w:rPr>
          <w:sz w:val="28"/>
          <w:szCs w:val="28"/>
        </w:rPr>
      </w:pPr>
    </w:p>
    <w:p w:rsidR="0064641F" w:rsidRDefault="00C57EC3" w:rsidP="005C5BCC">
      <w:pPr>
        <w:pStyle w:val="aff"/>
        <w:spacing w:after="240"/>
        <w:rPr>
          <w:bCs/>
          <w:sz w:val="28"/>
          <w:szCs w:val="28"/>
          <w:lang w:eastAsia="en-US"/>
        </w:rPr>
      </w:pPr>
      <w:r w:rsidRPr="00295CFA">
        <w:rPr>
          <w:sz w:val="28"/>
          <w:szCs w:val="28"/>
        </w:rPr>
        <w:lastRenderedPageBreak/>
        <w:t xml:space="preserve">Раздел </w:t>
      </w:r>
      <w:r w:rsidRPr="00295CFA">
        <w:rPr>
          <w:sz w:val="28"/>
          <w:szCs w:val="28"/>
          <w:lang w:val="en-US"/>
        </w:rPr>
        <w:t>III</w:t>
      </w:r>
      <w:r w:rsidR="005C5BCC" w:rsidRPr="00295CFA">
        <w:rPr>
          <w:sz w:val="28"/>
          <w:szCs w:val="28"/>
        </w:rPr>
        <w:t xml:space="preserve">. </w:t>
      </w:r>
      <w:r w:rsidR="000C40D2" w:rsidRPr="00295CFA">
        <w:rPr>
          <w:bCs/>
          <w:sz w:val="28"/>
          <w:szCs w:val="28"/>
          <w:lang w:eastAsia="en-US"/>
        </w:rPr>
        <w:t>Описание объекта закупки</w:t>
      </w:r>
    </w:p>
    <w:p w:rsidR="00365F0F" w:rsidRDefault="00365F0F" w:rsidP="00365F0F">
      <w:pPr>
        <w:ind w:firstLine="709"/>
        <w:jc w:val="center"/>
        <w:rPr>
          <w:b/>
          <w:bCs/>
        </w:rPr>
      </w:pPr>
      <w:r w:rsidRPr="00365F0F">
        <w:rPr>
          <w:b/>
          <w:bCs/>
        </w:rPr>
        <w:t xml:space="preserve">для оказания услуг по профилю лечения - болезни органов дыхания, </w:t>
      </w:r>
      <w:r w:rsidRPr="00365F0F">
        <w:rPr>
          <w:b/>
          <w:bCs/>
          <w:color w:val="000000"/>
        </w:rPr>
        <w:t>болезни опорно - двигательного аппарата, болезни нервной системы</w:t>
      </w:r>
      <w:r>
        <w:rPr>
          <w:b/>
          <w:bCs/>
        </w:rPr>
        <w:t xml:space="preserve"> у взрослых</w:t>
      </w:r>
    </w:p>
    <w:p w:rsidR="00365F0F" w:rsidRPr="00365F0F" w:rsidRDefault="00365F0F" w:rsidP="00365F0F">
      <w:pPr>
        <w:ind w:firstLine="709"/>
        <w:jc w:val="both"/>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106"/>
        <w:gridCol w:w="5107"/>
      </w:tblGrid>
      <w:tr w:rsidR="00365F0F" w:rsidRPr="00365F0F" w:rsidTr="00365F0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365F0F" w:rsidRPr="00365F0F" w:rsidRDefault="00365F0F" w:rsidP="00365F0F">
            <w:pPr>
              <w:ind w:firstLine="709"/>
              <w:jc w:val="center"/>
            </w:pPr>
            <w:r w:rsidRPr="00365F0F">
              <w:t>Количество койко - дней</w:t>
            </w:r>
          </w:p>
        </w:tc>
        <w:tc>
          <w:tcPr>
            <w:tcW w:w="2500" w:type="pct"/>
            <w:tcBorders>
              <w:top w:val="outset" w:sz="6" w:space="0" w:color="auto"/>
              <w:left w:val="outset" w:sz="6" w:space="0" w:color="auto"/>
              <w:bottom w:val="outset" w:sz="6" w:space="0" w:color="auto"/>
              <w:right w:val="outset" w:sz="6" w:space="0" w:color="auto"/>
            </w:tcBorders>
            <w:hideMark/>
          </w:tcPr>
          <w:p w:rsidR="00365F0F" w:rsidRPr="00365F0F" w:rsidRDefault="00365F0F" w:rsidP="00365F0F">
            <w:pPr>
              <w:ind w:firstLine="709"/>
              <w:jc w:val="center"/>
            </w:pPr>
            <w:r w:rsidRPr="00365F0F">
              <w:t>Место оказания услуг</w:t>
            </w:r>
          </w:p>
        </w:tc>
      </w:tr>
      <w:tr w:rsidR="00365F0F" w:rsidRPr="00365F0F" w:rsidTr="00365F0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365F0F" w:rsidRPr="00365F0F" w:rsidRDefault="00365F0F" w:rsidP="00365F0F">
            <w:pPr>
              <w:ind w:firstLine="709"/>
              <w:jc w:val="center"/>
            </w:pPr>
            <w:r w:rsidRPr="00365F0F">
              <w:t>2844</w:t>
            </w:r>
          </w:p>
        </w:tc>
        <w:tc>
          <w:tcPr>
            <w:tcW w:w="2500" w:type="pct"/>
            <w:tcBorders>
              <w:top w:val="outset" w:sz="6" w:space="0" w:color="auto"/>
              <w:left w:val="outset" w:sz="6" w:space="0" w:color="auto"/>
              <w:bottom w:val="outset" w:sz="6" w:space="0" w:color="auto"/>
              <w:right w:val="outset" w:sz="6" w:space="0" w:color="auto"/>
            </w:tcBorders>
            <w:hideMark/>
          </w:tcPr>
          <w:p w:rsidR="00365F0F" w:rsidRPr="00365F0F" w:rsidRDefault="00365F0F" w:rsidP="00365F0F">
            <w:pPr>
              <w:ind w:firstLine="709"/>
              <w:jc w:val="center"/>
            </w:pPr>
            <w:r w:rsidRPr="00365F0F">
              <w:rPr>
                <w:color w:val="000000"/>
              </w:rPr>
              <w:t>Сибирский Федеральный округ</w:t>
            </w:r>
          </w:p>
        </w:tc>
      </w:tr>
    </w:tbl>
    <w:p w:rsidR="00365F0F" w:rsidRDefault="00365F0F" w:rsidP="00365F0F">
      <w:pPr>
        <w:ind w:firstLine="709"/>
        <w:jc w:val="both"/>
        <w:rPr>
          <w:b/>
          <w:bCs/>
          <w:color w:val="000000"/>
        </w:rPr>
      </w:pPr>
    </w:p>
    <w:p w:rsidR="00365F0F" w:rsidRPr="00365F0F" w:rsidRDefault="00365F0F" w:rsidP="00365F0F">
      <w:pPr>
        <w:ind w:firstLine="709"/>
        <w:jc w:val="both"/>
      </w:pPr>
      <w:r w:rsidRPr="00365F0F">
        <w:rPr>
          <w:b/>
          <w:bCs/>
          <w:color w:val="000000"/>
        </w:rPr>
        <w:t>Срок оказания санаторно — курортной услуги</w:t>
      </w:r>
      <w:r w:rsidRPr="00365F0F">
        <w:rPr>
          <w:color w:val="000000"/>
        </w:rPr>
        <w:t>:</w:t>
      </w:r>
      <w:r w:rsidRPr="00365F0F">
        <w:t xml:space="preserve"> </w:t>
      </w:r>
      <w:r w:rsidRPr="00365F0F">
        <w:rPr>
          <w:color w:val="000000"/>
        </w:rPr>
        <w:t xml:space="preserve">2020 год. Дата заезда не ранее чем через 21 день с даты заключения Контракта и фактического предоставления путевок. Дата начала последнего заезда не позднее 15.09.2020, а в случае сложившейся экономии по койко —дням фактического прибывания граждан льготной категории, дата заезда граждан льготной категории должна быть не позднее 01.11.2020. </w:t>
      </w:r>
    </w:p>
    <w:p w:rsidR="00365F0F" w:rsidRDefault="00365F0F" w:rsidP="00365F0F">
      <w:pPr>
        <w:ind w:firstLine="709"/>
        <w:jc w:val="both"/>
        <w:rPr>
          <w:b/>
          <w:bCs/>
          <w:color w:val="000000"/>
        </w:rPr>
      </w:pPr>
    </w:p>
    <w:p w:rsidR="00365F0F" w:rsidRPr="00365F0F" w:rsidRDefault="00365F0F" w:rsidP="00365F0F">
      <w:pPr>
        <w:ind w:firstLine="709"/>
        <w:jc w:val="center"/>
      </w:pPr>
      <w:r w:rsidRPr="00365F0F">
        <w:rPr>
          <w:b/>
          <w:bCs/>
          <w:color w:val="000000"/>
        </w:rPr>
        <w:t>График заездов в с</w:t>
      </w:r>
      <w:r>
        <w:rPr>
          <w:b/>
          <w:bCs/>
          <w:color w:val="000000"/>
        </w:rPr>
        <w:t>анаторно — курортное учреждение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671"/>
        <w:gridCol w:w="6542"/>
      </w:tblGrid>
      <w:tr w:rsidR="00365F0F" w:rsidRPr="00365F0F" w:rsidTr="00365F0F">
        <w:trPr>
          <w:tblCellSpacing w:w="0" w:type="dxa"/>
          <w:jc w:val="center"/>
        </w:trPr>
        <w:tc>
          <w:tcPr>
            <w:tcW w:w="1797" w:type="pct"/>
            <w:tcBorders>
              <w:top w:val="outset" w:sz="6" w:space="0" w:color="auto"/>
              <w:left w:val="outset" w:sz="6" w:space="0" w:color="auto"/>
              <w:bottom w:val="outset" w:sz="6" w:space="0" w:color="auto"/>
              <w:right w:val="outset" w:sz="6" w:space="0" w:color="auto"/>
            </w:tcBorders>
            <w:vAlign w:val="center"/>
            <w:hideMark/>
          </w:tcPr>
          <w:p w:rsidR="00365F0F" w:rsidRPr="00365F0F" w:rsidRDefault="00365F0F" w:rsidP="00365F0F">
            <w:pPr>
              <w:ind w:firstLine="709"/>
              <w:jc w:val="center"/>
            </w:pPr>
            <w:r w:rsidRPr="00365F0F">
              <w:t>Количество койко - дней</w:t>
            </w:r>
          </w:p>
        </w:tc>
        <w:tc>
          <w:tcPr>
            <w:tcW w:w="3203" w:type="pct"/>
            <w:tcBorders>
              <w:top w:val="outset" w:sz="6" w:space="0" w:color="auto"/>
              <w:left w:val="outset" w:sz="6" w:space="0" w:color="auto"/>
              <w:bottom w:val="outset" w:sz="6" w:space="0" w:color="auto"/>
              <w:right w:val="outset" w:sz="6" w:space="0" w:color="auto"/>
            </w:tcBorders>
            <w:hideMark/>
          </w:tcPr>
          <w:p w:rsidR="00365F0F" w:rsidRPr="00365F0F" w:rsidRDefault="00365F0F" w:rsidP="00365F0F">
            <w:pPr>
              <w:ind w:firstLine="709"/>
              <w:jc w:val="center"/>
            </w:pPr>
            <w:r w:rsidRPr="00365F0F">
              <w:t>Ориентировочные даты заезда в СКУ по согласованию с заказчиком</w:t>
            </w:r>
          </w:p>
        </w:tc>
      </w:tr>
      <w:tr w:rsidR="00365F0F" w:rsidRPr="00365F0F" w:rsidTr="00365F0F">
        <w:trPr>
          <w:tblCellSpacing w:w="0" w:type="dxa"/>
          <w:jc w:val="center"/>
        </w:trPr>
        <w:tc>
          <w:tcPr>
            <w:tcW w:w="1797" w:type="pct"/>
            <w:tcBorders>
              <w:top w:val="outset" w:sz="6" w:space="0" w:color="auto"/>
              <w:left w:val="outset" w:sz="6" w:space="0" w:color="auto"/>
              <w:bottom w:val="outset" w:sz="6" w:space="0" w:color="auto"/>
              <w:right w:val="outset" w:sz="6" w:space="0" w:color="auto"/>
            </w:tcBorders>
            <w:hideMark/>
          </w:tcPr>
          <w:p w:rsidR="00365F0F" w:rsidRPr="00365F0F" w:rsidRDefault="00365F0F" w:rsidP="00365F0F">
            <w:pPr>
              <w:ind w:firstLine="709"/>
              <w:jc w:val="center"/>
            </w:pPr>
            <w:r w:rsidRPr="00365F0F">
              <w:t>540</w:t>
            </w:r>
          </w:p>
        </w:tc>
        <w:tc>
          <w:tcPr>
            <w:tcW w:w="3203" w:type="pct"/>
            <w:tcBorders>
              <w:top w:val="outset" w:sz="6" w:space="0" w:color="auto"/>
              <w:left w:val="outset" w:sz="6" w:space="0" w:color="auto"/>
              <w:bottom w:val="outset" w:sz="6" w:space="0" w:color="auto"/>
              <w:right w:val="outset" w:sz="6" w:space="0" w:color="auto"/>
            </w:tcBorders>
            <w:hideMark/>
          </w:tcPr>
          <w:p w:rsidR="00365F0F" w:rsidRPr="00365F0F" w:rsidRDefault="00365F0F" w:rsidP="00365F0F">
            <w:pPr>
              <w:ind w:firstLine="709"/>
              <w:jc w:val="center"/>
              <w:rPr>
                <w:lang w:val="en-US"/>
              </w:rPr>
            </w:pPr>
            <w:r w:rsidRPr="00365F0F">
              <w:rPr>
                <w:lang w:val="en-US"/>
              </w:rPr>
              <w:t xml:space="preserve">I </w:t>
            </w:r>
            <w:r w:rsidRPr="00365F0F">
              <w:t>квартал</w:t>
            </w:r>
          </w:p>
          <w:p w:rsidR="00365F0F" w:rsidRPr="00365F0F" w:rsidRDefault="00365F0F" w:rsidP="00365F0F">
            <w:pPr>
              <w:ind w:firstLine="709"/>
              <w:jc w:val="center"/>
            </w:pPr>
            <w:r w:rsidRPr="00365F0F">
              <w:t>с 20.03.2020 по 31.03.2020</w:t>
            </w:r>
          </w:p>
        </w:tc>
      </w:tr>
      <w:tr w:rsidR="00365F0F" w:rsidRPr="00365F0F" w:rsidTr="00365F0F">
        <w:trPr>
          <w:tblCellSpacing w:w="0" w:type="dxa"/>
          <w:jc w:val="center"/>
        </w:trPr>
        <w:tc>
          <w:tcPr>
            <w:tcW w:w="1797" w:type="pct"/>
            <w:tcBorders>
              <w:top w:val="outset" w:sz="6" w:space="0" w:color="auto"/>
              <w:left w:val="outset" w:sz="6" w:space="0" w:color="auto"/>
              <w:bottom w:val="outset" w:sz="6" w:space="0" w:color="auto"/>
              <w:right w:val="outset" w:sz="6" w:space="0" w:color="auto"/>
            </w:tcBorders>
            <w:hideMark/>
          </w:tcPr>
          <w:p w:rsidR="00365F0F" w:rsidRPr="00365F0F" w:rsidRDefault="00365F0F" w:rsidP="00365F0F">
            <w:pPr>
              <w:ind w:firstLine="709"/>
              <w:jc w:val="center"/>
            </w:pPr>
            <w:r w:rsidRPr="00365F0F">
              <w:t>1152</w:t>
            </w:r>
          </w:p>
        </w:tc>
        <w:tc>
          <w:tcPr>
            <w:tcW w:w="3203" w:type="pct"/>
            <w:tcBorders>
              <w:top w:val="outset" w:sz="6" w:space="0" w:color="auto"/>
              <w:left w:val="outset" w:sz="6" w:space="0" w:color="auto"/>
              <w:bottom w:val="outset" w:sz="6" w:space="0" w:color="auto"/>
              <w:right w:val="outset" w:sz="6" w:space="0" w:color="auto"/>
            </w:tcBorders>
            <w:hideMark/>
          </w:tcPr>
          <w:p w:rsidR="00365F0F" w:rsidRPr="00365F0F" w:rsidRDefault="00365F0F" w:rsidP="00365F0F">
            <w:pPr>
              <w:ind w:firstLine="709"/>
              <w:jc w:val="center"/>
              <w:rPr>
                <w:lang w:val="en-US"/>
              </w:rPr>
            </w:pPr>
            <w:r w:rsidRPr="00365F0F">
              <w:rPr>
                <w:lang w:val="en-US"/>
              </w:rPr>
              <w:t xml:space="preserve">II </w:t>
            </w:r>
            <w:r w:rsidRPr="00365F0F">
              <w:t>квартал</w:t>
            </w:r>
          </w:p>
          <w:p w:rsidR="00365F0F" w:rsidRPr="00365F0F" w:rsidRDefault="00365F0F" w:rsidP="00365F0F">
            <w:pPr>
              <w:ind w:firstLine="709"/>
              <w:jc w:val="center"/>
            </w:pPr>
            <w:r w:rsidRPr="00365F0F">
              <w:t>с 01.04.2020 по 30.06.2020</w:t>
            </w:r>
          </w:p>
        </w:tc>
      </w:tr>
      <w:tr w:rsidR="00365F0F" w:rsidRPr="00365F0F" w:rsidTr="00365F0F">
        <w:trPr>
          <w:tblCellSpacing w:w="0" w:type="dxa"/>
          <w:jc w:val="center"/>
        </w:trPr>
        <w:tc>
          <w:tcPr>
            <w:tcW w:w="1797" w:type="pct"/>
            <w:tcBorders>
              <w:top w:val="outset" w:sz="6" w:space="0" w:color="auto"/>
              <w:left w:val="outset" w:sz="6" w:space="0" w:color="auto"/>
              <w:bottom w:val="outset" w:sz="6" w:space="0" w:color="auto"/>
              <w:right w:val="outset" w:sz="6" w:space="0" w:color="auto"/>
            </w:tcBorders>
            <w:hideMark/>
          </w:tcPr>
          <w:p w:rsidR="00365F0F" w:rsidRPr="00365F0F" w:rsidRDefault="00365F0F" w:rsidP="00365F0F">
            <w:pPr>
              <w:ind w:firstLine="709"/>
              <w:jc w:val="center"/>
            </w:pPr>
            <w:r w:rsidRPr="00365F0F">
              <w:t>1152</w:t>
            </w:r>
          </w:p>
        </w:tc>
        <w:tc>
          <w:tcPr>
            <w:tcW w:w="3203" w:type="pct"/>
            <w:tcBorders>
              <w:top w:val="outset" w:sz="6" w:space="0" w:color="auto"/>
              <w:left w:val="outset" w:sz="6" w:space="0" w:color="auto"/>
              <w:bottom w:val="outset" w:sz="6" w:space="0" w:color="auto"/>
              <w:right w:val="outset" w:sz="6" w:space="0" w:color="auto"/>
            </w:tcBorders>
            <w:hideMark/>
          </w:tcPr>
          <w:p w:rsidR="00365F0F" w:rsidRPr="00365F0F" w:rsidRDefault="00365F0F" w:rsidP="00365F0F">
            <w:pPr>
              <w:ind w:firstLine="709"/>
              <w:jc w:val="center"/>
              <w:rPr>
                <w:lang w:val="en-US"/>
              </w:rPr>
            </w:pPr>
            <w:r w:rsidRPr="00365F0F">
              <w:rPr>
                <w:lang w:val="en-US"/>
              </w:rPr>
              <w:t xml:space="preserve">III </w:t>
            </w:r>
            <w:r w:rsidRPr="00365F0F">
              <w:t>квартал</w:t>
            </w:r>
          </w:p>
          <w:p w:rsidR="00365F0F" w:rsidRPr="00365F0F" w:rsidRDefault="00365F0F" w:rsidP="00365F0F">
            <w:pPr>
              <w:ind w:firstLine="709"/>
              <w:jc w:val="center"/>
            </w:pPr>
            <w:r w:rsidRPr="00365F0F">
              <w:t>с 01.07.2020 по 15.09.2020</w:t>
            </w:r>
          </w:p>
        </w:tc>
      </w:tr>
    </w:tbl>
    <w:p w:rsidR="00365F0F" w:rsidRPr="00365F0F" w:rsidRDefault="00365F0F" w:rsidP="00365F0F">
      <w:pPr>
        <w:ind w:firstLine="709"/>
        <w:jc w:val="both"/>
      </w:pPr>
    </w:p>
    <w:p w:rsidR="00365F0F" w:rsidRPr="00365F0F" w:rsidRDefault="00365F0F" w:rsidP="00365F0F">
      <w:pPr>
        <w:ind w:firstLine="709"/>
        <w:jc w:val="both"/>
      </w:pPr>
      <w:r w:rsidRPr="00365F0F">
        <w:rPr>
          <w:color w:val="000000"/>
        </w:rPr>
        <w:t xml:space="preserve">Услуги должны быть выполнены и оказаны с надлежащим качеством в объемах, определенных соответствующим Стандартом санаторно-курортной помощи, утвержденным приказом Министерства здравоохранения и социального развития Российской Федерации: </w:t>
      </w:r>
    </w:p>
    <w:p w:rsidR="00365F0F" w:rsidRPr="00365F0F" w:rsidRDefault="00365F0F" w:rsidP="00365F0F">
      <w:pPr>
        <w:ind w:firstLine="709"/>
        <w:jc w:val="both"/>
      </w:pPr>
      <w:r w:rsidRPr="00365F0F">
        <w:rPr>
          <w:color w:val="000000"/>
        </w:rPr>
        <w:t>Приказ Минздравсоцразвития РФ от 22.11.2004 N 212 "Об утверждении стандарта санаторно-курортной помощи больным с болезнью органов дыхания";</w:t>
      </w:r>
    </w:p>
    <w:p w:rsidR="00365F0F" w:rsidRPr="00365F0F" w:rsidRDefault="00365F0F" w:rsidP="00365F0F">
      <w:pPr>
        <w:ind w:firstLine="709"/>
        <w:jc w:val="both"/>
      </w:pPr>
      <w:r w:rsidRPr="00365F0F">
        <w:rPr>
          <w:color w:val="000000"/>
        </w:rPr>
        <w:t>Приказы Минздравсоцразвития РФ от 22.11.2004 N 208 "Об утверждении стандарта санаторно-курортной помощи больным с болезнями костно-мышечной системы и соединительной ткани (дорсопатии, спондилопатии, болезни мягких тканей, остеопатии и хондропатии)", от 22.11.2004 N 227 "Об утверждении стандарта санаторно-курортной помощи больным с болезнями костно-мышечной системы и соединительной ткани (артропатии, инфекционные артропатии, воспалительные артропатии, артрозы, другие поражения суставов)";</w:t>
      </w:r>
    </w:p>
    <w:p w:rsidR="00365F0F" w:rsidRPr="00365F0F" w:rsidRDefault="00365F0F" w:rsidP="00365F0F">
      <w:pPr>
        <w:ind w:firstLine="709"/>
        <w:jc w:val="both"/>
      </w:pPr>
      <w:r w:rsidRPr="00365F0F">
        <w:rPr>
          <w:color w:val="000000"/>
        </w:rPr>
        <w:t>Приказы Минздравсоцразвития РФ от 22.11.2004 N 214 "Об утверждении стандарта санаторно-курортной помощи больным с поражением отдельных нервов, нервных корешков и сплетений, полиневропатиями и другими поражениями периферической нервной системы", от 22.11.2004 N 217 "Об утверждении стандарта санаторно-курортной помощи больным с воспалительными болезнями центральной нервной системы", от 23.11.2004 N 273 "Об утверждении стандарта санаторно-курортной помощи больным с расстройствами вегетативной нервной системы и невротическими расстройствами, связанными со стрессом, соматоформными расстройствами".</w:t>
      </w:r>
    </w:p>
    <w:p w:rsidR="00365F0F" w:rsidRPr="00365F0F" w:rsidRDefault="00365F0F" w:rsidP="00365F0F">
      <w:pPr>
        <w:ind w:firstLine="709"/>
        <w:jc w:val="both"/>
        <w:rPr>
          <w:color w:val="000000"/>
        </w:rPr>
      </w:pPr>
      <w:r>
        <w:rPr>
          <w:color w:val="000000" w:themeColor="text1"/>
          <w:lang w:eastAsia="ar-SA"/>
        </w:rPr>
        <w:t>У</w:t>
      </w:r>
      <w:r w:rsidRPr="00365F0F">
        <w:rPr>
          <w:color w:val="000000" w:themeColor="text1"/>
          <w:lang w:eastAsia="ar-SA"/>
        </w:rPr>
        <w:t xml:space="preserve"> участника закупки </w:t>
      </w:r>
      <w:r w:rsidRPr="00365F0F">
        <w:rPr>
          <w:color w:val="000000"/>
        </w:rPr>
        <w:t xml:space="preserve"> </w:t>
      </w:r>
      <w:r>
        <w:rPr>
          <w:color w:val="000000"/>
        </w:rPr>
        <w:t xml:space="preserve">должна быть </w:t>
      </w:r>
      <w:r w:rsidRPr="00365F0F">
        <w:rPr>
          <w:color w:val="000000"/>
        </w:rPr>
        <w:t>лицензи</w:t>
      </w:r>
      <w:r>
        <w:rPr>
          <w:color w:val="000000"/>
        </w:rPr>
        <w:t>я</w:t>
      </w:r>
      <w:r w:rsidRPr="00365F0F">
        <w:rPr>
          <w:color w:val="000000"/>
        </w:rPr>
        <w:t xml:space="preserve"> на осуществление медицинской деятельности по оказанию  санаторно-курортной помощи</w:t>
      </w:r>
      <w:r w:rsidRPr="00365F0F">
        <w:rPr>
          <w:color w:val="000000" w:themeColor="text1"/>
          <w:lang w:eastAsia="ar-SA"/>
        </w:rPr>
        <w:t xml:space="preserve"> </w:t>
      </w:r>
      <w:r w:rsidRPr="00365F0F">
        <w:rPr>
          <w:color w:val="000000"/>
        </w:rPr>
        <w:t xml:space="preserve">по пульмонологии, травматологии и ортопедии, неврологии предоставленной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w:t>
      </w:r>
      <w:r w:rsidRPr="00365F0F">
        <w:rPr>
          <w:color w:val="000000"/>
        </w:rPr>
        <w:lastRenderedPageBreak/>
        <w:t>другими организациями, входящими в частную систему здравоохранения, на территории инновационного центра "Сколково")".</w:t>
      </w:r>
    </w:p>
    <w:p w:rsidR="00365F0F" w:rsidRPr="00365F0F" w:rsidRDefault="00365F0F" w:rsidP="00365F0F">
      <w:pPr>
        <w:ind w:firstLine="709"/>
        <w:jc w:val="both"/>
      </w:pPr>
      <w:r w:rsidRPr="00365F0F">
        <w:t>Размещение граждан льготной категории, имеющих право на получение набора социальных услуг, должн</w:t>
      </w:r>
      <w:r>
        <w:t>о</w:t>
      </w:r>
      <w:r w:rsidRPr="00365F0F">
        <w:t xml:space="preserve"> осуществляться в одно - или двухместном номере. Номера должны быть с возможностью соблюдения личной гигиены (душ или ванна, санузел, холодильник, телевизор).</w:t>
      </w:r>
    </w:p>
    <w:p w:rsidR="00365F0F" w:rsidRPr="00365F0F" w:rsidRDefault="00365F0F" w:rsidP="00365F0F">
      <w:pPr>
        <w:ind w:firstLine="709"/>
        <w:jc w:val="both"/>
      </w:pPr>
      <w:r w:rsidRPr="00365F0F">
        <w:t>Диетическое и лечебное питание должно проводиться в соответствии с медицинскими показаниями. При этом организация лечебного питания в санаторно-курортных учреждениях должна осуществляться в соответствии с приказом Минздрава РФ от 05.08.2003 г. № 330 «О мерах по совершенствованию лечебного питания в лечебно-профилактических учреждениях Российской Федерации».</w:t>
      </w:r>
    </w:p>
    <w:p w:rsidR="00365F0F" w:rsidRPr="00365F0F" w:rsidRDefault="00365F0F" w:rsidP="00365F0F">
      <w:pPr>
        <w:ind w:firstLine="709"/>
        <w:jc w:val="both"/>
      </w:pPr>
      <w:r w:rsidRPr="00365F0F">
        <w:t>Здания и сооружения организации, оказывающей санаторно-курортные услуги должны соответствовать требованиям СП 59.13330.2016 «Доступность зданий и сооружений для маломобильных групп населения»: безбарьерная среда, наличие пандусов, расширенных дверных проемов, обеспечивающих доступ больных на колясках во все функциональные подразделения учреждения, и др.</w:t>
      </w:r>
    </w:p>
    <w:p w:rsidR="00365F0F" w:rsidRPr="00365F0F" w:rsidRDefault="00365F0F" w:rsidP="00365F0F">
      <w:pPr>
        <w:ind w:firstLine="709"/>
        <w:jc w:val="both"/>
      </w:pPr>
      <w:r w:rsidRPr="00365F0F">
        <w:t>Медицинская документация на поступающих на санаторно – курортное лечение граждан, имеющих право на получение набора социальных услуг, должна оформляться согласно приказа Министерства здравоохранения РФ от 05.05.2016 № 279н «Об утверждении порядка организации санаторно — курортного лечения».</w:t>
      </w:r>
    </w:p>
    <w:p w:rsidR="00365F0F" w:rsidRPr="00365F0F" w:rsidRDefault="00365F0F" w:rsidP="00365F0F">
      <w:pPr>
        <w:ind w:firstLine="709"/>
        <w:jc w:val="both"/>
      </w:pPr>
      <w:r w:rsidRPr="00365F0F">
        <w:t xml:space="preserve">Организация (учреждение), оказывающая санаторно-курортные услуги, должна быть расположена на территории Сибирского Федерального округа в местностях с благоприятными </w:t>
      </w:r>
      <w:r w:rsidRPr="00365F0F">
        <w:rPr>
          <w:color w:val="000000"/>
        </w:rPr>
        <w:t>климатогеографическими</w:t>
      </w:r>
      <w:r w:rsidRPr="00365F0F">
        <w:t xml:space="preserve"> условиями, позволяющими использовать природные лечебные факторы</w:t>
      </w:r>
      <w:r w:rsidRPr="00365F0F">
        <w:rPr>
          <w:color w:val="000000"/>
        </w:rPr>
        <w:t xml:space="preserve">, при наличии парковой зоны. Исполнитель должен осуществлять транспортные услуги по доставке граждан-получателей государственной социальной помощи в виде набора социальных услуг, в том числе сопровождающих лиц, от места прибытия (железнодорожный вокзал, автовокзал, аэропорт, порт и речной вокзал) до места оказания санаторно-курортных услуг и обратно за свой счет. </w:t>
      </w:r>
    </w:p>
    <w:p w:rsidR="00BB4844" w:rsidRDefault="00365F0F" w:rsidP="00365F0F">
      <w:pPr>
        <w:pStyle w:val="afff"/>
        <w:ind w:firstLine="709"/>
        <w:jc w:val="both"/>
        <w:rPr>
          <w:bCs/>
        </w:rPr>
      </w:pPr>
      <w:r w:rsidRPr="00365F0F">
        <w:rPr>
          <w:b/>
          <w:bCs/>
        </w:rPr>
        <w:t>Продолжительность санаторно-курортного лечения</w:t>
      </w:r>
      <w:r w:rsidRPr="00365F0F">
        <w:t xml:space="preserve"> - </w:t>
      </w:r>
      <w:r w:rsidRPr="00365F0F">
        <w:rPr>
          <w:b/>
          <w:bCs/>
        </w:rPr>
        <w:t>18 дней.</w:t>
      </w:r>
    </w:p>
    <w:p w:rsidR="00495CA6" w:rsidRDefault="00495CA6" w:rsidP="00EC5AAE">
      <w:pPr>
        <w:tabs>
          <w:tab w:val="left" w:pos="709"/>
        </w:tabs>
        <w:jc w:val="both"/>
      </w:pPr>
    </w:p>
    <w:p w:rsidR="00BB4844" w:rsidRDefault="00BB4844" w:rsidP="00EC5AAE">
      <w:pPr>
        <w:tabs>
          <w:tab w:val="left" w:pos="709"/>
        </w:tabs>
        <w:jc w:val="both"/>
      </w:pPr>
    </w:p>
    <w:p w:rsidR="00BB4844" w:rsidRDefault="00BB4844" w:rsidP="00EC5AAE">
      <w:pPr>
        <w:tabs>
          <w:tab w:val="left" w:pos="709"/>
        </w:tabs>
        <w:jc w:val="both"/>
      </w:pPr>
    </w:p>
    <w:p w:rsidR="00BB4844" w:rsidRPr="00CD474C" w:rsidRDefault="00BB4844" w:rsidP="00EC5AAE">
      <w:pPr>
        <w:tabs>
          <w:tab w:val="left" w:pos="709"/>
        </w:tabs>
        <w:jc w:val="both"/>
      </w:pPr>
    </w:p>
    <w:p w:rsidR="0019218A" w:rsidRDefault="0019218A" w:rsidP="005A2275">
      <w:pPr>
        <w:jc w:val="right"/>
        <w:rPr>
          <w:rFonts w:ascii="Arial" w:hAnsi="Arial" w:cs="Arial"/>
          <w:sz w:val="20"/>
          <w:szCs w:val="20"/>
        </w:rPr>
      </w:pPr>
    </w:p>
    <w:p w:rsidR="005F60C3" w:rsidRDefault="005F60C3" w:rsidP="005A2275">
      <w:pPr>
        <w:jc w:val="right"/>
        <w:rPr>
          <w:rFonts w:ascii="Arial" w:hAnsi="Arial" w:cs="Arial"/>
          <w:sz w:val="20"/>
          <w:szCs w:val="20"/>
        </w:rPr>
      </w:pPr>
    </w:p>
    <w:p w:rsidR="005F60C3" w:rsidRDefault="005F60C3" w:rsidP="005A2275">
      <w:pPr>
        <w:jc w:val="right"/>
        <w:rPr>
          <w:rFonts w:ascii="Arial" w:hAnsi="Arial" w:cs="Arial"/>
          <w:sz w:val="20"/>
          <w:szCs w:val="20"/>
        </w:rPr>
      </w:pPr>
    </w:p>
    <w:p w:rsidR="005F60C3" w:rsidRDefault="005F60C3" w:rsidP="005A2275">
      <w:pPr>
        <w:jc w:val="right"/>
        <w:rPr>
          <w:rFonts w:ascii="Arial" w:hAnsi="Arial" w:cs="Arial"/>
          <w:sz w:val="20"/>
          <w:szCs w:val="20"/>
        </w:rPr>
      </w:pPr>
    </w:p>
    <w:p w:rsidR="005F60C3" w:rsidRDefault="005F60C3"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723327" w:rsidRDefault="00723327"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F53D9E" w:rsidRDefault="00F53D9E" w:rsidP="00BB4844">
      <w:pPr>
        <w:pStyle w:val="aff"/>
        <w:spacing w:after="240"/>
        <w:rPr>
          <w:sz w:val="28"/>
          <w:szCs w:val="28"/>
        </w:rPr>
      </w:pPr>
    </w:p>
    <w:p w:rsidR="00BB4844" w:rsidRPr="001E1889" w:rsidRDefault="00BB4844" w:rsidP="00BB4844">
      <w:pPr>
        <w:pStyle w:val="aff"/>
        <w:spacing w:after="240"/>
        <w:rPr>
          <w:sz w:val="28"/>
          <w:szCs w:val="28"/>
        </w:rPr>
      </w:pPr>
      <w:r w:rsidRPr="001E1889">
        <w:rPr>
          <w:sz w:val="28"/>
          <w:szCs w:val="28"/>
        </w:rPr>
        <w:t xml:space="preserve">Раздел </w:t>
      </w:r>
      <w:r w:rsidRPr="001E1889">
        <w:rPr>
          <w:sz w:val="28"/>
          <w:szCs w:val="28"/>
          <w:lang w:val="en-US"/>
        </w:rPr>
        <w:t>IV</w:t>
      </w:r>
      <w:r w:rsidRPr="001E1889">
        <w:rPr>
          <w:sz w:val="28"/>
          <w:szCs w:val="28"/>
        </w:rPr>
        <w:t>. Инструкция по заполнению заявки участником Аукциона</w:t>
      </w:r>
    </w:p>
    <w:p w:rsidR="00925A02" w:rsidRPr="00AB26AC" w:rsidRDefault="00925A02" w:rsidP="00925A02">
      <w:pPr>
        <w:widowControl w:val="0"/>
        <w:snapToGrid w:val="0"/>
        <w:ind w:firstLine="709"/>
        <w:jc w:val="both"/>
        <w:rPr>
          <w:spacing w:val="3"/>
        </w:rPr>
      </w:pPr>
      <w:r w:rsidRPr="00AB26AC">
        <w:rPr>
          <w:spacing w:val="3"/>
        </w:rPr>
        <w:t>Заявка на участие в Аукционе, все документы, относящиеся к заявке, составляются на русском языке. Любые вспомогательные документы и печатные материалы, представленные участником Аукциона, могут быть составлены на другом языке, если такие материалы сопровождаются точным заверенным надлежащим образом переводом на русский язык.</w:t>
      </w:r>
    </w:p>
    <w:p w:rsidR="00925A02" w:rsidRPr="00AB26AC" w:rsidRDefault="00925A02" w:rsidP="00925A02">
      <w:pPr>
        <w:widowControl w:val="0"/>
        <w:shd w:val="clear" w:color="auto" w:fill="FFFFFF"/>
        <w:ind w:right="23" w:firstLine="709"/>
        <w:jc w:val="both"/>
        <w:rPr>
          <w:spacing w:val="3"/>
        </w:rPr>
      </w:pPr>
      <w:r w:rsidRPr="00AB26AC">
        <w:rPr>
          <w:spacing w:val="3"/>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925A02" w:rsidRPr="00AB26AC" w:rsidRDefault="00925A02" w:rsidP="00925A02">
      <w:pPr>
        <w:widowControl w:val="0"/>
        <w:shd w:val="clear" w:color="auto" w:fill="FFFFFF"/>
        <w:ind w:right="23" w:firstLine="709"/>
        <w:jc w:val="both"/>
        <w:rPr>
          <w:spacing w:val="3"/>
        </w:rPr>
      </w:pPr>
      <w:r w:rsidRPr="00AB26AC">
        <w:rPr>
          <w:spacing w:val="3"/>
        </w:rPr>
        <w:t>1. При заполнении первой части заявки на участие в Аукционе участник закупки должен соблюдать следующие условия:</w:t>
      </w:r>
    </w:p>
    <w:p w:rsidR="00925A02" w:rsidRPr="00AB26AC" w:rsidRDefault="00925A02" w:rsidP="00925A02">
      <w:pPr>
        <w:widowControl w:val="0"/>
        <w:shd w:val="clear" w:color="auto" w:fill="FFFFFF"/>
        <w:ind w:right="23" w:firstLine="709"/>
        <w:jc w:val="both"/>
        <w:rPr>
          <w:spacing w:val="3"/>
        </w:rPr>
      </w:pPr>
      <w:r w:rsidRPr="00AB26AC">
        <w:rPr>
          <w:spacing w:val="3"/>
        </w:rPr>
        <w:t xml:space="preserve">Первая часть заявки на участие в Аукционе должна содержать согласие участника Аукциона на выполнение работы на условиях, предусмотренных Документацией об Аукционе и не подлежащих изменению по результатам проведения Аукциона </w:t>
      </w:r>
      <w:r w:rsidRPr="00AB26AC">
        <w:rPr>
          <w:b/>
          <w:i/>
          <w:spacing w:val="3"/>
        </w:rPr>
        <w:t>(такое согласие дается с применением программно-аппаратных средств электронной площадки).</w:t>
      </w:r>
    </w:p>
    <w:p w:rsidR="00925A02" w:rsidRPr="00AB26AC" w:rsidRDefault="00925A02" w:rsidP="00925A02">
      <w:pPr>
        <w:widowControl w:val="0"/>
        <w:shd w:val="clear" w:color="auto" w:fill="FFFFFF"/>
        <w:ind w:right="23" w:firstLine="709"/>
        <w:jc w:val="both"/>
        <w:rPr>
          <w:spacing w:val="3"/>
        </w:rPr>
      </w:pPr>
      <w:r w:rsidRPr="00AB26AC">
        <w:rPr>
          <w:spacing w:val="3"/>
        </w:rPr>
        <w:t>2. При заполнении второй части заявки на участие в Аукционе участник закупки должен соблюдать следующие условия:</w:t>
      </w:r>
    </w:p>
    <w:p w:rsidR="00925A02" w:rsidRPr="00AB26AC" w:rsidRDefault="00925A02" w:rsidP="00925A02">
      <w:pPr>
        <w:widowControl w:val="0"/>
        <w:shd w:val="clear" w:color="auto" w:fill="FFFFFF"/>
        <w:ind w:right="23" w:firstLine="709"/>
        <w:jc w:val="both"/>
        <w:rPr>
          <w:spacing w:val="3"/>
        </w:rPr>
      </w:pPr>
      <w:r w:rsidRPr="00AB26AC">
        <w:rPr>
          <w:spacing w:val="3"/>
        </w:rPr>
        <w:t>Вторая часть заявки на участие в Аукционе должна содержать следующие документы и информацию:</w:t>
      </w:r>
    </w:p>
    <w:p w:rsidR="00925A02" w:rsidRDefault="00925A02" w:rsidP="00925A02">
      <w:pPr>
        <w:widowControl w:val="0"/>
        <w:shd w:val="clear" w:color="auto" w:fill="FFFFFF"/>
        <w:ind w:right="23" w:firstLine="709"/>
        <w:jc w:val="both"/>
        <w:rPr>
          <w:spacing w:val="3"/>
        </w:rPr>
      </w:pPr>
      <w:r w:rsidRPr="00AB26AC">
        <w:rPr>
          <w:spacing w:val="3"/>
        </w:rPr>
        <w:t>1)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25A02" w:rsidRPr="00925A02" w:rsidRDefault="00925A02" w:rsidP="00925A02">
      <w:pPr>
        <w:ind w:firstLine="709"/>
        <w:jc w:val="both"/>
        <w:rPr>
          <w:i/>
        </w:rPr>
      </w:pPr>
      <w:r w:rsidRPr="00420F03">
        <w:t>2)</w:t>
      </w:r>
      <w:r>
        <w:t xml:space="preserve"> документы подтверждающие соответствие </w:t>
      </w:r>
      <w:r w:rsidRPr="001E1889">
        <w:t xml:space="preserve">участника такого Аукциона требованиям, установленным </w:t>
      </w:r>
      <w:r>
        <w:t>п.1</w:t>
      </w:r>
      <w:r w:rsidRPr="001E1889">
        <w:t xml:space="preserve"> ч. 1 ст. 31 Закона </w:t>
      </w:r>
      <w:r>
        <w:t xml:space="preserve"> </w:t>
      </w:r>
      <w:r w:rsidR="00365F0F" w:rsidRPr="002414A4">
        <w:rPr>
          <w:b/>
          <w:i/>
          <w:color w:val="000000" w:themeColor="text1"/>
          <w:lang w:eastAsia="ar-SA"/>
        </w:rPr>
        <w:t xml:space="preserve">(наличие у участника закупки </w:t>
      </w:r>
      <w:r w:rsidR="00365F0F" w:rsidRPr="002414A4">
        <w:rPr>
          <w:b/>
          <w:color w:val="000000"/>
        </w:rPr>
        <w:t xml:space="preserve"> </w:t>
      </w:r>
      <w:r w:rsidR="00365F0F" w:rsidRPr="002414A4">
        <w:rPr>
          <w:b/>
          <w:i/>
          <w:color w:val="000000"/>
        </w:rPr>
        <w:t>лицензии на осуществление медицинской деятельности по оказанию  санаторно-курортной помощи</w:t>
      </w:r>
      <w:r w:rsidR="00365F0F" w:rsidRPr="002414A4">
        <w:rPr>
          <w:b/>
          <w:i/>
          <w:color w:val="000000" w:themeColor="text1"/>
          <w:lang w:eastAsia="ar-SA"/>
        </w:rPr>
        <w:t xml:space="preserve"> </w:t>
      </w:r>
      <w:r w:rsidR="00365F0F" w:rsidRPr="002414A4">
        <w:rPr>
          <w:b/>
          <w:i/>
          <w:color w:val="000000"/>
        </w:rPr>
        <w:t xml:space="preserve">по </w:t>
      </w:r>
      <w:r w:rsidR="00365F0F">
        <w:rPr>
          <w:b/>
          <w:i/>
          <w:color w:val="000000"/>
        </w:rPr>
        <w:t>пульмонологии</w:t>
      </w:r>
      <w:r w:rsidR="00365F0F" w:rsidRPr="00FE01DB">
        <w:rPr>
          <w:b/>
          <w:i/>
          <w:color w:val="000000"/>
        </w:rPr>
        <w:t>, травматологи</w:t>
      </w:r>
      <w:r w:rsidR="00365F0F">
        <w:rPr>
          <w:b/>
          <w:i/>
          <w:color w:val="000000"/>
        </w:rPr>
        <w:t>и</w:t>
      </w:r>
      <w:r w:rsidR="00365F0F" w:rsidRPr="00FE01DB">
        <w:rPr>
          <w:b/>
          <w:i/>
          <w:color w:val="000000"/>
        </w:rPr>
        <w:t xml:space="preserve"> и ортопеди</w:t>
      </w:r>
      <w:r w:rsidR="00365F0F">
        <w:rPr>
          <w:b/>
          <w:i/>
          <w:color w:val="000000"/>
        </w:rPr>
        <w:t>и</w:t>
      </w:r>
      <w:r w:rsidR="00365F0F" w:rsidRPr="00FE01DB">
        <w:rPr>
          <w:b/>
          <w:i/>
          <w:color w:val="000000"/>
        </w:rPr>
        <w:t>, неврологи</w:t>
      </w:r>
      <w:r w:rsidR="00365F0F">
        <w:rPr>
          <w:b/>
          <w:i/>
          <w:color w:val="000000"/>
        </w:rPr>
        <w:t>и</w:t>
      </w:r>
      <w:r w:rsidR="00365F0F">
        <w:rPr>
          <w:color w:val="000000"/>
        </w:rPr>
        <w:t xml:space="preserve"> </w:t>
      </w:r>
      <w:r w:rsidR="00365F0F" w:rsidRPr="002414A4">
        <w:rPr>
          <w:b/>
          <w:i/>
          <w:color w:val="000000"/>
        </w:rPr>
        <w:t>предоставленной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t>или копии этих документов, а также</w:t>
      </w:r>
      <w:r w:rsidRPr="00420F03">
        <w:t xml:space="preserve"> </w:t>
      </w:r>
      <w:r>
        <w:t>д</w:t>
      </w:r>
      <w:r w:rsidRPr="00420F03">
        <w:t xml:space="preserve">екларация о соответствии участника такого Аукциона </w:t>
      </w:r>
      <w:r>
        <w:t>требованиям, установленным п.п.</w:t>
      </w:r>
      <w:r w:rsidRPr="002766F5">
        <w:t xml:space="preserve"> </w:t>
      </w:r>
      <w:r>
        <w:t>3-9</w:t>
      </w:r>
      <w:r w:rsidRPr="002766F5">
        <w:t xml:space="preserve"> </w:t>
      </w:r>
      <w:r w:rsidRPr="00420F03">
        <w:t>ч. 1 ст. 31 Закона</w:t>
      </w:r>
      <w:r>
        <w:rPr>
          <w:rFonts w:eastAsia="Calibri"/>
        </w:rPr>
        <w:t xml:space="preserve"> </w:t>
      </w:r>
      <w:r w:rsidRPr="00AD68A6">
        <w:rPr>
          <w:rFonts w:eastAsia="Calibri"/>
          <w:i/>
          <w:u w:val="single"/>
        </w:rPr>
        <w:t>(указанная декларация предоставляется с использованием программно-аппаратных средств электронной площадки);</w:t>
      </w:r>
    </w:p>
    <w:p w:rsidR="00925A02" w:rsidRPr="00AB26AC" w:rsidRDefault="00925A02" w:rsidP="00925A02">
      <w:pPr>
        <w:widowControl w:val="0"/>
        <w:shd w:val="clear" w:color="auto" w:fill="FFFFFF"/>
        <w:ind w:right="23" w:firstLine="709"/>
        <w:jc w:val="both"/>
        <w:rPr>
          <w:spacing w:val="3"/>
        </w:rPr>
      </w:pPr>
      <w:r>
        <w:rPr>
          <w:spacing w:val="3"/>
        </w:rPr>
        <w:t>3</w:t>
      </w:r>
      <w:r w:rsidRPr="00AB26AC">
        <w:rPr>
          <w:spacing w:val="3"/>
        </w:rPr>
        <w:t>) декларация о соответствии участника такого Аукциона требованиям, установленным п.п. 3-9 ч. 1 ст. 31 Закона (</w:t>
      </w:r>
      <w:r w:rsidRPr="00AB26AC">
        <w:rPr>
          <w:b/>
          <w:i/>
          <w:spacing w:val="3"/>
        </w:rPr>
        <w:t>указанная декларация предоставляется с использованием программно-аппаратных средств электронной площадки);</w:t>
      </w:r>
    </w:p>
    <w:p w:rsidR="00925A02" w:rsidRDefault="00925A02" w:rsidP="00925A02">
      <w:pPr>
        <w:widowControl w:val="0"/>
        <w:shd w:val="clear" w:color="auto" w:fill="FFFFFF"/>
        <w:ind w:right="23" w:firstLine="709"/>
        <w:jc w:val="both"/>
        <w:rPr>
          <w:spacing w:val="3"/>
        </w:rPr>
      </w:pPr>
      <w:r>
        <w:rPr>
          <w:spacing w:val="3"/>
        </w:rPr>
        <w:t>4</w:t>
      </w:r>
      <w:r w:rsidRPr="00AB26AC">
        <w:rPr>
          <w:spacing w:val="3"/>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074B0" w:rsidRDefault="006074B0" w:rsidP="006074B0">
      <w:pPr>
        <w:autoSpaceDE w:val="0"/>
        <w:autoSpaceDN w:val="0"/>
        <w:adjustRightInd w:val="0"/>
        <w:jc w:val="both"/>
        <w:rPr>
          <w:color w:val="000000" w:themeColor="text1"/>
        </w:rPr>
      </w:pPr>
      <w:r w:rsidRPr="0046044A">
        <w:rPr>
          <w:b/>
        </w:rPr>
        <w:lastRenderedPageBreak/>
        <w:t xml:space="preserve">5) </w:t>
      </w:r>
      <w:r w:rsidRPr="0098254E">
        <w:rPr>
          <w:color w:val="000000" w:themeColor="text1"/>
        </w:rPr>
        <w:t xml:space="preserve">Документы, подтверждающие право участника </w:t>
      </w:r>
      <w:r>
        <w:rPr>
          <w:color w:val="000000" w:themeColor="text1"/>
        </w:rPr>
        <w:t>А</w:t>
      </w:r>
      <w:r w:rsidRPr="0098254E">
        <w:rPr>
          <w:color w:val="000000" w:themeColor="text1"/>
        </w:rPr>
        <w:t>укциона на получение преимуществ в соответствии со статьями 28 и 29 Закона (в случае, если участник электронного аукциона заявил о получении указанных преимуществ), или копии таких документов. Для получения преимущества 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Закона.</w:t>
      </w:r>
    </w:p>
    <w:p w:rsidR="006074B0" w:rsidRPr="000F739A" w:rsidRDefault="006074B0" w:rsidP="006074B0">
      <w:pPr>
        <w:autoSpaceDE w:val="0"/>
        <w:autoSpaceDN w:val="0"/>
        <w:adjustRightInd w:val="0"/>
        <w:jc w:val="both"/>
      </w:pPr>
      <w:r w:rsidRPr="000F739A">
        <w:t>Для получения преимущества 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Закона. Преимущества предоставляются в отношении предлагаемой ими цены контракта в размере 15% в порядке, установленном Постановлением Правительства Российской Федерации от 15.04.2014 года № 341 «О ПРЕДОСТАВЛЕНИИ ПРЕИМУЩЕСТВ ОРГАНИЗАЦИЯМ ИНВАЛИДОВ ПРИ ОПРЕДЕЛЕНИИ ПОСТАВЩИКА (ПОДРЯДЧИКА, ИСПОЛНИТЕЛЯ) В ОТНОШЕНИИ ПРЕДЛАГАЕМЫХ ИМИ ЦЕНЫ КОНТРАКТА, СУММЫ ЦЕН ЕДИНИЦ ТОВАРА, РАБОТЫ, УСЛУГИ».</w:t>
      </w:r>
    </w:p>
    <w:p w:rsidR="006074B0" w:rsidRPr="00BB6982" w:rsidRDefault="006074B0" w:rsidP="006074B0">
      <w:pPr>
        <w:ind w:firstLine="709"/>
        <w:jc w:val="both"/>
      </w:pPr>
      <w:r w:rsidRPr="000F739A">
        <w:t>В случае, если участник закупки декларирует свое соответствие критериям, установленным частью 2 статьи 29 Закона из представленных им документов должно четко просматриваться следующее соответствие: Организациями инвалидов являются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процентов, и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6074B0" w:rsidRDefault="006074B0" w:rsidP="00595BD7">
      <w:pPr>
        <w:widowControl w:val="0"/>
        <w:shd w:val="clear" w:color="auto" w:fill="FFFFFF"/>
        <w:ind w:hanging="2080"/>
        <w:jc w:val="right"/>
        <w:rPr>
          <w:lang w:bidi="ru-RU"/>
        </w:rPr>
      </w:pPr>
    </w:p>
    <w:p w:rsidR="00D21A1D" w:rsidRPr="003C1B0F" w:rsidRDefault="002475E1" w:rsidP="00595BD7">
      <w:pPr>
        <w:widowControl w:val="0"/>
        <w:shd w:val="clear" w:color="auto" w:fill="FFFFFF"/>
        <w:ind w:hanging="2080"/>
        <w:jc w:val="right"/>
        <w:rPr>
          <w:lang w:bidi="ru-RU"/>
        </w:rPr>
      </w:pPr>
      <w:r>
        <w:rPr>
          <w:lang w:bidi="ru-RU"/>
        </w:rPr>
        <w:t>П</w:t>
      </w:r>
      <w:r w:rsidR="008A32DC">
        <w:rPr>
          <w:lang w:bidi="ru-RU"/>
        </w:rPr>
        <w:t>РИЛОЖЕНИЕ</w:t>
      </w:r>
      <w:r w:rsidR="00D21A1D" w:rsidRPr="003C1B0F">
        <w:rPr>
          <w:lang w:bidi="ru-RU"/>
        </w:rPr>
        <w:t xml:space="preserve"> № 1 к Документации</w:t>
      </w:r>
    </w:p>
    <w:p w:rsidR="00D21A1D" w:rsidRDefault="00D21A1D" w:rsidP="00595BD7">
      <w:pPr>
        <w:widowControl w:val="0"/>
        <w:jc w:val="right"/>
        <w:rPr>
          <w:lang w:bidi="ru-RU"/>
        </w:rPr>
      </w:pPr>
      <w:r w:rsidRPr="003C1B0F">
        <w:rPr>
          <w:lang w:bidi="ru-RU"/>
        </w:rPr>
        <w:t xml:space="preserve">об </w:t>
      </w:r>
      <w:r w:rsidR="000364F9" w:rsidRPr="003C1B0F">
        <w:rPr>
          <w:lang w:bidi="ru-RU"/>
        </w:rPr>
        <w:t>электронном а</w:t>
      </w:r>
      <w:r w:rsidR="00794300" w:rsidRPr="003C1B0F">
        <w:rPr>
          <w:lang w:bidi="ru-RU"/>
        </w:rPr>
        <w:t>укцион</w:t>
      </w:r>
      <w:r w:rsidRPr="003C1B0F">
        <w:rPr>
          <w:lang w:bidi="ru-RU"/>
        </w:rPr>
        <w:t>е</w:t>
      </w:r>
    </w:p>
    <w:p w:rsidR="00595BD7" w:rsidRPr="00595BD7" w:rsidRDefault="00595BD7" w:rsidP="00595BD7">
      <w:pPr>
        <w:widowControl w:val="0"/>
        <w:tabs>
          <w:tab w:val="num" w:pos="0"/>
          <w:tab w:val="left" w:pos="4680"/>
        </w:tabs>
        <w:overflowPunct w:val="0"/>
        <w:autoSpaceDE w:val="0"/>
        <w:jc w:val="right"/>
        <w:textAlignment w:val="baseline"/>
        <w:outlineLvl w:val="0"/>
        <w:rPr>
          <w:bCs/>
          <w:i/>
          <w:color w:val="000000"/>
          <w:kern w:val="1"/>
          <w:lang w:eastAsia="en-US"/>
        </w:rPr>
      </w:pPr>
      <w:r w:rsidRPr="00595BD7">
        <w:rPr>
          <w:bCs/>
          <w:i/>
          <w:color w:val="000000"/>
          <w:lang w:eastAsia="en-US"/>
        </w:rPr>
        <w:t>Проект Государственного контракта</w:t>
      </w:r>
    </w:p>
    <w:p w:rsidR="00E32239" w:rsidRDefault="00E32239" w:rsidP="003C1B0F">
      <w:pPr>
        <w:widowControl w:val="0"/>
        <w:ind w:firstLine="709"/>
        <w:jc w:val="center"/>
        <w:rPr>
          <w:b/>
        </w:rPr>
      </w:pPr>
    </w:p>
    <w:p w:rsidR="005147E8" w:rsidRPr="005147E8" w:rsidRDefault="0082772F" w:rsidP="005147E8">
      <w:pPr>
        <w:jc w:val="center"/>
      </w:pPr>
      <w:r w:rsidRPr="00460DFF">
        <w:t>Идентификационный код закупки</w:t>
      </w:r>
      <w:r>
        <w:t>:</w:t>
      </w:r>
      <w:r w:rsidRPr="00751557">
        <w:rPr>
          <w:sz w:val="26"/>
          <w:szCs w:val="26"/>
        </w:rPr>
        <w:t xml:space="preserve"> </w:t>
      </w:r>
      <w:r w:rsidR="005147E8" w:rsidRPr="005147E8">
        <w:t>2011901016287190101001</w:t>
      </w:r>
      <w:r w:rsidR="005147E8" w:rsidRPr="005147E8">
        <w:rPr>
          <w:b/>
        </w:rPr>
        <w:t>0002</w:t>
      </w:r>
      <w:r w:rsidR="005147E8" w:rsidRPr="005147E8">
        <w:t>00</w:t>
      </w:r>
      <w:r w:rsidR="00FF43DB">
        <w:t>1</w:t>
      </w:r>
      <w:r w:rsidR="005147E8" w:rsidRPr="005147E8">
        <w:rPr>
          <w:b/>
        </w:rPr>
        <w:t>8690</w:t>
      </w:r>
      <w:r w:rsidR="005147E8" w:rsidRPr="005147E8">
        <w:t>323</w:t>
      </w:r>
    </w:p>
    <w:p w:rsidR="0082772F" w:rsidRDefault="0082772F" w:rsidP="005147E8">
      <w:pPr>
        <w:jc w:val="center"/>
        <w:rPr>
          <w:b/>
        </w:rPr>
      </w:pPr>
    </w:p>
    <w:p w:rsidR="00E972D5" w:rsidRDefault="00E972D5" w:rsidP="003C1B0F">
      <w:pPr>
        <w:widowControl w:val="0"/>
        <w:ind w:firstLine="709"/>
        <w:jc w:val="center"/>
        <w:rPr>
          <w:b/>
        </w:rPr>
      </w:pPr>
    </w:p>
    <w:p w:rsidR="003C1B0F" w:rsidRPr="00FF4818" w:rsidRDefault="003C1B0F" w:rsidP="003C1B0F">
      <w:pPr>
        <w:widowControl w:val="0"/>
        <w:ind w:firstLine="709"/>
        <w:jc w:val="center"/>
        <w:rPr>
          <w:b/>
        </w:rPr>
      </w:pPr>
      <w:r w:rsidRPr="00FF4818">
        <w:rPr>
          <w:b/>
        </w:rPr>
        <w:t>ГОСУДАРСТВЕННЫЙ КОНТРАКТ № ___________</w:t>
      </w:r>
    </w:p>
    <w:p w:rsidR="00365F0F" w:rsidRPr="00365F0F" w:rsidRDefault="0082772F" w:rsidP="00365F0F">
      <w:pPr>
        <w:jc w:val="center"/>
      </w:pPr>
      <w:r w:rsidRPr="0082772F">
        <w:t xml:space="preserve">Оказание услуг на санаторно-курортное лечение гражданам Российской Федерации, имеющим право на получение набора социальных услуг </w:t>
      </w:r>
      <w:r w:rsidR="00365F0F" w:rsidRPr="00365F0F">
        <w:t>(по профилю лечения - болезни органов дыхания, болезни опорно - двигательного аппарата, болезни нервной системы у взрослых</w:t>
      </w:r>
      <w:r w:rsidR="00365F0F">
        <w:t>)</w:t>
      </w:r>
    </w:p>
    <w:p w:rsidR="0082772F" w:rsidRPr="0082772F" w:rsidRDefault="0082772F" w:rsidP="0082772F">
      <w:pPr>
        <w:jc w:val="center"/>
      </w:pPr>
    </w:p>
    <w:p w:rsidR="003C1B0F" w:rsidRDefault="003C1B0F" w:rsidP="003C1B0F">
      <w:pPr>
        <w:widowControl w:val="0"/>
        <w:ind w:firstLine="709"/>
        <w:jc w:val="both"/>
        <w:rPr>
          <w:color w:val="000000"/>
          <w:lang w:eastAsia="en-US"/>
        </w:rPr>
      </w:pPr>
      <w:r w:rsidRPr="00FF4818">
        <w:rPr>
          <w:color w:val="000000"/>
          <w:lang w:eastAsia="en-US"/>
        </w:rPr>
        <w:t>Государственное учреждение – региональное отделение Фонда социального страхования Российской Федерации по Республике Хакасия, именуемое в дальнейшем «Заказчик», в лице _______</w:t>
      </w:r>
      <w:r w:rsidR="00BB7300">
        <w:rPr>
          <w:color w:val="000000"/>
          <w:lang w:eastAsia="en-US"/>
        </w:rPr>
        <w:t>___, действующего на основании П</w:t>
      </w:r>
      <w:r w:rsidRPr="00FF4818">
        <w:rPr>
          <w:color w:val="000000"/>
          <w:lang w:eastAsia="en-US"/>
        </w:rPr>
        <w:t>риказа Фонда социального страхования Российской Федерации от ________ № _______, с одной стороны</w:t>
      </w:r>
      <w:r w:rsidR="00BB7300">
        <w:rPr>
          <w:color w:val="000000"/>
          <w:lang w:eastAsia="en-US"/>
        </w:rPr>
        <w:t>,</w:t>
      </w:r>
      <w:r w:rsidRPr="00FF4818">
        <w:rPr>
          <w:color w:val="000000"/>
          <w:lang w:eastAsia="en-US"/>
        </w:rPr>
        <w:t xml:space="preserve"> и _____________, именуемое в дальнейшем «Исполнитель», в лице _____________, действующего на основании _________, с другой стороны, вместе именуемые «Стороны», по результатам электронного аукциона, объявленного извещением от ______ №__________, на основании протокола ___________ от  _____ № ____ заключили настоящий Государственный контракт (далее – Контракт) о нижеследующем:</w:t>
      </w:r>
    </w:p>
    <w:p w:rsidR="001F4AC4" w:rsidRDefault="001F4AC4" w:rsidP="003C1B0F">
      <w:pPr>
        <w:widowControl w:val="0"/>
        <w:ind w:firstLine="709"/>
        <w:jc w:val="center"/>
        <w:rPr>
          <w:b/>
        </w:rPr>
      </w:pPr>
    </w:p>
    <w:p w:rsidR="003C1B0F" w:rsidRPr="00DA7926" w:rsidRDefault="003C1B0F" w:rsidP="003C1B0F">
      <w:pPr>
        <w:widowControl w:val="0"/>
        <w:ind w:firstLine="709"/>
        <w:jc w:val="center"/>
        <w:rPr>
          <w:b/>
        </w:rPr>
      </w:pPr>
      <w:r w:rsidRPr="00DA7926">
        <w:rPr>
          <w:b/>
        </w:rPr>
        <w:t>1. Общие положения</w:t>
      </w:r>
    </w:p>
    <w:p w:rsidR="003C1B0F" w:rsidRDefault="003C1B0F" w:rsidP="003C1B0F">
      <w:pPr>
        <w:shd w:val="clear" w:color="auto" w:fill="FFFFFF"/>
        <w:jc w:val="both"/>
      </w:pPr>
      <w:r>
        <w:t xml:space="preserve">            </w:t>
      </w:r>
      <w:r w:rsidRPr="00FF4818">
        <w:t xml:space="preserve">1.1. Основанием для заключения настоящего Контракта являются результаты аукциона в электронной форме на право заключения </w:t>
      </w:r>
      <w:r>
        <w:t>К</w:t>
      </w:r>
      <w:r w:rsidRPr="00FF4818">
        <w:t xml:space="preserve">онтракта </w:t>
      </w:r>
      <w:r>
        <w:t xml:space="preserve">на </w:t>
      </w:r>
      <w:r w:rsidRPr="00807307">
        <w:t xml:space="preserve">оказание услуг на санаторно-курортное лечение гражданам Российской Федерации, имеющим право на получение набора социальных услуг </w:t>
      </w:r>
      <w:r w:rsidRPr="00BF4F21">
        <w:t>(</w:t>
      </w:r>
      <w:r w:rsidR="00446410" w:rsidRPr="00365F0F">
        <w:t>по профилю лечения - болезни органов дыхания, болезни опорно - двигательного аппарата, болезни нервной системы у взрослых</w:t>
      </w:r>
      <w:r>
        <w:t>).</w:t>
      </w:r>
    </w:p>
    <w:p w:rsidR="003C1B0F" w:rsidRDefault="003C1B0F" w:rsidP="003C1B0F">
      <w:pPr>
        <w:shd w:val="clear" w:color="auto" w:fill="FFFFFF"/>
        <w:jc w:val="both"/>
      </w:pPr>
    </w:p>
    <w:p w:rsidR="003C1B0F" w:rsidRPr="00DA7926" w:rsidRDefault="003C1B0F" w:rsidP="003C1B0F">
      <w:pPr>
        <w:widowControl w:val="0"/>
        <w:ind w:firstLine="709"/>
        <w:jc w:val="center"/>
        <w:rPr>
          <w:b/>
        </w:rPr>
      </w:pPr>
      <w:r w:rsidRPr="00DA7926">
        <w:rPr>
          <w:b/>
        </w:rPr>
        <w:t>2. Предмет Контракта</w:t>
      </w:r>
    </w:p>
    <w:p w:rsidR="003C1B0F" w:rsidRPr="00FF4818" w:rsidRDefault="003C1B0F" w:rsidP="003C1B0F">
      <w:pPr>
        <w:widowControl w:val="0"/>
        <w:shd w:val="clear" w:color="auto" w:fill="FFFFFF"/>
        <w:ind w:firstLine="709"/>
        <w:jc w:val="both"/>
        <w:rPr>
          <w:b/>
        </w:rPr>
      </w:pPr>
      <w:r w:rsidRPr="00FF4818">
        <w:t xml:space="preserve">2.1. Исполнитель обязуется </w:t>
      </w:r>
      <w:r>
        <w:t>оказать</w:t>
      </w:r>
      <w:r w:rsidRPr="00BD4946">
        <w:t xml:space="preserve"> услуг</w:t>
      </w:r>
      <w:r>
        <w:t>и</w:t>
      </w:r>
      <w:r w:rsidRPr="00BD4946">
        <w:t xml:space="preserve"> </w:t>
      </w:r>
      <w:r w:rsidRPr="00807307">
        <w:t>на санаторно-курортное лечение гражданам Российской Федерации, имеющим право на по</w:t>
      </w:r>
      <w:r>
        <w:t>лучение набора социальных услуг</w:t>
      </w:r>
      <w:r w:rsidRPr="00BF4F21">
        <w:t xml:space="preserve"> (</w:t>
      </w:r>
      <w:r w:rsidR="00446410" w:rsidRPr="00365F0F">
        <w:t>по профилю лечения - болезни органов дыхания, болезни опорно - двигательного аппарата, болезни нервной системы у взрослых</w:t>
      </w:r>
      <w:r w:rsidRPr="00BF4F21">
        <w:t xml:space="preserve">) </w:t>
      </w:r>
      <w:r>
        <w:t xml:space="preserve">(далее – Услуги), </w:t>
      </w:r>
      <w:r w:rsidRPr="00FF4818">
        <w:t>а Заказчик обязуется оплатить оказанное санаторно-курортное лечение на условиях настоящего Контракта.</w:t>
      </w:r>
    </w:p>
    <w:p w:rsidR="003C1B0F" w:rsidRPr="00FF4818" w:rsidRDefault="003C1B0F" w:rsidP="003C1B0F">
      <w:pPr>
        <w:widowControl w:val="0"/>
        <w:shd w:val="clear" w:color="auto" w:fill="FFFFFF"/>
        <w:ind w:firstLine="709"/>
        <w:jc w:val="both"/>
      </w:pPr>
      <w:r w:rsidRPr="00FF4818">
        <w:t>2.2. Исполнитель оказывает санаторно-курортное лечение на основании путевки. Цена</w:t>
      </w:r>
      <w:r w:rsidR="00EC5C33">
        <w:t xml:space="preserve"> койко-дней</w:t>
      </w:r>
      <w:r w:rsidRPr="00FF4818">
        <w:t>, количество, требования к качеству, техническим характеристикам и функциональным характеристикам оказываемых услуг, требования к их безопасности, месту и срокам их оказания определены в Приложении № 1, являющ</w:t>
      </w:r>
      <w:r w:rsidR="000026AC">
        <w:t>и</w:t>
      </w:r>
      <w:r w:rsidRPr="00FF4818">
        <w:t xml:space="preserve">мся неотъемлемой частью настоящего Контракта. </w:t>
      </w:r>
    </w:p>
    <w:p w:rsidR="003C1B0F" w:rsidRDefault="003C1B0F" w:rsidP="003C1B0F">
      <w:r>
        <w:t xml:space="preserve">           2.</w:t>
      </w:r>
      <w:r w:rsidR="0082772F">
        <w:t>3</w:t>
      </w:r>
      <w:r>
        <w:t xml:space="preserve">. </w:t>
      </w:r>
      <w:r w:rsidRPr="00FE5F62">
        <w:t>Место оказания услуг:</w:t>
      </w:r>
      <w:r w:rsidR="00737968">
        <w:t xml:space="preserve"> Сибирский Федеральный округ</w:t>
      </w:r>
      <w:r w:rsidRPr="00FE5F62">
        <w:t>.</w:t>
      </w:r>
    </w:p>
    <w:p w:rsidR="003C1B0F" w:rsidRDefault="003C1B0F" w:rsidP="003C1B0F">
      <w:pPr>
        <w:widowControl w:val="0"/>
        <w:ind w:firstLine="709"/>
        <w:jc w:val="center"/>
        <w:rPr>
          <w:b/>
        </w:rPr>
      </w:pPr>
    </w:p>
    <w:p w:rsidR="003C1B0F" w:rsidRPr="00DA7926" w:rsidRDefault="003C1B0F" w:rsidP="003C1B0F">
      <w:pPr>
        <w:widowControl w:val="0"/>
        <w:ind w:firstLine="709"/>
        <w:jc w:val="center"/>
        <w:rPr>
          <w:b/>
        </w:rPr>
      </w:pPr>
      <w:r w:rsidRPr="00DA7926">
        <w:rPr>
          <w:b/>
        </w:rPr>
        <w:t>3. Права и обязанности Сторон</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Помимо предусмотренных действующим законодательством, Стороны имеют следующие права и обязанности.</w:t>
      </w:r>
    </w:p>
    <w:p w:rsidR="003C1B0F" w:rsidRPr="00FF4818" w:rsidRDefault="003C1B0F" w:rsidP="003C1B0F">
      <w:pPr>
        <w:widowControl w:val="0"/>
        <w:ind w:firstLine="709"/>
        <w:jc w:val="both"/>
        <w:rPr>
          <w:rFonts w:eastAsia="Calibri"/>
          <w:b/>
          <w:lang w:eastAsia="en-US"/>
        </w:rPr>
      </w:pPr>
      <w:r w:rsidRPr="00FF4818">
        <w:rPr>
          <w:rFonts w:eastAsia="Calibri"/>
          <w:b/>
          <w:lang w:eastAsia="en-US"/>
        </w:rPr>
        <w:t>Заказчик обязан:</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3.1. Принять и оплатить предоставленные Исполнителем услуги, оказанные в соответствии с п.2.1 Контракта.</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 xml:space="preserve">3.2. Направлять на санаторно-курортное лечение </w:t>
      </w:r>
      <w:r w:rsidRPr="00050CD5">
        <w:t>граждан, имеющих право на получение набора социальных услуг</w:t>
      </w:r>
      <w:r w:rsidRPr="00FF4818">
        <w:t xml:space="preserve"> </w:t>
      </w:r>
      <w:r w:rsidRPr="00FF4818">
        <w:rPr>
          <w:rFonts w:eastAsia="Calibri"/>
          <w:lang w:eastAsia="en-US"/>
        </w:rPr>
        <w:t>в сроки, указанные в путевках, в соответствии с Приложением № 1 к настоящему Контракту.</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3.3. Информировать Исполнителя в письменном виде о фактах утраты путевок.</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lastRenderedPageBreak/>
        <w:t>3.4. Принимать меры для полного и своевременного использования оплаченных путевок.</w:t>
      </w:r>
    </w:p>
    <w:p w:rsidR="003C1B0F" w:rsidRPr="00FF4818" w:rsidRDefault="003C1B0F" w:rsidP="003C1B0F">
      <w:pPr>
        <w:widowControl w:val="0"/>
        <w:ind w:firstLine="709"/>
        <w:jc w:val="both"/>
        <w:rPr>
          <w:rFonts w:eastAsia="Calibri"/>
          <w:b/>
          <w:lang w:eastAsia="en-US"/>
        </w:rPr>
      </w:pPr>
      <w:r w:rsidRPr="00FF4818">
        <w:rPr>
          <w:rFonts w:eastAsia="Calibri"/>
          <w:b/>
          <w:lang w:eastAsia="en-US"/>
        </w:rPr>
        <w:t>Заказчик имеет право:</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3.5. До начала заезда изменять сроки заездов по путевкам</w:t>
      </w:r>
      <w:r>
        <w:rPr>
          <w:rFonts w:eastAsia="Calibri"/>
          <w:lang w:eastAsia="en-US"/>
        </w:rPr>
        <w:t>,</w:t>
      </w:r>
      <w:r w:rsidRPr="00FF4818">
        <w:rPr>
          <w:rFonts w:eastAsia="Calibri"/>
          <w:lang w:eastAsia="en-US"/>
        </w:rPr>
        <w:t xml:space="preserve"> </w:t>
      </w:r>
      <w:r>
        <w:rPr>
          <w:rFonts w:eastAsia="Calibri"/>
          <w:lang w:eastAsia="en-US"/>
        </w:rPr>
        <w:t>п</w:t>
      </w:r>
      <w:r w:rsidRPr="00FF4818">
        <w:rPr>
          <w:rFonts w:eastAsia="Calibri"/>
          <w:lang w:eastAsia="en-US"/>
        </w:rPr>
        <w:t>ри этом согласование изменения сроков заезда с Исполнителем обязательно.</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3.6. Осуществлять проверки на предмет соответствия</w:t>
      </w:r>
      <w:r>
        <w:rPr>
          <w:rFonts w:eastAsia="Calibri"/>
          <w:lang w:eastAsia="en-US"/>
        </w:rPr>
        <w:t>,</w:t>
      </w:r>
      <w:r w:rsidRPr="00FF4818">
        <w:rPr>
          <w:rFonts w:eastAsia="Calibri"/>
          <w:lang w:eastAsia="en-US"/>
        </w:rPr>
        <w:t xml:space="preserve"> оказываемых Исполнителем услуг</w:t>
      </w:r>
      <w:r>
        <w:rPr>
          <w:rFonts w:eastAsia="Calibri"/>
          <w:lang w:eastAsia="en-US"/>
        </w:rPr>
        <w:t>,</w:t>
      </w:r>
      <w:r w:rsidRPr="00FF4818">
        <w:rPr>
          <w:rFonts w:eastAsia="Calibri"/>
          <w:lang w:eastAsia="en-US"/>
        </w:rPr>
        <w:t xml:space="preserve"> требованиям к качеству, техническим характеристикам и функциональным характеристикам оказываемых услуг, требованиям к их безопасности, месту и срокам их оказания, предоставляемых в соответствии с настоящим Контрактом и приложениями к нему.</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 xml:space="preserve">3.7. В случае возврата путевки </w:t>
      </w:r>
      <w:r w:rsidRPr="00050CD5">
        <w:t>граждан</w:t>
      </w:r>
      <w:r>
        <w:t>ином, имеющим</w:t>
      </w:r>
      <w:r w:rsidRPr="00050CD5">
        <w:t xml:space="preserve"> право на получение набора социальных услуг</w:t>
      </w:r>
      <w:r w:rsidRPr="00FF4818">
        <w:rPr>
          <w:rFonts w:eastAsia="Calibri"/>
          <w:lang w:eastAsia="en-US"/>
        </w:rPr>
        <w:t>, Заказчик имеет право переносить срок заезда в рамках действия настоящего Контракта по согласованию с Исполнителем</w:t>
      </w:r>
      <w:r w:rsidR="006C7122">
        <w:rPr>
          <w:rFonts w:eastAsia="Calibri"/>
          <w:lang w:eastAsia="en-US"/>
        </w:rPr>
        <w:t xml:space="preserve"> или вернуть путевки Исполнителю</w:t>
      </w:r>
      <w:r w:rsidRPr="00FF4818">
        <w:rPr>
          <w:rFonts w:eastAsia="Calibri"/>
          <w:lang w:eastAsia="en-US"/>
        </w:rPr>
        <w:t>.</w:t>
      </w:r>
    </w:p>
    <w:p w:rsidR="003C1B0F" w:rsidRPr="00FF4818" w:rsidRDefault="003C1B0F" w:rsidP="003C1B0F">
      <w:pPr>
        <w:widowControl w:val="0"/>
        <w:ind w:firstLine="709"/>
        <w:jc w:val="both"/>
        <w:rPr>
          <w:rFonts w:eastAsia="Calibri"/>
          <w:b/>
          <w:lang w:eastAsia="en-US"/>
        </w:rPr>
      </w:pPr>
      <w:r w:rsidRPr="00FF4818">
        <w:rPr>
          <w:rFonts w:eastAsia="Calibri"/>
          <w:b/>
          <w:lang w:eastAsia="en-US"/>
        </w:rPr>
        <w:t>Исполнитель обязан:</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3.8. Предоставить Заказчику оформленные в соответствии с требованиями нормативных правовых актов Российской Федерации путевки на санаторно-курортное лечение</w:t>
      </w:r>
      <w:r>
        <w:rPr>
          <w:rFonts w:eastAsia="Calibri"/>
          <w:lang w:eastAsia="en-US"/>
        </w:rPr>
        <w:t xml:space="preserve"> не позднее чем за 21 день до начала срока заезда</w:t>
      </w:r>
      <w:r w:rsidRPr="00FF4818">
        <w:rPr>
          <w:rFonts w:eastAsia="Calibri"/>
          <w:lang w:eastAsia="en-US"/>
        </w:rPr>
        <w:t>.</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 xml:space="preserve">3.9. Обеспечить качественные услуги по санаторно-курортному лечению </w:t>
      </w:r>
      <w:r w:rsidRPr="00050CD5">
        <w:t>граждан льготн</w:t>
      </w:r>
      <w:r>
        <w:t>ой</w:t>
      </w:r>
      <w:r w:rsidRPr="00050CD5">
        <w:t xml:space="preserve"> категори</w:t>
      </w:r>
      <w:r>
        <w:t>и</w:t>
      </w:r>
      <w:r w:rsidRPr="00FF4818">
        <w:t xml:space="preserve"> </w:t>
      </w:r>
      <w:r w:rsidRPr="00FF4818">
        <w:rPr>
          <w:rFonts w:eastAsia="Calibri"/>
          <w:lang w:eastAsia="en-US"/>
        </w:rPr>
        <w:t xml:space="preserve">в течение срока действия Контракта, в том числе: </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 размещение в течение всего срока пребывания, указанного в путевке, в соответствии с Приложением № 1 к настоящему Контракту,</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 xml:space="preserve">- </w:t>
      </w:r>
      <w:r w:rsidRPr="00FF4818">
        <w:t>____-х</w:t>
      </w:r>
      <w:r>
        <w:t xml:space="preserve"> </w:t>
      </w:r>
      <w:r w:rsidRPr="00FF4818">
        <w:t xml:space="preserve">(-ти) </w:t>
      </w:r>
      <w:r w:rsidRPr="00FF4818">
        <w:rPr>
          <w:rFonts w:eastAsia="Calibri"/>
          <w:lang w:eastAsia="en-US"/>
        </w:rPr>
        <w:t>разовое диетическое питание по нормам, утвержденным Министерством здравоохранения Российской Федерации.</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  организацию досуга.</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3.10. Обеспечить оказание санаторно-курортного лечения в соответствии с п. 2.2 настоящего Контракта.</w:t>
      </w:r>
    </w:p>
    <w:p w:rsidR="00972F26" w:rsidRDefault="003C1B0F" w:rsidP="00972F26">
      <w:pPr>
        <w:widowControl w:val="0"/>
        <w:shd w:val="clear" w:color="auto" w:fill="FFFFFF"/>
        <w:ind w:firstLine="709"/>
        <w:jc w:val="both"/>
      </w:pPr>
      <w:r w:rsidRPr="00FF4818">
        <w:rPr>
          <w:rFonts w:eastAsia="Calibri"/>
          <w:lang w:eastAsia="en-US"/>
        </w:rPr>
        <w:t xml:space="preserve">3.11. </w:t>
      </w:r>
      <w:r w:rsidRPr="00AE6CF6">
        <w:t xml:space="preserve">При невозможности полного или частичного использования путевок вернуть Заказчику не использованные денежные средства в порядке, предусмотренном настоящим </w:t>
      </w:r>
      <w:r w:rsidR="00F73676">
        <w:t xml:space="preserve">Контрактом, в срок не позднее </w:t>
      </w:r>
      <w:r w:rsidR="00972F26" w:rsidRPr="007D371D">
        <w:t>2</w:t>
      </w:r>
      <w:r w:rsidR="006A484B">
        <w:t>4</w:t>
      </w:r>
      <w:r w:rsidR="00972F26" w:rsidRPr="007D371D">
        <w:t>.12.20</w:t>
      </w:r>
      <w:r w:rsidR="006A484B">
        <w:t>20</w:t>
      </w:r>
      <w:r w:rsidR="00972F26" w:rsidRPr="007D371D">
        <w:t>.</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3.1</w:t>
      </w:r>
      <w:r>
        <w:rPr>
          <w:rFonts w:eastAsia="Calibri"/>
          <w:lang w:eastAsia="en-US"/>
        </w:rPr>
        <w:t>2</w:t>
      </w:r>
      <w:r w:rsidRPr="00FF4818">
        <w:rPr>
          <w:rFonts w:eastAsia="Calibri"/>
          <w:lang w:eastAsia="en-US"/>
        </w:rPr>
        <w:t>. По письменному уведомлению Заказчика аннулировать утраченные путевки и выдавать дубликаты.</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3</w:t>
      </w:r>
      <w:r>
        <w:rPr>
          <w:rFonts w:eastAsia="Calibri"/>
          <w:lang w:eastAsia="en-US"/>
        </w:rPr>
        <w:t>.13</w:t>
      </w:r>
      <w:r w:rsidRPr="00FF4818">
        <w:rPr>
          <w:rFonts w:eastAsia="Calibri"/>
          <w:lang w:eastAsia="en-US"/>
        </w:rPr>
        <w:t>. Направлять Заказчику отрывные талоны путевок или документы, заменяющие их, с указанием фактического времени пребывания одновременно с предоставлением реестра в соответствии с п. 4.3. настоящего Контракта.</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3</w:t>
      </w:r>
      <w:r>
        <w:rPr>
          <w:rFonts w:eastAsia="Calibri"/>
          <w:lang w:eastAsia="en-US"/>
        </w:rPr>
        <w:t>.14</w:t>
      </w:r>
      <w:r w:rsidRPr="00FF4818">
        <w:rPr>
          <w:rFonts w:eastAsia="Calibri"/>
          <w:lang w:eastAsia="en-US"/>
        </w:rPr>
        <w:t>. Письменно информировать Заказчика о неиспользованных путевках на следующий день после наступления срока действия путевок. По согласованию с Заказчиком переносить срок действия неиспользованной путевки или возвратить стоимость путевки Заказчику в 5-ти дневный срок с момента обнаружения.</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3</w:t>
      </w:r>
      <w:r>
        <w:rPr>
          <w:rFonts w:eastAsia="Calibri"/>
          <w:lang w:eastAsia="en-US"/>
        </w:rPr>
        <w:t>.15</w:t>
      </w:r>
      <w:r w:rsidRPr="00FF4818">
        <w:rPr>
          <w:rFonts w:eastAsia="Calibri"/>
          <w:lang w:eastAsia="en-US"/>
        </w:rPr>
        <w:t xml:space="preserve">. Письменно уведомлять Заказчика об обстоятельствах, препятствующих обслуживанию </w:t>
      </w:r>
      <w:r w:rsidRPr="00050CD5">
        <w:t>граждан льготной категории</w:t>
      </w:r>
      <w:r w:rsidRPr="00FF4818">
        <w:rPr>
          <w:rFonts w:eastAsia="Calibri"/>
          <w:lang w:eastAsia="en-US"/>
        </w:rPr>
        <w:t>, направленных на лечение.</w:t>
      </w:r>
    </w:p>
    <w:p w:rsidR="001571F7" w:rsidRDefault="003C1B0F" w:rsidP="003C1B0F">
      <w:pPr>
        <w:widowControl w:val="0"/>
        <w:shd w:val="clear" w:color="auto" w:fill="FFFFFF"/>
        <w:ind w:firstLine="709"/>
        <w:jc w:val="both"/>
        <w:rPr>
          <w:rFonts w:eastAsia="Calibri"/>
          <w:lang w:eastAsia="en-US"/>
        </w:rPr>
      </w:pPr>
      <w:r w:rsidRPr="00FF4818">
        <w:rPr>
          <w:rFonts w:eastAsia="Calibri"/>
          <w:lang w:eastAsia="en-US"/>
        </w:rPr>
        <w:t>3</w:t>
      </w:r>
      <w:r>
        <w:rPr>
          <w:rFonts w:eastAsia="Calibri"/>
          <w:lang w:eastAsia="en-US"/>
        </w:rPr>
        <w:t>.16</w:t>
      </w:r>
      <w:r w:rsidRPr="00FF4818">
        <w:rPr>
          <w:rFonts w:eastAsia="Calibri"/>
          <w:lang w:eastAsia="en-US"/>
        </w:rPr>
        <w:t>. По письменному уведомлению Заказчика обеспечить Заказчику возможность проведения проверки в соответствии с п. 3.6 настоящего Контракта в любой день в рамках сроков действия настоящего Контракта.</w:t>
      </w:r>
    </w:p>
    <w:p w:rsidR="003C1B0F" w:rsidRPr="00FF4818" w:rsidRDefault="001571F7" w:rsidP="003C1B0F">
      <w:pPr>
        <w:widowControl w:val="0"/>
        <w:shd w:val="clear" w:color="auto" w:fill="FFFFFF"/>
        <w:ind w:firstLine="709"/>
        <w:jc w:val="both"/>
        <w:rPr>
          <w:rFonts w:eastAsia="Calibri"/>
          <w:lang w:eastAsia="en-US"/>
        </w:rPr>
      </w:pPr>
      <w:r>
        <w:t>3.17. Предоставить Заказчику оформленные в соответствии с требованиями нормативных правовых актов Российской Федерации путевки на санаторно-курортное лечение не позднее чем за 2</w:t>
      </w:r>
      <w:r w:rsidR="00446410">
        <w:t>1</w:t>
      </w:r>
      <w:r>
        <w:t xml:space="preserve"> д</w:t>
      </w:r>
      <w:r w:rsidR="00446410">
        <w:t>е</w:t>
      </w:r>
      <w:r>
        <w:t>н</w:t>
      </w:r>
      <w:r w:rsidR="00446410">
        <w:t>ь</w:t>
      </w:r>
      <w:r>
        <w:t xml:space="preserve"> до начала срока заезда.</w:t>
      </w:r>
      <w:r w:rsidR="003C1B0F" w:rsidRPr="00FF4818">
        <w:rPr>
          <w:rFonts w:eastAsia="Calibri"/>
          <w:lang w:eastAsia="en-US"/>
        </w:rPr>
        <w:t xml:space="preserve"> </w:t>
      </w:r>
    </w:p>
    <w:p w:rsidR="003C1B0F" w:rsidRPr="00CA7CCB" w:rsidRDefault="003C1B0F" w:rsidP="003C1B0F">
      <w:pPr>
        <w:widowControl w:val="0"/>
        <w:shd w:val="clear" w:color="auto" w:fill="FFFFFF"/>
        <w:ind w:firstLine="709"/>
        <w:jc w:val="both"/>
        <w:rPr>
          <w:rFonts w:eastAsia="Calibri"/>
          <w:lang w:eastAsia="ar-SA"/>
        </w:rPr>
      </w:pPr>
      <w:r>
        <w:rPr>
          <w:rFonts w:eastAsia="Calibri"/>
          <w:lang w:eastAsia="ar-SA"/>
        </w:rPr>
        <w:t xml:space="preserve">3.18. </w:t>
      </w:r>
      <w:r w:rsidRPr="00CA7CCB">
        <w:rPr>
          <w:rFonts w:eastAsia="Calibri"/>
          <w:lang w:eastAsia="ar-SA"/>
        </w:rPr>
        <w:t>Сохранять в тайне информацию служебного и частного характера, ставшую известной в ходе исполнения обязательств по настоящему Контракту</w:t>
      </w:r>
      <w:r>
        <w:rPr>
          <w:rFonts w:eastAsia="Calibri"/>
          <w:lang w:eastAsia="ar-SA"/>
        </w:rPr>
        <w:t>,</w:t>
      </w:r>
      <w:r w:rsidRPr="00CA7CCB">
        <w:rPr>
          <w:rFonts w:eastAsia="Calibri"/>
          <w:lang w:eastAsia="ar-SA"/>
        </w:rPr>
        <w:t xml:space="preserve"> касаемую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w:t>
      </w:r>
      <w:r>
        <w:rPr>
          <w:rFonts w:eastAsia="Calibri"/>
          <w:lang w:eastAsia="ar-SA"/>
        </w:rPr>
        <w:t>Исполнителю</w:t>
      </w:r>
      <w:r w:rsidRPr="00CA7CCB">
        <w:rPr>
          <w:rFonts w:eastAsia="Calibri"/>
          <w:lang w:eastAsia="ar-SA"/>
        </w:rPr>
        <w:t xml:space="preserve">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 </w:t>
      </w:r>
      <w:r w:rsidRPr="00CA7CCB">
        <w:rPr>
          <w:rFonts w:eastAsia="Calibri"/>
          <w:lang w:eastAsia="ar-SA"/>
        </w:rPr>
        <w:lastRenderedPageBreak/>
        <w:t xml:space="preserve">Использовать представленную </w:t>
      </w:r>
      <w:r>
        <w:rPr>
          <w:rFonts w:eastAsia="Calibri"/>
          <w:lang w:eastAsia="ar-SA"/>
        </w:rPr>
        <w:t>Исполнителю</w:t>
      </w:r>
      <w:r w:rsidRPr="00CA7CCB">
        <w:rPr>
          <w:rFonts w:eastAsia="Calibri"/>
          <w:lang w:eastAsia="ar-SA"/>
        </w:rPr>
        <w:t xml:space="preserve"> Заказчиком информацию только в интересах Заказчика.</w:t>
      </w:r>
    </w:p>
    <w:p w:rsidR="003C1B0F" w:rsidRPr="00FF4818" w:rsidRDefault="003C1B0F" w:rsidP="003C1B0F">
      <w:pPr>
        <w:widowControl w:val="0"/>
        <w:shd w:val="clear" w:color="auto" w:fill="FFFFFF"/>
        <w:ind w:firstLine="709"/>
        <w:jc w:val="both"/>
        <w:rPr>
          <w:rFonts w:eastAsia="Calibri"/>
          <w:lang w:eastAsia="ar-SA"/>
        </w:rPr>
      </w:pPr>
      <w:r>
        <w:rPr>
          <w:rFonts w:eastAsia="Calibri"/>
          <w:lang w:eastAsia="ar-SA"/>
        </w:rPr>
        <w:t>Исполнитель</w:t>
      </w:r>
      <w:r w:rsidRPr="00CA7CCB">
        <w:rPr>
          <w:rFonts w:eastAsia="Calibri"/>
          <w:lang w:eastAsia="ar-SA"/>
        </w:rPr>
        <w:t xml:space="preserve">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w:t>
      </w:r>
      <w:r w:rsidR="002F1EE9">
        <w:rPr>
          <w:rFonts w:eastAsia="Calibri"/>
          <w:lang w:eastAsia="ar-SA"/>
        </w:rPr>
        <w:t>аконом № 152-ФЗ от 27.07.2006</w:t>
      </w:r>
      <w:r w:rsidRPr="00CA7CCB">
        <w:rPr>
          <w:rFonts w:eastAsia="Calibri"/>
          <w:lang w:eastAsia="ar-SA"/>
        </w:rPr>
        <w:t xml:space="preserve"> «О персональных данных», Федеральным </w:t>
      </w:r>
      <w:r w:rsidR="002F1EE9">
        <w:rPr>
          <w:rFonts w:eastAsia="Calibri"/>
          <w:lang w:eastAsia="ar-SA"/>
        </w:rPr>
        <w:t xml:space="preserve">законом № 149-ФЗ от 27.07.2006 </w:t>
      </w:r>
      <w:r w:rsidRPr="00CA7CCB">
        <w:rPr>
          <w:rFonts w:eastAsia="Calibri"/>
          <w:lang w:eastAsia="ar-SA"/>
        </w:rPr>
        <w:t xml:space="preserve"> «Об информации, информационных технологиях и о защите информации».</w:t>
      </w:r>
    </w:p>
    <w:p w:rsidR="003C1B0F" w:rsidRPr="00FF4818" w:rsidRDefault="003C1B0F" w:rsidP="003C1B0F">
      <w:pPr>
        <w:widowControl w:val="0"/>
        <w:shd w:val="clear" w:color="auto" w:fill="FFFFFF"/>
        <w:ind w:firstLine="709"/>
        <w:jc w:val="both"/>
        <w:rPr>
          <w:rFonts w:eastAsia="Calibri"/>
          <w:b/>
          <w:lang w:eastAsia="ar-SA"/>
        </w:rPr>
      </w:pPr>
      <w:r w:rsidRPr="00FF4818">
        <w:rPr>
          <w:rFonts w:eastAsia="Calibri"/>
          <w:b/>
          <w:lang w:eastAsia="ar-SA"/>
        </w:rPr>
        <w:t>Стороны обязаны:</w:t>
      </w:r>
    </w:p>
    <w:p w:rsidR="003C1B0F" w:rsidRPr="00FF4818" w:rsidRDefault="003C1B0F" w:rsidP="003C1B0F">
      <w:pPr>
        <w:widowControl w:val="0"/>
        <w:shd w:val="clear" w:color="auto" w:fill="FFFFFF"/>
        <w:ind w:firstLine="709"/>
        <w:jc w:val="both"/>
        <w:rPr>
          <w:rFonts w:eastAsia="Calibri"/>
          <w:lang w:eastAsia="ar-SA"/>
        </w:rPr>
      </w:pPr>
      <w:r w:rsidRPr="00FF4818">
        <w:rPr>
          <w:rFonts w:eastAsia="Calibri"/>
          <w:lang w:eastAsia="ar-SA"/>
        </w:rPr>
        <w:t>3</w:t>
      </w:r>
      <w:r>
        <w:rPr>
          <w:rFonts w:eastAsia="Calibri"/>
          <w:lang w:eastAsia="ar-SA"/>
        </w:rPr>
        <w:t>.19</w:t>
      </w:r>
      <w:r w:rsidRPr="00FF4818">
        <w:rPr>
          <w:rFonts w:eastAsia="Calibri"/>
          <w:lang w:eastAsia="ar-SA"/>
        </w:rPr>
        <w:t>. Осуществить прием-передачу оказанных услуг в следующем порядке:</w:t>
      </w:r>
    </w:p>
    <w:p w:rsidR="003C1B0F" w:rsidRPr="00FF4818" w:rsidRDefault="003C1B0F" w:rsidP="00972F26">
      <w:pPr>
        <w:ind w:firstLine="709"/>
        <w:jc w:val="both"/>
        <w:rPr>
          <w:rFonts w:eastAsia="Calibri"/>
          <w:lang w:eastAsia="ar-SA"/>
        </w:rPr>
      </w:pPr>
      <w:r w:rsidRPr="00FF4818">
        <w:rPr>
          <w:rFonts w:eastAsia="Calibri"/>
          <w:lang w:eastAsia="ar-SA"/>
        </w:rPr>
        <w:t>3</w:t>
      </w:r>
      <w:r>
        <w:rPr>
          <w:rFonts w:eastAsia="Calibri"/>
          <w:lang w:eastAsia="ar-SA"/>
        </w:rPr>
        <w:t>.20</w:t>
      </w:r>
      <w:r w:rsidRPr="00FF4818">
        <w:rPr>
          <w:rFonts w:eastAsia="Calibri"/>
          <w:lang w:eastAsia="ar-SA"/>
        </w:rPr>
        <w:t>.</w:t>
      </w:r>
      <w:r w:rsidR="00972F26" w:rsidRPr="007D371D">
        <w:rPr>
          <w:rFonts w:eastAsia="Calibri"/>
          <w:lang w:eastAsia="ar-SA"/>
        </w:rPr>
        <w:t xml:space="preserve"> Приемка оказываемых услуг осуществляется Заказчиком путем проведения проверки соответствия объема и качества оказываемых услуг требованиям, установленным в Контракте, на основании анализа документов предусмотренных п.4.4 Контракта и документов, представленных Исполнителем в соответствии с пунктом 4.2. Контракта, на предмет соответствия их содержания и оформления требованиям законодательства Российской Федерации и условиям Контракта, в течение 14 (четырнадцати) календарных дней.</w:t>
      </w:r>
      <w:r w:rsidR="00972F26" w:rsidRPr="00FF4818">
        <w:rPr>
          <w:rFonts w:eastAsia="Calibri"/>
          <w:lang w:eastAsia="ar-SA"/>
        </w:rPr>
        <w:t xml:space="preserve"> </w:t>
      </w:r>
    </w:p>
    <w:p w:rsidR="003C1B0F" w:rsidRPr="00FF4818" w:rsidRDefault="003C1B0F" w:rsidP="003C1B0F">
      <w:pPr>
        <w:widowControl w:val="0"/>
        <w:shd w:val="clear" w:color="auto" w:fill="FFFFFF"/>
        <w:ind w:firstLine="709"/>
        <w:jc w:val="both"/>
        <w:rPr>
          <w:rFonts w:eastAsia="Calibri"/>
          <w:color w:val="000000"/>
          <w:lang w:eastAsia="ar-SA"/>
        </w:rPr>
      </w:pPr>
      <w:r w:rsidRPr="00FF4818">
        <w:rPr>
          <w:rFonts w:eastAsia="Calibri"/>
          <w:lang w:eastAsia="ar-SA"/>
        </w:rPr>
        <w:t>3.2</w:t>
      </w:r>
      <w:r>
        <w:rPr>
          <w:rFonts w:eastAsia="Calibri"/>
          <w:lang w:eastAsia="ar-SA"/>
        </w:rPr>
        <w:t>1</w:t>
      </w:r>
      <w:r w:rsidRPr="00FF4818">
        <w:rPr>
          <w:rFonts w:eastAsia="Calibri"/>
          <w:lang w:eastAsia="ar-SA"/>
        </w:rPr>
        <w:t xml:space="preserve">. </w:t>
      </w:r>
      <w:r w:rsidRPr="00FF4818">
        <w:rPr>
          <w:rFonts w:eastAsia="Calibri"/>
          <w:color w:val="000000"/>
          <w:lang w:eastAsia="ar-SA"/>
        </w:rPr>
        <w:t xml:space="preserve">По результатам приемки Заказчик подписывает </w:t>
      </w:r>
      <w:r w:rsidRPr="00861E37">
        <w:rPr>
          <w:rFonts w:eastAsia="Calibri"/>
          <w:color w:val="000000"/>
          <w:lang w:eastAsia="ar-SA"/>
        </w:rPr>
        <w:t>Акт о приеме - передач</w:t>
      </w:r>
      <w:r w:rsidR="00737613">
        <w:rPr>
          <w:rFonts w:eastAsia="Calibri"/>
          <w:color w:val="000000"/>
          <w:lang w:eastAsia="ar-SA"/>
        </w:rPr>
        <w:t>е</w:t>
      </w:r>
      <w:r w:rsidRPr="00861E37">
        <w:rPr>
          <w:rFonts w:eastAsia="Calibri"/>
          <w:color w:val="000000"/>
          <w:lang w:eastAsia="ar-SA"/>
        </w:rPr>
        <w:t xml:space="preserve"> оказанных </w:t>
      </w:r>
      <w:r>
        <w:rPr>
          <w:rFonts w:eastAsia="Calibri"/>
          <w:color w:val="000000"/>
          <w:lang w:eastAsia="ar-SA"/>
        </w:rPr>
        <w:t xml:space="preserve">санаторно-курортных </w:t>
      </w:r>
      <w:r w:rsidRPr="00861E37">
        <w:rPr>
          <w:rFonts w:eastAsia="Calibri"/>
          <w:color w:val="000000"/>
          <w:lang w:eastAsia="ar-SA"/>
        </w:rPr>
        <w:t>услуг</w:t>
      </w:r>
      <w:r w:rsidRPr="00FF4818">
        <w:rPr>
          <w:rFonts w:eastAsia="Calibri"/>
          <w:color w:val="000000"/>
          <w:lang w:eastAsia="ar-SA"/>
        </w:rPr>
        <w:t xml:space="preserve"> либо направляет Исполнителю мотивированный отказ от подписания указанного документа.</w:t>
      </w:r>
    </w:p>
    <w:p w:rsidR="003C1B0F" w:rsidRPr="00FF4818" w:rsidRDefault="003C1B0F" w:rsidP="003C1B0F">
      <w:pPr>
        <w:widowControl w:val="0"/>
        <w:shd w:val="clear" w:color="auto" w:fill="FFFFFF"/>
        <w:ind w:firstLine="709"/>
        <w:jc w:val="both"/>
        <w:rPr>
          <w:rFonts w:eastAsia="Calibri"/>
          <w:lang w:eastAsia="ar-SA"/>
        </w:rPr>
      </w:pPr>
      <w:r w:rsidRPr="00FF4818">
        <w:rPr>
          <w:rFonts w:eastAsia="Calibri"/>
          <w:lang w:eastAsia="ar-SA"/>
        </w:rPr>
        <w:t xml:space="preserve">В случае выявления несоответствия оказанных услуг требованиям, установленным в Контракте, а также при обнаружении невыполнения или выполнения не в полном объеме Исполнителем обязанностей, предусмотренных Контрактом, Заказчик отражает в </w:t>
      </w:r>
      <w:r w:rsidR="00737613">
        <w:rPr>
          <w:rFonts w:eastAsia="Calibri"/>
          <w:color w:val="000000"/>
          <w:lang w:eastAsia="ar-SA"/>
        </w:rPr>
        <w:t>Акте о приеме - передаче</w:t>
      </w:r>
      <w:r w:rsidRPr="00861E37">
        <w:rPr>
          <w:rFonts w:eastAsia="Calibri"/>
          <w:color w:val="000000"/>
          <w:lang w:eastAsia="ar-SA"/>
        </w:rPr>
        <w:t xml:space="preserve"> оказанных</w:t>
      </w:r>
      <w:r w:rsidR="00737613">
        <w:rPr>
          <w:rFonts w:eastAsia="Calibri"/>
          <w:color w:val="000000"/>
          <w:lang w:eastAsia="ar-SA"/>
        </w:rPr>
        <w:t xml:space="preserve"> санаторно-курортных</w:t>
      </w:r>
      <w:r w:rsidRPr="00861E37">
        <w:rPr>
          <w:rFonts w:eastAsia="Calibri"/>
          <w:color w:val="000000"/>
          <w:lang w:eastAsia="ar-SA"/>
        </w:rPr>
        <w:t xml:space="preserve"> услуг</w:t>
      </w:r>
      <w:r w:rsidRPr="00FF4818">
        <w:rPr>
          <w:rFonts w:eastAsia="Calibri"/>
          <w:lang w:eastAsia="ar-SA"/>
        </w:rPr>
        <w:t xml:space="preserve"> указанные нарушения.</w:t>
      </w:r>
    </w:p>
    <w:p w:rsidR="003C1B0F" w:rsidRPr="00FF4818" w:rsidRDefault="003C1B0F" w:rsidP="003C1B0F">
      <w:pPr>
        <w:widowControl w:val="0"/>
        <w:shd w:val="clear" w:color="auto" w:fill="FFFFFF"/>
        <w:ind w:firstLine="709"/>
        <w:jc w:val="both"/>
        <w:rPr>
          <w:rFonts w:eastAsia="Calibri"/>
          <w:lang w:eastAsia="ar-SA"/>
        </w:rPr>
      </w:pPr>
      <w:r w:rsidRPr="00FF4818">
        <w:rPr>
          <w:rFonts w:eastAsia="Calibri"/>
          <w:lang w:eastAsia="ar-SA"/>
        </w:rPr>
        <w:t>3</w:t>
      </w:r>
      <w:r>
        <w:rPr>
          <w:rFonts w:eastAsia="Calibri"/>
          <w:lang w:eastAsia="ar-SA"/>
        </w:rPr>
        <w:t>.22</w:t>
      </w:r>
      <w:r w:rsidRPr="00FF4818">
        <w:rPr>
          <w:rFonts w:eastAsia="Calibri"/>
          <w:lang w:eastAsia="ar-SA"/>
        </w:rPr>
        <w:t xml:space="preserve">. Для проверки предоставленных Исполнителем результатов, предусмотренных Контрактом, в части их соответствия условиям Контракта, Заказчик </w:t>
      </w:r>
      <w:r w:rsidR="00EC5C33">
        <w:rPr>
          <w:rFonts w:eastAsia="Calibri"/>
          <w:lang w:eastAsia="ar-SA"/>
        </w:rPr>
        <w:t xml:space="preserve">обязан </w:t>
      </w:r>
      <w:r w:rsidRPr="00FF4818">
        <w:rPr>
          <w:rFonts w:eastAsia="Calibri"/>
          <w:lang w:eastAsia="ar-SA"/>
        </w:rPr>
        <w:t>проводит</w:t>
      </w:r>
      <w:r w:rsidR="00EC5C33">
        <w:rPr>
          <w:rFonts w:eastAsia="Calibri"/>
          <w:lang w:eastAsia="ar-SA"/>
        </w:rPr>
        <w:t>ь</w:t>
      </w:r>
      <w:r w:rsidRPr="00FF4818">
        <w:rPr>
          <w:rFonts w:eastAsia="Calibri"/>
          <w:lang w:eastAsia="ar-SA"/>
        </w:rPr>
        <w:t xml:space="preserve"> экспертизу. Экспертиза результатов осуществляется в соответствии с требованиями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E611C6">
        <w:rPr>
          <w:rFonts w:eastAsia="Calibri"/>
          <w:lang w:eastAsia="ar-SA"/>
        </w:rPr>
        <w:t xml:space="preserve"> (далее </w:t>
      </w:r>
      <w:r w:rsidR="00B342E5">
        <w:rPr>
          <w:rFonts w:eastAsia="Calibri"/>
          <w:lang w:eastAsia="ar-SA"/>
        </w:rPr>
        <w:t>–</w:t>
      </w:r>
      <w:r w:rsidR="00EC5C33">
        <w:rPr>
          <w:rFonts w:eastAsia="Calibri"/>
          <w:lang w:eastAsia="ar-SA"/>
        </w:rPr>
        <w:t xml:space="preserve"> </w:t>
      </w:r>
      <w:r w:rsidR="0038601D">
        <w:rPr>
          <w:rFonts w:eastAsia="Calibri"/>
          <w:lang w:eastAsia="ar-SA"/>
        </w:rPr>
        <w:t>Федеральный закон №44-ФЗ</w:t>
      </w:r>
      <w:r w:rsidR="00E611C6">
        <w:rPr>
          <w:rFonts w:eastAsia="Calibri"/>
          <w:lang w:eastAsia="ar-SA"/>
        </w:rPr>
        <w:t>)</w:t>
      </w:r>
      <w:r w:rsidRPr="00FF4818">
        <w:rPr>
          <w:rFonts w:eastAsia="Calibri"/>
          <w:lang w:eastAsia="ar-SA"/>
        </w:rPr>
        <w:t>.</w:t>
      </w:r>
    </w:p>
    <w:p w:rsidR="001571F7" w:rsidRPr="00FF4818" w:rsidRDefault="003C1B0F" w:rsidP="001571F7">
      <w:pPr>
        <w:widowControl w:val="0"/>
        <w:shd w:val="clear" w:color="auto" w:fill="FFFFFF"/>
        <w:ind w:firstLine="709"/>
        <w:jc w:val="both"/>
        <w:rPr>
          <w:rFonts w:eastAsia="Calibri"/>
          <w:lang w:eastAsia="ar-SA"/>
        </w:rPr>
      </w:pPr>
      <w:r w:rsidRPr="00FF4818">
        <w:rPr>
          <w:rFonts w:eastAsia="Calibri"/>
          <w:lang w:eastAsia="ar-SA"/>
        </w:rPr>
        <w:t>3.2</w:t>
      </w:r>
      <w:r>
        <w:rPr>
          <w:rFonts w:eastAsia="Calibri"/>
          <w:lang w:eastAsia="ar-SA"/>
        </w:rPr>
        <w:t>3</w:t>
      </w:r>
      <w:r w:rsidRPr="00FF4818">
        <w:rPr>
          <w:rFonts w:eastAsia="Calibri"/>
          <w:lang w:eastAsia="ar-SA"/>
        </w:rPr>
        <w:t>. В случае проведения экспертизы</w:t>
      </w:r>
      <w:r w:rsidRPr="00FF4818">
        <w:rPr>
          <w:rFonts w:eastAsia="Calibri"/>
          <w:lang w:eastAsia="en-US"/>
        </w:rPr>
        <w:t xml:space="preserve"> </w:t>
      </w:r>
      <w:r w:rsidRPr="00FF4818">
        <w:rPr>
          <w:rFonts w:eastAsia="Calibri"/>
          <w:lang w:eastAsia="ar-SA"/>
        </w:rPr>
        <w:t xml:space="preserve">оказанных услуг силами Заказчика, экспертиза осуществляется Заказчиком в срок не более </w:t>
      </w:r>
      <w:r>
        <w:rPr>
          <w:rFonts w:eastAsia="Calibri"/>
          <w:lang w:eastAsia="ar-SA"/>
        </w:rPr>
        <w:t>5</w:t>
      </w:r>
      <w:r w:rsidRPr="00DE54F1">
        <w:rPr>
          <w:rFonts w:eastAsia="Calibri"/>
          <w:lang w:eastAsia="ar-SA"/>
        </w:rPr>
        <w:t xml:space="preserve"> (</w:t>
      </w:r>
      <w:r>
        <w:rPr>
          <w:rFonts w:eastAsia="Calibri"/>
          <w:lang w:eastAsia="ar-SA"/>
        </w:rPr>
        <w:t>пяти</w:t>
      </w:r>
      <w:r w:rsidRPr="00DE54F1">
        <w:rPr>
          <w:rFonts w:eastAsia="Calibri"/>
          <w:lang w:eastAsia="ar-SA"/>
        </w:rPr>
        <w:t xml:space="preserve">) календарных </w:t>
      </w:r>
      <w:r w:rsidRPr="00FF4818">
        <w:rPr>
          <w:rFonts w:eastAsia="Calibri"/>
          <w:lang w:eastAsia="ar-SA"/>
        </w:rPr>
        <w:t>дней со дня предоставления Исполнителем документов, предусмотренных п. 4</w:t>
      </w:r>
      <w:r>
        <w:rPr>
          <w:rFonts w:eastAsia="Calibri"/>
          <w:lang w:eastAsia="ar-SA"/>
        </w:rPr>
        <w:t>.2</w:t>
      </w:r>
      <w:r w:rsidRPr="00FF4818">
        <w:rPr>
          <w:rFonts w:eastAsia="Calibri"/>
          <w:lang w:eastAsia="ar-SA"/>
        </w:rPr>
        <w:t xml:space="preserve">. Контракта. В случае проведения экспертизы с привлечением экспертов (экспертных организаций) приемка оказанных услуг осуществляется Заказчиком в срок не более </w:t>
      </w:r>
      <w:r>
        <w:rPr>
          <w:rFonts w:eastAsia="Calibri"/>
          <w:lang w:eastAsia="ar-SA"/>
        </w:rPr>
        <w:t>5</w:t>
      </w:r>
      <w:r w:rsidRPr="00DE54F1">
        <w:rPr>
          <w:rFonts w:eastAsia="Calibri"/>
          <w:lang w:eastAsia="ar-SA"/>
        </w:rPr>
        <w:t xml:space="preserve"> (</w:t>
      </w:r>
      <w:r>
        <w:rPr>
          <w:rFonts w:eastAsia="Calibri"/>
          <w:lang w:eastAsia="ar-SA"/>
        </w:rPr>
        <w:t>пяти</w:t>
      </w:r>
      <w:r w:rsidRPr="00DE54F1">
        <w:rPr>
          <w:rFonts w:eastAsia="Calibri"/>
          <w:lang w:eastAsia="ar-SA"/>
        </w:rPr>
        <w:t xml:space="preserve">) календарных </w:t>
      </w:r>
      <w:r w:rsidRPr="00FF4818">
        <w:rPr>
          <w:rFonts w:eastAsia="Calibri"/>
          <w:lang w:eastAsia="ar-SA"/>
        </w:rPr>
        <w:t>дней со дня предоставления экспертом (экспертной организацией) соответствующего заключения и предоставления Исполнителем до</w:t>
      </w:r>
      <w:r>
        <w:rPr>
          <w:rFonts w:eastAsia="Calibri"/>
          <w:lang w:eastAsia="ar-SA"/>
        </w:rPr>
        <w:t>кументов, предусмотренных п. 4.2</w:t>
      </w:r>
      <w:r w:rsidRPr="00FF4818">
        <w:rPr>
          <w:rFonts w:eastAsia="Calibri"/>
          <w:lang w:eastAsia="ar-SA"/>
        </w:rPr>
        <w:t>. Контракта.</w:t>
      </w:r>
    </w:p>
    <w:p w:rsidR="003C1B0F" w:rsidRDefault="003C1B0F" w:rsidP="003C1B0F">
      <w:pPr>
        <w:widowControl w:val="0"/>
        <w:shd w:val="clear" w:color="auto" w:fill="FFFFFF"/>
        <w:ind w:firstLine="709"/>
        <w:jc w:val="both"/>
        <w:rPr>
          <w:rFonts w:eastAsia="Calibri"/>
          <w:lang w:eastAsia="ar-SA"/>
        </w:rPr>
      </w:pPr>
      <w:r w:rsidRPr="00FF4818">
        <w:rPr>
          <w:rFonts w:eastAsia="Calibri"/>
          <w:lang w:eastAsia="ar-SA"/>
        </w:rPr>
        <w:t>3</w:t>
      </w:r>
      <w:r>
        <w:rPr>
          <w:rFonts w:eastAsia="Calibri"/>
          <w:lang w:eastAsia="ar-SA"/>
        </w:rPr>
        <w:t>.24.</w:t>
      </w:r>
      <w:r w:rsidRPr="00FF4818">
        <w:rPr>
          <w:rFonts w:eastAsia="Calibri"/>
          <w:lang w:eastAsia="ar-SA"/>
        </w:rPr>
        <w:t xml:space="preserve"> По окон</w:t>
      </w:r>
      <w:r w:rsidR="002F1EE9">
        <w:rPr>
          <w:rFonts w:eastAsia="Calibri"/>
          <w:lang w:eastAsia="ar-SA"/>
        </w:rPr>
        <w:t>чании взаиморасчетов составить И</w:t>
      </w:r>
      <w:r w:rsidRPr="00FF4818">
        <w:rPr>
          <w:rFonts w:eastAsia="Calibri"/>
          <w:lang w:eastAsia="ar-SA"/>
        </w:rPr>
        <w:t>тоговый акт сверки взаиморасчетов</w:t>
      </w:r>
      <w:r>
        <w:rPr>
          <w:rFonts w:eastAsia="Calibri"/>
          <w:lang w:eastAsia="ar-SA"/>
        </w:rPr>
        <w:t xml:space="preserve">, не позднее </w:t>
      </w:r>
      <w:r w:rsidR="00972F26" w:rsidRPr="007D371D">
        <w:rPr>
          <w:rFonts w:eastAsia="Calibri"/>
          <w:lang w:eastAsia="ar-SA"/>
        </w:rPr>
        <w:t>2</w:t>
      </w:r>
      <w:r w:rsidR="00446410">
        <w:rPr>
          <w:rFonts w:eastAsia="Calibri"/>
          <w:lang w:eastAsia="ar-SA"/>
        </w:rPr>
        <w:t>8</w:t>
      </w:r>
      <w:r w:rsidR="00972F26" w:rsidRPr="007D371D">
        <w:rPr>
          <w:rFonts w:eastAsia="Calibri"/>
          <w:lang w:eastAsia="ar-SA"/>
        </w:rPr>
        <w:t>.12.20</w:t>
      </w:r>
      <w:r w:rsidR="00B07F49">
        <w:rPr>
          <w:rFonts w:eastAsia="Calibri"/>
          <w:lang w:eastAsia="ar-SA"/>
        </w:rPr>
        <w:t>20</w:t>
      </w:r>
      <w:r w:rsidR="00972F26" w:rsidRPr="007D371D">
        <w:rPr>
          <w:rFonts w:eastAsia="Calibri"/>
          <w:lang w:eastAsia="ar-SA"/>
        </w:rPr>
        <w:t>.</w:t>
      </w:r>
    </w:p>
    <w:p w:rsidR="001571F7" w:rsidRDefault="001571F7" w:rsidP="001571F7">
      <w:pPr>
        <w:widowControl w:val="0"/>
        <w:shd w:val="clear" w:color="auto" w:fill="FFFFFF"/>
        <w:ind w:firstLine="709"/>
        <w:jc w:val="both"/>
        <w:rPr>
          <w:rFonts w:eastAsia="Calibri"/>
          <w:lang w:eastAsia="ar-SA"/>
        </w:rPr>
      </w:pPr>
      <w:r w:rsidRPr="00FF4818">
        <w:rPr>
          <w:rFonts w:eastAsia="Calibri"/>
          <w:lang w:eastAsia="en-US"/>
        </w:rPr>
        <w:t>3</w:t>
      </w:r>
      <w:r>
        <w:rPr>
          <w:rFonts w:eastAsia="Calibri"/>
          <w:lang w:eastAsia="en-US"/>
        </w:rPr>
        <w:t xml:space="preserve">.25. В связи </w:t>
      </w:r>
      <w:r w:rsidRPr="00FF4818">
        <w:rPr>
          <w:rFonts w:eastAsia="Calibri"/>
          <w:lang w:eastAsia="en-US"/>
        </w:rPr>
        <w:t>с нарушением условий Контракта Заказчик и Исполнитель вп</w:t>
      </w:r>
      <w:r w:rsidRPr="00FF4818">
        <w:rPr>
          <w:rFonts w:eastAsia="Calibri"/>
          <w:color w:val="000000"/>
          <w:lang w:eastAsia="en-US"/>
        </w:rPr>
        <w:t>раве принять решение об одностороннем отказе от исполнения Контракта в соответствии с гражданским</w:t>
      </w:r>
      <w:r w:rsidRPr="00FF4818">
        <w:rPr>
          <w:rFonts w:eastAsia="Calibri"/>
          <w:lang w:eastAsia="ar-SA"/>
        </w:rPr>
        <w:t xml:space="preserve"> законодательством. </w:t>
      </w:r>
    </w:p>
    <w:p w:rsidR="001571F7" w:rsidRPr="007D371D" w:rsidRDefault="001571F7" w:rsidP="003C1B0F">
      <w:pPr>
        <w:widowControl w:val="0"/>
        <w:shd w:val="clear" w:color="auto" w:fill="FFFFFF"/>
        <w:ind w:firstLine="709"/>
        <w:jc w:val="both"/>
        <w:rPr>
          <w:rFonts w:eastAsia="Calibri"/>
          <w:lang w:eastAsia="ar-SA"/>
        </w:rPr>
      </w:pPr>
    </w:p>
    <w:p w:rsidR="003C1B0F" w:rsidRPr="00DA7926" w:rsidRDefault="003C1B0F" w:rsidP="003C1B0F">
      <w:pPr>
        <w:widowControl w:val="0"/>
        <w:ind w:firstLine="709"/>
        <w:jc w:val="center"/>
        <w:rPr>
          <w:b/>
        </w:rPr>
      </w:pPr>
      <w:r w:rsidRPr="00DA7926">
        <w:rPr>
          <w:b/>
        </w:rPr>
        <w:t>4. Оформление отчетной документации</w:t>
      </w:r>
    </w:p>
    <w:p w:rsidR="003C1B0F" w:rsidRPr="00FF4818" w:rsidRDefault="003C1B0F" w:rsidP="003C1B0F">
      <w:pPr>
        <w:widowControl w:val="0"/>
        <w:ind w:firstLine="709"/>
        <w:jc w:val="both"/>
      </w:pPr>
      <w:r w:rsidRPr="00FF4818">
        <w:t>4.1. За отчетный период принимается срок заезда (период действия путевки).</w:t>
      </w:r>
    </w:p>
    <w:p w:rsidR="003C1B0F" w:rsidRPr="00AF6125" w:rsidRDefault="003C1B0F" w:rsidP="003C1B0F">
      <w:pPr>
        <w:widowControl w:val="0"/>
        <w:tabs>
          <w:tab w:val="left" w:pos="540"/>
        </w:tabs>
        <w:ind w:firstLine="709"/>
        <w:jc w:val="both"/>
      </w:pPr>
      <w:r w:rsidRPr="00FF4818">
        <w:t>4.2. По истечении отчетного пер</w:t>
      </w:r>
      <w:r>
        <w:t>иода Заказчик не позднее 10</w:t>
      </w:r>
      <w:r w:rsidRPr="00FF4818">
        <w:t xml:space="preserve"> </w:t>
      </w:r>
      <w:r>
        <w:t xml:space="preserve">(десяти) календарных </w:t>
      </w:r>
      <w:r w:rsidRPr="00FF4818">
        <w:t xml:space="preserve">дней направляет Исполнителю Реестр лиц, </w:t>
      </w:r>
      <w:r w:rsidRPr="00AF6125">
        <w:rPr>
          <w:bCs/>
        </w:rPr>
        <w:t>имеющих право на получение государственной социальной помощи, получивших лечение, оплаченное из средств Фонда социального страхования, полученных из Федерального бюджета</w:t>
      </w:r>
      <w:r w:rsidR="0038601D">
        <w:rPr>
          <w:bCs/>
        </w:rPr>
        <w:t xml:space="preserve"> Российской Федерации</w:t>
      </w:r>
      <w:r w:rsidRPr="00AF6125">
        <w:rPr>
          <w:bCs/>
        </w:rPr>
        <w:t>, в санаторно-курортном учреждении</w:t>
      </w:r>
      <w:r w:rsidRPr="00AF6125">
        <w:rPr>
          <w:spacing w:val="-5"/>
        </w:rPr>
        <w:t xml:space="preserve"> (далее - Реестр)</w:t>
      </w:r>
      <w:r w:rsidRPr="00AF6125">
        <w:t>, согласно Приложению № </w:t>
      </w:r>
      <w:r w:rsidR="000026AC">
        <w:t>2</w:t>
      </w:r>
      <w:r w:rsidRPr="00AF6125">
        <w:t xml:space="preserve"> к настоящему Контракту. Реестр составляется в двух экземплярах.</w:t>
      </w:r>
    </w:p>
    <w:p w:rsidR="00972F26" w:rsidRDefault="003C1B0F" w:rsidP="003C1B0F">
      <w:pPr>
        <w:widowControl w:val="0"/>
        <w:tabs>
          <w:tab w:val="left" w:pos="540"/>
        </w:tabs>
        <w:ind w:firstLine="709"/>
        <w:jc w:val="both"/>
      </w:pPr>
      <w:r w:rsidRPr="00FF4818">
        <w:t xml:space="preserve">4.3. Исполнитель не позднее </w:t>
      </w:r>
      <w:r>
        <w:t>10</w:t>
      </w:r>
      <w:r w:rsidRPr="00DE54F1">
        <w:t xml:space="preserve"> (д</w:t>
      </w:r>
      <w:r>
        <w:t>есяти</w:t>
      </w:r>
      <w:r w:rsidRPr="00DE54F1">
        <w:t xml:space="preserve">) </w:t>
      </w:r>
      <w:r>
        <w:t>календарных</w:t>
      </w:r>
      <w:r w:rsidRPr="00DE54F1">
        <w:t xml:space="preserve"> </w:t>
      </w:r>
      <w:r w:rsidRPr="00FF4818">
        <w:t xml:space="preserve">дней </w:t>
      </w:r>
      <w:r>
        <w:t xml:space="preserve">со дня </w:t>
      </w:r>
      <w:r w:rsidRPr="00FF4818">
        <w:t>получения Реестра, указанного в пункте 4.2. настоящего Контракта, обязан произвести соответствующие записи в нем и вернуть Заказчику один заполненный и подписанный экземпляр с отрывными талонами санаторно-курортной путёвки.</w:t>
      </w:r>
    </w:p>
    <w:p w:rsidR="00FF43DB" w:rsidRDefault="00972F26" w:rsidP="00FF43DB">
      <w:pPr>
        <w:jc w:val="both"/>
      </w:pPr>
      <w:r>
        <w:lastRenderedPageBreak/>
        <w:t xml:space="preserve">            </w:t>
      </w:r>
    </w:p>
    <w:p w:rsidR="003C1B0F" w:rsidRPr="00DA7926" w:rsidRDefault="003C1B0F" w:rsidP="003C1B0F">
      <w:pPr>
        <w:widowControl w:val="0"/>
        <w:ind w:firstLine="709"/>
        <w:jc w:val="center"/>
        <w:rPr>
          <w:b/>
        </w:rPr>
      </w:pPr>
      <w:r w:rsidRPr="00DA7926">
        <w:rPr>
          <w:b/>
        </w:rPr>
        <w:t xml:space="preserve">5. </w:t>
      </w:r>
      <w:r w:rsidRPr="003E0D52">
        <w:rPr>
          <w:b/>
        </w:rPr>
        <w:t>Цена Контракта, порядок и сроки оплаты</w:t>
      </w:r>
    </w:p>
    <w:p w:rsidR="002F1EE9" w:rsidRPr="001E1889" w:rsidRDefault="002F1EE9" w:rsidP="002F1EE9">
      <w:pPr>
        <w:widowControl w:val="0"/>
        <w:ind w:firstLine="720"/>
        <w:jc w:val="both"/>
      </w:pPr>
      <w:r w:rsidRPr="001E1889">
        <w:t xml:space="preserve">При заполнении проекта </w:t>
      </w:r>
      <w:r>
        <w:t>К</w:t>
      </w:r>
      <w:r w:rsidRPr="001E1889">
        <w:t>онтракта выбирается один из вариантов п. 3.</w:t>
      </w:r>
      <w:r>
        <w:t xml:space="preserve">1 (в </w:t>
      </w:r>
      <w:r w:rsidRPr="001E1889">
        <w:t>зависимости от уплаты НДС):</w:t>
      </w:r>
    </w:p>
    <w:p w:rsidR="002F1EE9" w:rsidRPr="001E1889" w:rsidRDefault="002F1EE9" w:rsidP="00C961D7">
      <w:pPr>
        <w:widowControl w:val="0"/>
        <w:numPr>
          <w:ilvl w:val="0"/>
          <w:numId w:val="65"/>
        </w:numPr>
        <w:ind w:left="0" w:firstLine="720"/>
        <w:jc w:val="both"/>
        <w:rPr>
          <w:i/>
        </w:rPr>
      </w:pPr>
      <w:r w:rsidRPr="001E1889">
        <w:rPr>
          <w:i/>
        </w:rPr>
        <w:t>В случае, если уплата НДС в соответствии с законодательством Российской Федерации предусмотрена:</w:t>
      </w:r>
    </w:p>
    <w:p w:rsidR="002F1EE9" w:rsidRPr="001E1889" w:rsidRDefault="002F1EE9" w:rsidP="002F1EE9">
      <w:pPr>
        <w:widowControl w:val="0"/>
        <w:ind w:firstLine="720"/>
        <w:jc w:val="both"/>
        <w:rPr>
          <w:bCs/>
        </w:rPr>
      </w:pPr>
      <w:r>
        <w:t>5</w:t>
      </w:r>
      <w:r w:rsidRPr="001E1889">
        <w:t xml:space="preserve">.1 </w:t>
      </w:r>
      <w:r w:rsidR="00DD500A" w:rsidRPr="00DD500A">
        <w:t>Общее количество и стоимость койко-дней</w:t>
      </w:r>
      <w:r w:rsidR="00DD500A">
        <w:t>,</w:t>
      </w:r>
      <w:r w:rsidR="00DD500A" w:rsidRPr="00DD500A">
        <w:t xml:space="preserve"> предоставляемых в соответствии с настоящим Контрактом</w:t>
      </w:r>
      <w:r w:rsidR="00DD500A">
        <w:t>,</w:t>
      </w:r>
      <w:r w:rsidR="00DD500A" w:rsidRPr="00DD500A">
        <w:t xml:space="preserve"> составляет </w:t>
      </w:r>
      <w:r w:rsidRPr="001E1889">
        <w:rPr>
          <w:bCs/>
        </w:rPr>
        <w:t>_____(______)</w:t>
      </w:r>
      <w:r w:rsidR="00DD500A">
        <w:rPr>
          <w:bCs/>
        </w:rPr>
        <w:t xml:space="preserve"> койко-дней,</w:t>
      </w:r>
      <w:r w:rsidR="00DD500A" w:rsidRPr="00DD500A">
        <w:rPr>
          <w:bCs/>
        </w:rPr>
        <w:t xml:space="preserve"> </w:t>
      </w:r>
      <w:r w:rsidR="00DD500A" w:rsidRPr="001E1889">
        <w:rPr>
          <w:bCs/>
        </w:rPr>
        <w:t>____(______)</w:t>
      </w:r>
      <w:r w:rsidR="00DD500A">
        <w:rPr>
          <w:bCs/>
        </w:rPr>
        <w:t xml:space="preserve">  </w:t>
      </w:r>
      <w:r w:rsidRPr="001E1889">
        <w:rPr>
          <w:bCs/>
        </w:rPr>
        <w:t>рублей _____ копеек, в том числе НДС ____% _____________ (_______________) рублей ______ копеек, и более подробно определена в Приложении № 1.</w:t>
      </w:r>
    </w:p>
    <w:p w:rsidR="002F1EE9" w:rsidRPr="004A4560" w:rsidRDefault="002F1EE9" w:rsidP="002F1EE9">
      <w:pPr>
        <w:widowControl w:val="0"/>
        <w:ind w:firstLine="720"/>
        <w:jc w:val="both"/>
        <w:rPr>
          <w:rFonts w:eastAsia="Lucida Sans Unicode" w:cs="Tahoma"/>
          <w:lang w:eastAsia="en-US" w:bidi="en-US"/>
        </w:rPr>
      </w:pPr>
      <w:r w:rsidRPr="004A4560">
        <w:t xml:space="preserve">Цена </w:t>
      </w:r>
      <w:r>
        <w:t>К</w:t>
      </w:r>
      <w:r w:rsidRPr="004A4560">
        <w:t xml:space="preserve">онтракта включает в себя все расходы на </w:t>
      </w:r>
      <w:r w:rsidR="00036AB9">
        <w:t>оказание услуг</w:t>
      </w:r>
      <w:r w:rsidRPr="004A4560">
        <w:t>, в том числе налоги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r w:rsidRPr="004A4560">
        <w:rPr>
          <w:rFonts w:eastAsia="Lucida Sans Unicode" w:cs="Tahoma"/>
          <w:lang w:eastAsia="en-US" w:bidi="en-US"/>
        </w:rPr>
        <w:t>.</w:t>
      </w:r>
    </w:p>
    <w:p w:rsidR="002F1EE9" w:rsidRPr="001E1889" w:rsidRDefault="002F1EE9" w:rsidP="00C961D7">
      <w:pPr>
        <w:widowControl w:val="0"/>
        <w:numPr>
          <w:ilvl w:val="0"/>
          <w:numId w:val="65"/>
        </w:numPr>
        <w:ind w:left="0" w:firstLine="720"/>
        <w:jc w:val="both"/>
        <w:rPr>
          <w:rFonts w:eastAsia="Lucida Sans Unicode" w:cs="Tahoma"/>
          <w:i/>
          <w:lang w:eastAsia="en-US" w:bidi="en-US"/>
        </w:rPr>
      </w:pPr>
      <w:r w:rsidRPr="001E1889">
        <w:rPr>
          <w:rFonts w:eastAsia="Lucida Sans Unicode" w:cs="Tahoma"/>
          <w:i/>
          <w:lang w:eastAsia="en-US" w:bidi="en-US"/>
        </w:rPr>
        <w:t>В случае, если уплата НДС в соответствии с законодательством Российской Федерации не предусмотрена:</w:t>
      </w:r>
    </w:p>
    <w:p w:rsidR="002F1EE9" w:rsidRPr="001E1889" w:rsidRDefault="002F1EE9" w:rsidP="00DD500A">
      <w:pPr>
        <w:widowControl w:val="0"/>
        <w:ind w:firstLine="709"/>
        <w:jc w:val="both"/>
        <w:rPr>
          <w:rFonts w:eastAsia="Lucida Sans Unicode" w:cs="Tahoma"/>
          <w:lang w:eastAsia="en-US" w:bidi="en-US"/>
        </w:rPr>
      </w:pPr>
      <w:r>
        <w:rPr>
          <w:rFonts w:eastAsia="Lucida Sans Unicode" w:cs="Tahoma"/>
          <w:lang w:eastAsia="en-US" w:bidi="en-US"/>
        </w:rPr>
        <w:t xml:space="preserve">5.1. </w:t>
      </w:r>
      <w:r w:rsidR="00DD500A" w:rsidRPr="00DD500A">
        <w:rPr>
          <w:rFonts w:eastAsia="Lucida Sans Unicode" w:cs="Tahoma"/>
          <w:lang w:eastAsia="en-US" w:bidi="en-US"/>
        </w:rPr>
        <w:t>Общее количество и стоимость койко-дней, предоставляемых в соответствии с настоящим Контрактом</w:t>
      </w:r>
      <w:r w:rsidR="00DD500A">
        <w:rPr>
          <w:rFonts w:eastAsia="Lucida Sans Unicode" w:cs="Tahoma"/>
          <w:lang w:eastAsia="en-US" w:bidi="en-US"/>
        </w:rPr>
        <w:t>,</w:t>
      </w:r>
      <w:r w:rsidR="00DD500A" w:rsidRPr="00DD500A">
        <w:rPr>
          <w:rFonts w:eastAsia="Lucida Sans Unicode" w:cs="Tahoma"/>
          <w:lang w:eastAsia="en-US" w:bidi="en-US"/>
        </w:rPr>
        <w:t xml:space="preserve"> составляет _____(______) койко-дней, ____(______)  рублей _____ копеек</w:t>
      </w:r>
      <w:r w:rsidRPr="001E1889">
        <w:rPr>
          <w:rFonts w:eastAsia="Lucida Sans Unicode" w:cs="Tahoma"/>
          <w:lang w:eastAsia="en-US" w:bidi="en-US"/>
        </w:rPr>
        <w:t>, НДС не облагается.</w:t>
      </w:r>
    </w:p>
    <w:p w:rsidR="002F1EE9" w:rsidRPr="004A4560" w:rsidRDefault="002F1EE9" w:rsidP="002F1EE9">
      <w:pPr>
        <w:widowControl w:val="0"/>
        <w:ind w:firstLine="720"/>
        <w:jc w:val="both"/>
        <w:rPr>
          <w:rFonts w:eastAsia="Lucida Sans Unicode" w:cs="Tahoma"/>
          <w:lang w:eastAsia="en-US" w:bidi="en-US"/>
        </w:rPr>
      </w:pPr>
      <w:r w:rsidRPr="004A4560">
        <w:t xml:space="preserve">Цена контракта включает в себя все расходы </w:t>
      </w:r>
      <w:r w:rsidR="00036AB9" w:rsidRPr="00036AB9">
        <w:t>на оказание услуг, в том числе</w:t>
      </w:r>
      <w:r w:rsidRPr="004A4560">
        <w:t xml:space="preserve"> налоги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r w:rsidRPr="004A4560">
        <w:rPr>
          <w:rFonts w:eastAsia="Lucida Sans Unicode" w:cs="Tahoma"/>
          <w:lang w:eastAsia="en-US" w:bidi="en-US"/>
        </w:rPr>
        <w:t>.</w:t>
      </w:r>
    </w:p>
    <w:p w:rsidR="002F1EE9" w:rsidRPr="001E1889" w:rsidRDefault="002F1EE9" w:rsidP="002F1EE9">
      <w:pPr>
        <w:widowControl w:val="0"/>
        <w:ind w:firstLine="720"/>
        <w:jc w:val="both"/>
        <w:rPr>
          <w:rFonts w:eastAsia="Lucida Sans Unicode" w:cs="Tahoma"/>
          <w:i/>
          <w:lang w:eastAsia="en-US" w:bidi="en-US"/>
        </w:rPr>
      </w:pPr>
      <w:r w:rsidRPr="001E1889">
        <w:rPr>
          <w:rFonts w:eastAsia="Lucida Sans Unicode" w:cs="Tahoma"/>
          <w:i/>
          <w:lang w:eastAsia="en-US" w:bidi="en-US"/>
        </w:rPr>
        <w:t xml:space="preserve">3. В случае, если уплата НДС в соответствии с законодательством Российской Федерации предусмотрена только на часть </w:t>
      </w:r>
      <w:r w:rsidR="005401B6">
        <w:rPr>
          <w:rFonts w:eastAsia="Lucida Sans Unicode" w:cs="Tahoma"/>
          <w:i/>
          <w:lang w:eastAsia="en-US" w:bidi="en-US"/>
        </w:rPr>
        <w:t>услуг</w:t>
      </w:r>
      <w:r w:rsidRPr="001E1889">
        <w:rPr>
          <w:rFonts w:eastAsia="Lucida Sans Unicode" w:cs="Tahoma"/>
          <w:i/>
          <w:lang w:eastAsia="en-US" w:bidi="en-US"/>
        </w:rPr>
        <w:t>:</w:t>
      </w:r>
    </w:p>
    <w:p w:rsidR="002F1EE9" w:rsidRPr="001E1889" w:rsidRDefault="002F1EE9" w:rsidP="002F1EE9">
      <w:pPr>
        <w:widowControl w:val="0"/>
        <w:ind w:firstLine="720"/>
        <w:jc w:val="both"/>
        <w:rPr>
          <w:rFonts w:eastAsia="Lucida Sans Unicode" w:cs="Tahoma"/>
          <w:lang w:eastAsia="en-US" w:bidi="en-US"/>
        </w:rPr>
      </w:pPr>
      <w:r>
        <w:rPr>
          <w:rFonts w:eastAsia="Lucida Sans Unicode" w:cs="Tahoma"/>
          <w:lang w:eastAsia="en-US" w:bidi="en-US"/>
        </w:rPr>
        <w:t>5</w:t>
      </w:r>
      <w:r w:rsidRPr="001E1889">
        <w:rPr>
          <w:rFonts w:eastAsia="Lucida Sans Unicode" w:cs="Tahoma"/>
          <w:lang w:eastAsia="en-US" w:bidi="en-US"/>
        </w:rPr>
        <w:t xml:space="preserve">.1. </w:t>
      </w:r>
      <w:r w:rsidR="00DD500A" w:rsidRPr="00DD500A">
        <w:rPr>
          <w:rFonts w:eastAsia="Lucida Sans Unicode" w:cs="Tahoma"/>
          <w:lang w:eastAsia="en-US" w:bidi="en-US"/>
        </w:rPr>
        <w:t>Общее количество и стоимость койко-дней, предоставляемых в соответствии с настоящим Контрактом</w:t>
      </w:r>
      <w:r w:rsidR="00DD500A">
        <w:rPr>
          <w:rFonts w:eastAsia="Lucida Sans Unicode" w:cs="Tahoma"/>
          <w:lang w:eastAsia="en-US" w:bidi="en-US"/>
        </w:rPr>
        <w:t>,</w:t>
      </w:r>
      <w:r w:rsidR="00DD500A" w:rsidRPr="00DD500A">
        <w:rPr>
          <w:rFonts w:eastAsia="Lucida Sans Unicode" w:cs="Tahoma"/>
          <w:lang w:eastAsia="en-US" w:bidi="en-US"/>
        </w:rPr>
        <w:t xml:space="preserve"> составляет _____(______) койко-дней, ____(______)  рублей _____ копеек</w:t>
      </w:r>
      <w:r w:rsidRPr="001E1889">
        <w:rPr>
          <w:rFonts w:eastAsia="Lucida Sans Unicode" w:cs="Tahoma"/>
          <w:lang w:eastAsia="en-US" w:bidi="en-US"/>
        </w:rPr>
        <w:t xml:space="preserve">, в том числе НДС ____ % _____________ (_________________) рублей ______ копеек за </w:t>
      </w:r>
      <w:r w:rsidR="00DD500A">
        <w:rPr>
          <w:rFonts w:eastAsia="Lucida Sans Unicode" w:cs="Tahoma"/>
          <w:lang w:eastAsia="en-US" w:bidi="en-US"/>
        </w:rPr>
        <w:t>услугу</w:t>
      </w:r>
      <w:r w:rsidRPr="001E1889">
        <w:rPr>
          <w:rFonts w:eastAsia="Lucida Sans Unicode" w:cs="Tahoma"/>
          <w:lang w:eastAsia="en-US" w:bidi="en-US"/>
        </w:rPr>
        <w:t xml:space="preserve">, предусмотренную в п. ________ Приложения </w:t>
      </w:r>
      <w:r>
        <w:rPr>
          <w:rFonts w:eastAsia="Lucida Sans Unicode" w:cs="Tahoma"/>
          <w:lang w:eastAsia="en-US" w:bidi="en-US"/>
        </w:rPr>
        <w:t xml:space="preserve">№ </w:t>
      </w:r>
      <w:r w:rsidRPr="001E1889">
        <w:rPr>
          <w:rFonts w:eastAsia="Lucida Sans Unicode" w:cs="Tahoma"/>
          <w:lang w:eastAsia="en-US" w:bidi="en-US"/>
        </w:rPr>
        <w:t>1 (в случае, если предусмотрены различные размеры НДС, каждый указывается отдельно,</w:t>
      </w:r>
      <w:r w:rsidRPr="001E1889">
        <w:rPr>
          <w:bCs/>
        </w:rPr>
        <w:t xml:space="preserve"> и более подробно определена в Приложении № 1</w:t>
      </w:r>
      <w:r w:rsidRPr="001E1889">
        <w:rPr>
          <w:rFonts w:eastAsia="Lucida Sans Unicode" w:cs="Tahoma"/>
          <w:lang w:eastAsia="en-US" w:bidi="en-US"/>
        </w:rPr>
        <w:t>.</w:t>
      </w:r>
    </w:p>
    <w:p w:rsidR="002F1EE9" w:rsidRPr="004A4560" w:rsidRDefault="002F1EE9" w:rsidP="002F1EE9">
      <w:pPr>
        <w:widowControl w:val="0"/>
        <w:ind w:firstLine="720"/>
        <w:jc w:val="both"/>
        <w:rPr>
          <w:rFonts w:eastAsia="Lucida Sans Unicode" w:cs="Tahoma"/>
          <w:lang w:eastAsia="en-US" w:bidi="en-US"/>
        </w:rPr>
      </w:pPr>
      <w:r w:rsidRPr="004A4560">
        <w:t xml:space="preserve">Цена </w:t>
      </w:r>
      <w:r>
        <w:t>К</w:t>
      </w:r>
      <w:r w:rsidRPr="004A4560">
        <w:t xml:space="preserve">онтракта включает в себя все расходы </w:t>
      </w:r>
      <w:r w:rsidR="00036AB9" w:rsidRPr="004A4560">
        <w:t xml:space="preserve">на </w:t>
      </w:r>
      <w:r w:rsidR="00036AB9">
        <w:t>оказание услуг</w:t>
      </w:r>
      <w:r w:rsidR="00036AB9" w:rsidRPr="004A4560">
        <w:t>, в том числе</w:t>
      </w:r>
      <w:r w:rsidRPr="004A4560">
        <w:t xml:space="preserve"> налоги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r w:rsidRPr="004A4560">
        <w:rPr>
          <w:rFonts w:eastAsia="Lucida Sans Unicode" w:cs="Tahoma"/>
          <w:lang w:eastAsia="en-US" w:bidi="en-US"/>
        </w:rPr>
        <w:t>.</w:t>
      </w:r>
    </w:p>
    <w:p w:rsidR="002F1EE9" w:rsidRPr="001E1889" w:rsidRDefault="002F1EE9" w:rsidP="002F1EE9">
      <w:pPr>
        <w:widowControl w:val="0"/>
        <w:ind w:firstLine="720"/>
        <w:jc w:val="both"/>
        <w:rPr>
          <w:lang w:eastAsia="en-US"/>
        </w:rPr>
      </w:pPr>
      <w:r>
        <w:rPr>
          <w:lang w:eastAsia="en-US"/>
        </w:rPr>
        <w:t>5</w:t>
      </w:r>
      <w:r w:rsidRPr="001E1889">
        <w:rPr>
          <w:lang w:eastAsia="en-US"/>
        </w:rPr>
        <w:t xml:space="preserve">.2. Цена Контракта является твердой и определяется на весь срок исполнения </w:t>
      </w:r>
      <w:r>
        <w:rPr>
          <w:lang w:eastAsia="en-US"/>
        </w:rPr>
        <w:t>К</w:t>
      </w:r>
      <w:r w:rsidRPr="001E1889">
        <w:rPr>
          <w:lang w:eastAsia="en-US"/>
        </w:rPr>
        <w:t>онтракта</w:t>
      </w:r>
      <w:r>
        <w:rPr>
          <w:lang w:eastAsia="en-US"/>
        </w:rPr>
        <w:t xml:space="preserve"> </w:t>
      </w:r>
      <w:r w:rsidRPr="001A3113">
        <w:t>и не подлежит изменению</w:t>
      </w:r>
      <w:r w:rsidR="00036AB9">
        <w:t>,</w:t>
      </w:r>
      <w:r w:rsidRPr="001E1889">
        <w:rPr>
          <w:lang w:eastAsia="en-US"/>
        </w:rPr>
        <w:t xml:space="preserve"> за исключением случаев, предусмотренных п. 1</w:t>
      </w:r>
      <w:r w:rsidR="001760EC">
        <w:rPr>
          <w:lang w:eastAsia="en-US"/>
        </w:rPr>
        <w:t>2</w:t>
      </w:r>
      <w:r w:rsidRPr="001E1889">
        <w:rPr>
          <w:lang w:eastAsia="en-US"/>
        </w:rPr>
        <w:t>.1</w:t>
      </w:r>
      <w:r>
        <w:rPr>
          <w:lang w:eastAsia="en-US"/>
        </w:rPr>
        <w:t xml:space="preserve"> и п. 1</w:t>
      </w:r>
      <w:r w:rsidR="001760EC">
        <w:rPr>
          <w:lang w:eastAsia="en-US"/>
        </w:rPr>
        <w:t>2</w:t>
      </w:r>
      <w:r>
        <w:rPr>
          <w:lang w:eastAsia="en-US"/>
        </w:rPr>
        <w:t>.3</w:t>
      </w:r>
      <w:r w:rsidRPr="001E1889">
        <w:rPr>
          <w:lang w:eastAsia="en-US"/>
        </w:rPr>
        <w:t xml:space="preserve"> Контракта.</w:t>
      </w:r>
    </w:p>
    <w:p w:rsidR="006074B0" w:rsidRDefault="002F1EE9" w:rsidP="006074B0">
      <w:pPr>
        <w:jc w:val="both"/>
      </w:pPr>
      <w:r>
        <w:t xml:space="preserve">            </w:t>
      </w:r>
      <w:r w:rsidR="00972F26" w:rsidRPr="00C41EEF">
        <w:t>5.</w:t>
      </w:r>
      <w:r w:rsidR="00972F26">
        <w:t>3</w:t>
      </w:r>
      <w:r w:rsidR="00972F26" w:rsidRPr="00C41EEF">
        <w:t>.</w:t>
      </w:r>
      <w:r w:rsidR="00972F26" w:rsidRPr="00EC5C33">
        <w:t xml:space="preserve"> </w:t>
      </w:r>
      <w:r w:rsidR="006074B0">
        <w:t xml:space="preserve">Оплата услуг по санаторно — курортному лечению производится путем перечисления денежных средств на текущий счет Исполнителя в течении 15 (пятнадцати) </w:t>
      </w:r>
      <w:r w:rsidR="006074B0">
        <w:rPr>
          <w:rFonts w:eastAsia="Arial"/>
          <w:color w:val="000000"/>
          <w:lang w:bidi="en-US"/>
        </w:rPr>
        <w:t>рабочих</w:t>
      </w:r>
      <w:r w:rsidR="006074B0">
        <w:t xml:space="preserve"> дней после получения надлежащим образом оформленных финансовых документов: счета, акта о приеме — передаче оказанных санаторно — курортных услуг, подписанного обеими Сторонами. </w:t>
      </w:r>
    </w:p>
    <w:p w:rsidR="006074B0" w:rsidRDefault="006074B0" w:rsidP="006074B0">
      <w:pPr>
        <w:ind w:firstLine="709"/>
        <w:jc w:val="both"/>
      </w:pPr>
      <w:r w:rsidRPr="006074B0">
        <w:t>В случае выявления Заказчиком недостоверной информации в отчетной документации  Исполнителя в период исполнения Контракта, а также после его исполнения, Заказчик применяет к Исполнителю предусмотренные настоящим Контрактом и иными нормативно правовыми документами меры ответственности. Кроме того, Исполнителем должны быть возмещены Заказчику выявленные издержки, убытки, затраты и иное.</w:t>
      </w:r>
      <w:r>
        <w:t xml:space="preserve"> </w:t>
      </w:r>
    </w:p>
    <w:p w:rsidR="00972F26" w:rsidRDefault="00972F26" w:rsidP="006074B0">
      <w:pPr>
        <w:jc w:val="both"/>
      </w:pPr>
      <w:r>
        <w:t xml:space="preserve">Документы для окончательного расчета предоставляются до </w:t>
      </w:r>
      <w:r w:rsidRPr="007D371D">
        <w:t>2</w:t>
      </w:r>
      <w:r w:rsidR="00B07F49">
        <w:t>5</w:t>
      </w:r>
      <w:r w:rsidRPr="007D371D">
        <w:t>.12.20</w:t>
      </w:r>
      <w:r w:rsidR="00B07F49">
        <w:t>20</w:t>
      </w:r>
      <w:r w:rsidRPr="007D371D">
        <w:t>.</w:t>
      </w:r>
    </w:p>
    <w:p w:rsidR="00972F26" w:rsidRDefault="00972F26" w:rsidP="00972F26">
      <w:pPr>
        <w:widowControl w:val="0"/>
        <w:ind w:firstLine="709"/>
        <w:jc w:val="both"/>
      </w:pPr>
      <w:r>
        <w:t xml:space="preserve">5.4. После проведения сверки взаиморасчетов, в случае обнаружения не выполненных обязательств по перечислению денежных средств, Сторона настоящего Контракта, у которой такие обязательства возникли, </w:t>
      </w:r>
      <w:r w:rsidRPr="007D371D">
        <w:t xml:space="preserve">обязана погасить не позднее </w:t>
      </w:r>
      <w:r w:rsidR="007D371D">
        <w:t xml:space="preserve">1 (одного) </w:t>
      </w:r>
      <w:r w:rsidR="00B07F49">
        <w:t>рабочего</w:t>
      </w:r>
      <w:r w:rsidR="007D371D">
        <w:t xml:space="preserve"> дня</w:t>
      </w:r>
      <w:r>
        <w:t xml:space="preserve"> образовавшуюся задолженность. По окончанию взаиморасчетов Стороны подписывают Акт сдачи-приемки оказанных санаторно - курортных услуг. Стороны осуществляют сверку взаиморасчетов, результаты которой оформляются Актами. </w:t>
      </w:r>
    </w:p>
    <w:p w:rsidR="003C1B0F" w:rsidRDefault="002F1EE9" w:rsidP="003C1B0F">
      <w:pPr>
        <w:widowControl w:val="0"/>
        <w:ind w:firstLine="709"/>
        <w:jc w:val="both"/>
        <w:rPr>
          <w:rFonts w:eastAsia="Calibri"/>
          <w:lang w:eastAsia="en-US"/>
        </w:rPr>
      </w:pPr>
      <w:r>
        <w:rPr>
          <w:rFonts w:eastAsia="Calibri"/>
          <w:lang w:eastAsia="en-US"/>
        </w:rPr>
        <w:t>5.5</w:t>
      </w:r>
      <w:r w:rsidR="003C1B0F">
        <w:rPr>
          <w:rFonts w:eastAsia="Calibri"/>
          <w:lang w:eastAsia="en-US"/>
        </w:rPr>
        <w:t xml:space="preserve">. </w:t>
      </w:r>
      <w:r w:rsidR="003C1B0F" w:rsidRPr="00FF4818">
        <w:rPr>
          <w:rFonts w:eastAsia="Calibri"/>
          <w:lang w:eastAsia="en-US"/>
        </w:rPr>
        <w:t xml:space="preserve"> Платежи по настоящему Контракту осуществляются в рублях.</w:t>
      </w:r>
    </w:p>
    <w:p w:rsidR="002F1EE9" w:rsidRPr="00FF4818" w:rsidRDefault="002F1EE9" w:rsidP="003C1B0F">
      <w:pPr>
        <w:widowControl w:val="0"/>
        <w:ind w:firstLine="709"/>
        <w:jc w:val="both"/>
        <w:rPr>
          <w:rFonts w:eastAsia="Calibri"/>
          <w:lang w:eastAsia="en-US"/>
        </w:rPr>
      </w:pPr>
      <w:r>
        <w:rPr>
          <w:rFonts w:eastAsia="Calibri"/>
          <w:lang w:eastAsia="en-US"/>
        </w:rPr>
        <w:t xml:space="preserve">5.6. </w:t>
      </w:r>
      <w:r w:rsidRPr="002F1EE9">
        <w:rPr>
          <w:rFonts w:eastAsia="Calibri"/>
          <w:lang w:eastAsia="en-US"/>
        </w:rPr>
        <w:t xml:space="preserve">В случае, если Исполнителем в установленный срок не уплачена неустойка, указанная </w:t>
      </w:r>
      <w:r w:rsidRPr="002F1EE9">
        <w:rPr>
          <w:rFonts w:eastAsia="Calibri"/>
          <w:lang w:eastAsia="en-US"/>
        </w:rPr>
        <w:lastRenderedPageBreak/>
        <w:t>в требовании Заказчика, Заказчик осуществляет зачет указанной задолженности при оплате Контракта. При этом Заказчик до осуществления зачета обязан направить такое требование Исполнителю, в случае не оплаты Исполнителем в установленный срок начисленной суммы неустойки Заказчик вправе применить удержание неустойки из суммы оплаты по Контракту.</w:t>
      </w:r>
    </w:p>
    <w:p w:rsidR="002F1EE9" w:rsidRDefault="003C1B0F" w:rsidP="002F1EE9">
      <w:pPr>
        <w:widowControl w:val="0"/>
        <w:tabs>
          <w:tab w:val="left" w:pos="540"/>
        </w:tabs>
        <w:ind w:firstLine="720"/>
        <w:jc w:val="both"/>
      </w:pPr>
      <w:r w:rsidRPr="00FF4818">
        <w:t>5.</w:t>
      </w:r>
      <w:r w:rsidR="002F1EE9">
        <w:t>7</w:t>
      </w:r>
      <w:r w:rsidRPr="00FF4818">
        <w:t>.</w:t>
      </w:r>
      <w:r w:rsidRPr="00FF4818">
        <w:rPr>
          <w:rFonts w:eastAsia="Lucida Sans Unicode"/>
          <w:color w:val="000000"/>
          <w:lang w:eastAsia="en-US" w:bidi="en-US"/>
        </w:rPr>
        <w:t xml:space="preserve"> </w:t>
      </w:r>
      <w:r>
        <w:t xml:space="preserve"> </w:t>
      </w:r>
      <w:r w:rsidR="002F1EE9" w:rsidRPr="001E1889">
        <w:t xml:space="preserve">В случае, если Контракт заключается с юридическим лицом или физическим лицом, в том числе зарегистрированному в качестве индивидуального предпринимателя, сумма, подлежащая уплате </w:t>
      </w:r>
      <w:r w:rsidR="002F1EE9">
        <w:t>З</w:t>
      </w:r>
      <w:r w:rsidR="002F1EE9" w:rsidRPr="001E1889">
        <w:t xml:space="preserve">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2F1EE9">
        <w:t>К</w:t>
      </w:r>
      <w:r w:rsidR="002F1EE9" w:rsidRPr="001E1889">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w:t>
      </w:r>
      <w:r w:rsidR="002F1EE9">
        <w:t>й системы Российской Федерации З</w:t>
      </w:r>
      <w:r w:rsidR="002F1EE9" w:rsidRPr="001E1889">
        <w:t>аказчиком.</w:t>
      </w:r>
    </w:p>
    <w:p w:rsidR="009848BB" w:rsidRDefault="009848BB" w:rsidP="002F1EE9">
      <w:pPr>
        <w:widowControl w:val="0"/>
        <w:tabs>
          <w:tab w:val="left" w:pos="540"/>
        </w:tabs>
        <w:ind w:firstLine="720"/>
        <w:jc w:val="both"/>
      </w:pPr>
    </w:p>
    <w:p w:rsidR="006074B0" w:rsidRDefault="006074B0" w:rsidP="002F1EE9">
      <w:pPr>
        <w:widowControl w:val="0"/>
        <w:tabs>
          <w:tab w:val="left" w:pos="540"/>
        </w:tabs>
        <w:ind w:firstLine="720"/>
        <w:jc w:val="both"/>
      </w:pPr>
    </w:p>
    <w:p w:rsidR="006074B0" w:rsidRDefault="006074B0" w:rsidP="002F1EE9">
      <w:pPr>
        <w:widowControl w:val="0"/>
        <w:tabs>
          <w:tab w:val="left" w:pos="540"/>
        </w:tabs>
        <w:ind w:firstLine="720"/>
        <w:jc w:val="both"/>
      </w:pPr>
    </w:p>
    <w:p w:rsidR="003C1B0F" w:rsidRPr="00DA7926" w:rsidRDefault="003C1B0F" w:rsidP="002F1EE9">
      <w:pPr>
        <w:widowControl w:val="0"/>
        <w:tabs>
          <w:tab w:val="left" w:pos="540"/>
        </w:tabs>
        <w:ind w:firstLine="709"/>
        <w:jc w:val="center"/>
        <w:rPr>
          <w:b/>
        </w:rPr>
      </w:pPr>
      <w:r w:rsidRPr="00DA7926">
        <w:rPr>
          <w:b/>
        </w:rPr>
        <w:t>6. Ответственность Сторон</w:t>
      </w:r>
    </w:p>
    <w:p w:rsidR="009848BB" w:rsidRDefault="009848BB" w:rsidP="009848BB">
      <w:pPr>
        <w:widowControl w:val="0"/>
        <w:ind w:firstLine="709"/>
        <w:jc w:val="both"/>
      </w:pPr>
      <w:r>
        <w:t>6.1. За невыполнение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574ACE" w:rsidRDefault="009848BB" w:rsidP="00574ACE">
      <w:pPr>
        <w:widowControl w:val="0"/>
        <w:ind w:firstLine="709"/>
        <w:jc w:val="both"/>
      </w:pPr>
      <w:r>
        <w:t xml:space="preserve">6.2. </w:t>
      </w:r>
      <w:r w:rsidR="0029774A">
        <w:t xml:space="preserve">Размер ответственности определяется в соответствии с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w:t>
      </w:r>
      <w:r w:rsidR="0029774A" w:rsidRPr="0099031F">
        <w:t>Поставщиком (Подрядчиком, Исполнителем)</w:t>
      </w:r>
      <w:r w:rsidR="0029774A">
        <w:t xml:space="preserve"> обязательств, предусмотренных Контрактом (за исключением просрочки исполнения обязательств Заказчиком, </w:t>
      </w:r>
      <w:r w:rsidR="0029774A" w:rsidRPr="0099031F">
        <w:t>Поставщиком (Подрядчиком, Исполнителем)</w:t>
      </w:r>
      <w:r w:rsidR="0029774A">
        <w:t xml:space="preserve">, о внесении изменений в постановление Правительства Российской Федерации от 15 мая 2017 г. № 570 и признании утратившим силу постановление Правительства Российской Федерации от 25 ноября 2013 г. № 1063» (далее – Постановление Правительства Российской Федерации от 30.08.2017 № 1042) и </w:t>
      </w:r>
      <w:r w:rsidR="00574ACE">
        <w:t xml:space="preserve">статьи 34 </w:t>
      </w:r>
      <w:r w:rsidR="00574ACE" w:rsidRPr="00536DBA">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00574ACE">
        <w:t>.</w:t>
      </w:r>
    </w:p>
    <w:p w:rsidR="009848BB" w:rsidRDefault="009848BB" w:rsidP="009848BB">
      <w:pPr>
        <w:widowControl w:val="0"/>
        <w:ind w:firstLine="709"/>
        <w:jc w:val="both"/>
      </w:pPr>
      <w:r w:rsidRPr="00E502ED">
        <w:t xml:space="preserve">6.3.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33" w:tooltip="Постановление Правительства РФ от 30.08.2017 N 1042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 w:history="1">
        <w:r w:rsidRPr="00E502ED">
          <w:t>порядке</w:t>
        </w:r>
      </w:hyperlink>
      <w:r w:rsidRPr="00E502ED">
        <w:t>, установленном Правительством Российской Федерации.</w:t>
      </w:r>
    </w:p>
    <w:p w:rsidR="009848BB" w:rsidRDefault="009848BB" w:rsidP="009848BB">
      <w:pPr>
        <w:widowControl w:val="0"/>
        <w:ind w:firstLine="709"/>
        <w:jc w:val="both"/>
      </w:pPr>
      <w:r>
        <w:t xml:space="preserve">6.4.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w:t>
      </w:r>
      <w:r w:rsidRPr="00E502ED">
        <w:t>(штрафов, пеней).</w:t>
      </w:r>
    </w:p>
    <w:p w:rsidR="009848BB" w:rsidRPr="00A409F7" w:rsidRDefault="009848BB" w:rsidP="009848BB">
      <w:pPr>
        <w:widowControl w:val="0"/>
        <w:ind w:firstLine="709"/>
        <w:jc w:val="both"/>
      </w:pPr>
      <w:r w:rsidRPr="00E502ED">
        <w:t>6.5.</w:t>
      </w:r>
      <w:r w:rsidR="00B07F49" w:rsidRPr="00B07F49">
        <w:t xml:space="preserve"> </w:t>
      </w:r>
      <w:r w:rsidR="00B07F49" w:rsidRPr="001513B6">
        <w:t>Пеня начисляется за каждый день просрочки исполнения</w:t>
      </w:r>
      <w:r w:rsidR="00B07F49">
        <w:t xml:space="preserve"> Исполнителем</w:t>
      </w:r>
      <w:r w:rsidR="00B07F49" w:rsidRPr="001513B6">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w:t>
      </w:r>
      <w:r w:rsidR="00B07F49" w:rsidRPr="001513B6">
        <w:lastRenderedPageBreak/>
        <w:t xml:space="preserve">объему обязательств, предусмотренных Контрактом и фактически исполненных </w:t>
      </w:r>
      <w:r w:rsidR="00B07F49">
        <w:t>Исполнителем</w:t>
      </w:r>
      <w:r w:rsidR="00B07F49" w:rsidRPr="001513B6">
        <w:t>, за исключением случаев, если законодательством Российской Федерации установлен иной порядок начисления пени</w:t>
      </w:r>
      <w:r w:rsidRPr="00E502ED">
        <w:t>.</w:t>
      </w:r>
    </w:p>
    <w:p w:rsidR="009848BB" w:rsidRDefault="009848BB" w:rsidP="009848BB">
      <w:pPr>
        <w:widowControl w:val="0"/>
        <w:ind w:firstLine="709"/>
        <w:jc w:val="both"/>
      </w:pPr>
      <w:r>
        <w:t xml:space="preserve">6.6.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w:t>
      </w:r>
      <w:r w:rsidRPr="006D31DB">
        <w:t>(в том числе гарантийного обязательства),</w:t>
      </w:r>
      <w:r>
        <w:t xml:space="preserve">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9848BB" w:rsidRDefault="009848BB" w:rsidP="009848BB">
      <w:pPr>
        <w:widowControl w:val="0"/>
        <w:ind w:firstLine="709"/>
        <w:jc w:val="both"/>
      </w:pPr>
      <w:r>
        <w:t>6.7.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848BB" w:rsidRDefault="009848BB" w:rsidP="009848BB">
      <w:pPr>
        <w:widowControl w:val="0"/>
        <w:ind w:firstLine="709"/>
        <w:jc w:val="both"/>
      </w:pPr>
      <w:r>
        <w:t>6.8. Правила, установленные Постановлением Правительства Российской Федерации от 30.08.2017 № 1042 (далее – Правила):</w:t>
      </w:r>
    </w:p>
    <w:p w:rsidR="009848BB" w:rsidRDefault="009848BB" w:rsidP="009848BB">
      <w:pPr>
        <w:widowControl w:val="0"/>
        <w:ind w:firstLine="709"/>
        <w:jc w:val="both"/>
      </w:pPr>
      <w:r>
        <w:t>6.8.1. Размер штрафа устанавливается Контрактом в соответствии с пунктами 3 - 9 Правил, за исключением случая, предусмотренного пунктом 13,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9848BB" w:rsidRDefault="009848BB" w:rsidP="009848BB">
      <w:pPr>
        <w:widowControl w:val="0"/>
        <w:ind w:firstLine="709"/>
        <w:jc w:val="both"/>
      </w:pPr>
      <w:r>
        <w:t xml:space="preserve">6.8.2.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w:t>
      </w:r>
      <w:r w:rsidRPr="006D31DB">
        <w:t>(в том числе гарантийного обязательства),</w:t>
      </w:r>
      <w:r>
        <w:t xml:space="preserve"> предусмотренных Контрактом, размер штрафа устанавливается в следующем порядке (за исключением случаев, предусмотренных пунктами 4 - 8 Правил):</w:t>
      </w:r>
    </w:p>
    <w:p w:rsidR="009848BB" w:rsidRDefault="009848BB" w:rsidP="009848BB">
      <w:pPr>
        <w:widowControl w:val="0"/>
        <w:ind w:firstLine="709"/>
        <w:jc w:val="both"/>
      </w:pPr>
      <w:r>
        <w:t>а) 10 процентов цены Контракта (этапа) в случае, если цена Контракта (этапа) не превышает 3 млн. рублей;</w:t>
      </w:r>
    </w:p>
    <w:p w:rsidR="009848BB" w:rsidRDefault="009848BB" w:rsidP="009848BB">
      <w:pPr>
        <w:widowControl w:val="0"/>
        <w:ind w:firstLine="709"/>
        <w:jc w:val="both"/>
      </w:pPr>
      <w:r>
        <w:t>б) 5 процентов цены Контракта (этапа) в случае, если цена Контракта (этапа) составляет от 3 млн. рублей до 50 млн. рублей (включительно);</w:t>
      </w:r>
    </w:p>
    <w:p w:rsidR="009848BB" w:rsidRDefault="009848BB" w:rsidP="009848BB">
      <w:pPr>
        <w:widowControl w:val="0"/>
        <w:ind w:firstLine="709"/>
        <w:jc w:val="both"/>
      </w:pPr>
      <w:r>
        <w:t>в) 1 процент цены Контракта (этапа) в случае, если цена Контракта (этапа) составляет от 50 млн. рублей до 100 млн. рублей (включительно);</w:t>
      </w:r>
    </w:p>
    <w:p w:rsidR="009848BB" w:rsidRDefault="009848BB" w:rsidP="009848BB">
      <w:pPr>
        <w:widowControl w:val="0"/>
        <w:ind w:firstLine="709"/>
        <w:jc w:val="both"/>
      </w:pPr>
      <w:r>
        <w:t>г) 0,5 процента цены Контракта (этапа) в случае, если цена Контракта (этапа) составляет от 100 млн. рублей до 500 млн. рублей (включительно);</w:t>
      </w:r>
    </w:p>
    <w:p w:rsidR="009848BB" w:rsidRDefault="009848BB" w:rsidP="009848BB">
      <w:pPr>
        <w:widowControl w:val="0"/>
        <w:ind w:firstLine="709"/>
        <w:jc w:val="both"/>
      </w:pPr>
      <w:r>
        <w:t>д) 0,4 процента цены Контракта (этапа) в случае, если цена Контракта (этапа) составляет от 500 млн. рублей до 1 млрд. рублей (включительно);</w:t>
      </w:r>
    </w:p>
    <w:p w:rsidR="009848BB" w:rsidRDefault="009848BB" w:rsidP="009848BB">
      <w:pPr>
        <w:widowControl w:val="0"/>
        <w:ind w:firstLine="709"/>
        <w:jc w:val="both"/>
      </w:pPr>
      <w:r>
        <w:t>е) 0,3 процента цены Контракта (этапа) в случае, если цена Контракта (этапа) составляет от 1 млрд. рублей до 2 млрд. рублей (включительно);</w:t>
      </w:r>
    </w:p>
    <w:p w:rsidR="009848BB" w:rsidRDefault="009848BB" w:rsidP="009848BB">
      <w:pPr>
        <w:widowControl w:val="0"/>
        <w:ind w:firstLine="709"/>
        <w:jc w:val="both"/>
      </w:pPr>
      <w:r>
        <w:t>ж) 0,25 процента цены Контракта (этапа) в случае, если цена Контракта (этапа) составляет от 2 млрд. рублей до 5 млрд. рублей (включительно);</w:t>
      </w:r>
    </w:p>
    <w:p w:rsidR="009848BB" w:rsidRDefault="009848BB" w:rsidP="009848BB">
      <w:pPr>
        <w:widowControl w:val="0"/>
        <w:ind w:firstLine="709"/>
        <w:jc w:val="both"/>
      </w:pPr>
      <w:r>
        <w:t>з) 0,2 процента цены Контракта (этапа) в случае, если цена Контракта (этапа) составляет от 5 млрд. рублей до 10 млрд. рублей (включительно);</w:t>
      </w:r>
    </w:p>
    <w:p w:rsidR="009848BB" w:rsidRDefault="009848BB" w:rsidP="009848BB">
      <w:pPr>
        <w:widowControl w:val="0"/>
        <w:ind w:firstLine="709"/>
        <w:jc w:val="both"/>
      </w:pPr>
      <w:r>
        <w:t>и) 0,1 процента цены Контракта (этапа) в случае, если цена Контракта (этапа) превышает 10 млрд. рублей.</w:t>
      </w:r>
    </w:p>
    <w:p w:rsidR="009848BB" w:rsidRDefault="009848BB" w:rsidP="009848BB">
      <w:pPr>
        <w:widowControl w:val="0"/>
        <w:ind w:firstLine="709"/>
        <w:jc w:val="both"/>
      </w:pPr>
      <w:r>
        <w:t xml:space="preserve">6.8.3.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w:t>
      </w:r>
      <w:r w:rsidRPr="006D31DB">
        <w:t>обязательств (в том числе гарантийного обязательства),</w:t>
      </w:r>
      <w:r>
        <w:t xml:space="preserve"> предусмотренных Контрактом, и устанавливается в следующем порядке:</w:t>
      </w:r>
    </w:p>
    <w:p w:rsidR="009848BB" w:rsidRDefault="009848BB" w:rsidP="009848BB">
      <w:pPr>
        <w:widowControl w:val="0"/>
        <w:ind w:firstLine="709"/>
        <w:jc w:val="both"/>
      </w:pPr>
      <w:r>
        <w:t xml:space="preserve">а) в случае, если цена Контракта не превышает начальную (максимальную) цену Контракта:  </w:t>
      </w:r>
    </w:p>
    <w:p w:rsidR="009848BB" w:rsidRDefault="009848BB" w:rsidP="009848BB">
      <w:pPr>
        <w:widowControl w:val="0"/>
        <w:ind w:firstLine="709"/>
        <w:jc w:val="both"/>
      </w:pPr>
      <w:r>
        <w:t>- 10 процентов начальной (максимальной) цены Контракта -, если - цена Контракта не превышает 3 млн. рублей;</w:t>
      </w:r>
    </w:p>
    <w:p w:rsidR="009848BB" w:rsidRDefault="009848BB" w:rsidP="009848BB">
      <w:pPr>
        <w:widowControl w:val="0"/>
        <w:ind w:firstLine="709"/>
        <w:jc w:val="both"/>
      </w:pPr>
      <w:r>
        <w:t xml:space="preserve">- 5 процентов начальной (максимальной) цены Контракта -, если - цена Контракта </w:t>
      </w:r>
      <w:r>
        <w:lastRenderedPageBreak/>
        <w:t>составляет от 3 млн. рублей до 50 млн. рублей (включительно);</w:t>
      </w:r>
    </w:p>
    <w:p w:rsidR="009848BB" w:rsidRDefault="009848BB" w:rsidP="009848BB">
      <w:pPr>
        <w:widowControl w:val="0"/>
        <w:ind w:firstLine="709"/>
        <w:jc w:val="both"/>
      </w:pPr>
      <w:r>
        <w:t>- 1 процент начальной (максимальной) цены Контракта -, если - цена Контракта составляет от 50 млн. рублей до 100 млн. рублей (включительно).</w:t>
      </w:r>
    </w:p>
    <w:p w:rsidR="009848BB" w:rsidRDefault="009848BB" w:rsidP="009848BB">
      <w:pPr>
        <w:widowControl w:val="0"/>
        <w:ind w:firstLine="709"/>
        <w:jc w:val="both"/>
      </w:pPr>
      <w:r>
        <w:t>б) в случае, если цена Контракта превышает начальную (максимальную) цену Контракта:</w:t>
      </w:r>
    </w:p>
    <w:p w:rsidR="009848BB" w:rsidRDefault="009848BB" w:rsidP="009848BB">
      <w:pPr>
        <w:widowControl w:val="0"/>
        <w:ind w:firstLine="709"/>
        <w:jc w:val="both"/>
      </w:pPr>
      <w:r>
        <w:t>- 10 процентов цены Контракта, если цена Контракта не превышает 3 млн. рублей;</w:t>
      </w:r>
    </w:p>
    <w:p w:rsidR="009848BB" w:rsidRDefault="009848BB" w:rsidP="009848BB">
      <w:pPr>
        <w:widowControl w:val="0"/>
        <w:ind w:firstLine="709"/>
        <w:jc w:val="both"/>
      </w:pPr>
      <w:r>
        <w:t>- 5 процентов цены Контракта, если цена Контракта составляет от 3 млн. рублей до 50 млн. рублей (включительно);</w:t>
      </w:r>
    </w:p>
    <w:p w:rsidR="009848BB" w:rsidRDefault="009848BB" w:rsidP="009848BB">
      <w:pPr>
        <w:widowControl w:val="0"/>
        <w:ind w:firstLine="709"/>
        <w:jc w:val="both"/>
      </w:pPr>
      <w:r>
        <w:t>- 1 процент цены Контракта, если цена Контракта составляет от 50 млн. рублей до 100 млн. рублей (включительно).</w:t>
      </w:r>
    </w:p>
    <w:p w:rsidR="009848BB" w:rsidRDefault="009848BB" w:rsidP="009848BB">
      <w:pPr>
        <w:widowControl w:val="0"/>
        <w:ind w:firstLine="709"/>
        <w:jc w:val="both"/>
      </w:pPr>
      <w:r>
        <w:t>6.8.4.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предусмотренного п</w:t>
      </w:r>
      <w:r w:rsidRPr="00DC79B2">
        <w:t>.</w:t>
      </w:r>
      <w:r w:rsidR="00730933">
        <w:t>п.</w:t>
      </w:r>
      <w:r w:rsidRPr="00DC79B2">
        <w:t xml:space="preserve"> </w:t>
      </w:r>
      <w:r w:rsidR="00770AB8">
        <w:t>3</w:t>
      </w:r>
      <w:r w:rsidRPr="00DC79B2">
        <w:t>.</w:t>
      </w:r>
      <w:r w:rsidR="00770AB8">
        <w:t>8</w:t>
      </w:r>
      <w:r w:rsidR="00730933">
        <w:t>-3.17</w:t>
      </w:r>
      <w:r w:rsidRPr="00DC79B2">
        <w:t xml:space="preserve"> размер</w:t>
      </w:r>
      <w:r>
        <w:t xml:space="preserve"> штрафа устанавливается (при наличии в Контракте таких обязательств) в следующем порядке:</w:t>
      </w:r>
    </w:p>
    <w:p w:rsidR="009848BB" w:rsidRDefault="009848BB" w:rsidP="009848BB">
      <w:pPr>
        <w:widowControl w:val="0"/>
        <w:ind w:firstLine="709"/>
        <w:jc w:val="both"/>
      </w:pPr>
      <w:r>
        <w:t>а) 1000 рублей, если цена Контракта не превышает 3 млн. рублей;</w:t>
      </w:r>
    </w:p>
    <w:p w:rsidR="009848BB" w:rsidRDefault="009848BB" w:rsidP="009848BB">
      <w:pPr>
        <w:widowControl w:val="0"/>
        <w:ind w:firstLine="709"/>
        <w:jc w:val="both"/>
      </w:pPr>
      <w:r>
        <w:t>б) 5000 рублей, если цена Контракта составляет от 3 млн. рублей до 50 млн. рублей (включительно);</w:t>
      </w:r>
    </w:p>
    <w:p w:rsidR="009848BB" w:rsidRDefault="009848BB" w:rsidP="009848BB">
      <w:pPr>
        <w:widowControl w:val="0"/>
        <w:ind w:firstLine="709"/>
        <w:jc w:val="both"/>
      </w:pPr>
      <w:r>
        <w:t>в) 10000 рублей, если цена Контракта составляет от 50 млн. рублей до 100 млн. рублей (включительно);</w:t>
      </w:r>
    </w:p>
    <w:p w:rsidR="009848BB" w:rsidRDefault="009848BB" w:rsidP="009848BB">
      <w:pPr>
        <w:widowControl w:val="0"/>
        <w:ind w:firstLine="709"/>
        <w:jc w:val="both"/>
      </w:pPr>
      <w:r>
        <w:t>г) 100000 рублей, если цена Контракта превышает 100 млн. рублей.</w:t>
      </w:r>
    </w:p>
    <w:p w:rsidR="009848BB" w:rsidRPr="00D51913" w:rsidRDefault="009848BB" w:rsidP="009848BB">
      <w:pPr>
        <w:widowControl w:val="0"/>
        <w:ind w:firstLine="709"/>
        <w:jc w:val="both"/>
        <w:rPr>
          <w:b/>
        </w:rPr>
      </w:pPr>
      <w:r w:rsidRPr="00D51913">
        <w:rPr>
          <w:b/>
        </w:rPr>
        <w:t>Размер штрафа устанавливается в размере _______ (_________) рублей ______ копеек.</w:t>
      </w:r>
    </w:p>
    <w:p w:rsidR="009848BB" w:rsidRDefault="009848BB" w:rsidP="009848BB">
      <w:pPr>
        <w:widowControl w:val="0"/>
        <w:ind w:firstLine="709"/>
        <w:jc w:val="both"/>
      </w:pPr>
      <w:r>
        <w:t>6.8.5.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 в следующем порядке:</w:t>
      </w:r>
    </w:p>
    <w:p w:rsidR="009848BB" w:rsidRDefault="009848BB" w:rsidP="009848BB">
      <w:pPr>
        <w:widowControl w:val="0"/>
        <w:ind w:firstLine="709"/>
        <w:jc w:val="both"/>
      </w:pPr>
      <w:r>
        <w:t>а) 1000 рублей, если цена Контракта не превышает 3 млн. рублей (включительно);</w:t>
      </w:r>
    </w:p>
    <w:p w:rsidR="009848BB" w:rsidRDefault="009848BB" w:rsidP="009848BB">
      <w:pPr>
        <w:widowControl w:val="0"/>
        <w:ind w:firstLine="709"/>
        <w:jc w:val="both"/>
      </w:pPr>
      <w:r>
        <w:t>б) 5000 рублей, если цена Контракта составляет от 3 млн. рублей до 50 млн. рублей (включительно);</w:t>
      </w:r>
    </w:p>
    <w:p w:rsidR="009848BB" w:rsidRDefault="009848BB" w:rsidP="009848BB">
      <w:pPr>
        <w:widowControl w:val="0"/>
        <w:ind w:firstLine="709"/>
        <w:jc w:val="both"/>
      </w:pPr>
      <w:r>
        <w:t>в) 10000 рублей, если цена Контракта составляет от 50 млн. рублей до 100 млн. рублей (включительно);</w:t>
      </w:r>
    </w:p>
    <w:p w:rsidR="009848BB" w:rsidRDefault="009848BB" w:rsidP="009848BB">
      <w:pPr>
        <w:widowControl w:val="0"/>
        <w:ind w:firstLine="709"/>
        <w:jc w:val="both"/>
      </w:pPr>
      <w:r>
        <w:t>г) 100000 рублей, если цена Контракта превышает 100 млн. рублей.</w:t>
      </w:r>
    </w:p>
    <w:p w:rsidR="009848BB" w:rsidRPr="00D51913" w:rsidRDefault="009848BB" w:rsidP="009848BB">
      <w:pPr>
        <w:widowControl w:val="0"/>
        <w:ind w:firstLine="709"/>
        <w:jc w:val="both"/>
        <w:rPr>
          <w:b/>
        </w:rPr>
      </w:pPr>
      <w:r w:rsidRPr="00D51913">
        <w:rPr>
          <w:b/>
        </w:rPr>
        <w:t>Размер штрафа устанавливается в размере _______ (_________) рублей ______ копеек.</w:t>
      </w:r>
    </w:p>
    <w:p w:rsidR="009848BB" w:rsidRDefault="009848BB" w:rsidP="009848BB">
      <w:pPr>
        <w:widowControl w:val="0"/>
        <w:ind w:firstLine="709"/>
        <w:jc w:val="both"/>
      </w:pPr>
      <w:r w:rsidRPr="00E502ED">
        <w:t>6.8.6.</w:t>
      </w:r>
      <w:r>
        <w:t xml:space="preserve">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9848BB" w:rsidRDefault="009848BB" w:rsidP="009848BB">
      <w:pPr>
        <w:widowControl w:val="0"/>
        <w:ind w:firstLine="709"/>
        <w:jc w:val="both"/>
      </w:pPr>
      <w:r w:rsidRPr="00E502ED">
        <w:t>6.8.7.</w:t>
      </w:r>
      <w:r>
        <w:t xml:space="preserve">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848BB" w:rsidRDefault="009848BB" w:rsidP="009848BB">
      <w:pPr>
        <w:widowControl w:val="0"/>
        <w:ind w:firstLine="709"/>
        <w:jc w:val="both"/>
      </w:pPr>
      <w:r>
        <w:t>6.9. Уплата начисленных неустоек не освобождает Стороны от выполнения принятых обязательств по настоящему Контракту.</w:t>
      </w:r>
    </w:p>
    <w:p w:rsidR="009848BB" w:rsidRDefault="009848BB" w:rsidP="009848BB">
      <w:pPr>
        <w:widowControl w:val="0"/>
        <w:ind w:firstLine="709"/>
        <w:jc w:val="both"/>
      </w:pPr>
      <w:r>
        <w:t>6.10. В случае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9848BB" w:rsidRPr="00AB26AC" w:rsidRDefault="009848BB" w:rsidP="009848BB">
      <w:pPr>
        <w:widowControl w:val="0"/>
        <w:ind w:firstLine="709"/>
        <w:jc w:val="both"/>
      </w:pPr>
      <w:r>
        <w:t>6.11. В случае расторжения по решению суда настоящего Контракта в связи с существенными нарушениями Исполнителем обязательств по настоящему Контракту, сведения об Исполнителе будут включены в реестр недобросовестных Поставщиков (Подрядчиков, Исполнителей), предусмотренный Федеральным законом № 44-ФЗ.</w:t>
      </w:r>
    </w:p>
    <w:p w:rsidR="003C1B0F" w:rsidRDefault="003C1B0F" w:rsidP="003C1B0F">
      <w:pPr>
        <w:widowControl w:val="0"/>
        <w:jc w:val="both"/>
        <w:rPr>
          <w:b/>
          <w:color w:val="000000"/>
          <w:lang w:eastAsia="en-US"/>
        </w:rPr>
      </w:pPr>
    </w:p>
    <w:p w:rsidR="003C1B0F" w:rsidRPr="00DA7926" w:rsidRDefault="003C1B0F" w:rsidP="003C1B0F">
      <w:pPr>
        <w:widowControl w:val="0"/>
        <w:ind w:firstLine="709"/>
        <w:jc w:val="center"/>
        <w:rPr>
          <w:b/>
          <w:color w:val="000000"/>
          <w:lang w:eastAsia="en-US"/>
        </w:rPr>
      </w:pPr>
      <w:r w:rsidRPr="00DA7926">
        <w:rPr>
          <w:b/>
          <w:color w:val="000000"/>
          <w:lang w:eastAsia="en-US"/>
        </w:rPr>
        <w:t>7. Обстоятельства непреодолимой силы</w:t>
      </w:r>
    </w:p>
    <w:p w:rsidR="002F1EE9" w:rsidRPr="001E1889" w:rsidRDefault="002F1EE9" w:rsidP="002F1EE9">
      <w:pPr>
        <w:widowControl w:val="0"/>
        <w:ind w:firstLine="851"/>
        <w:jc w:val="both"/>
      </w:pPr>
      <w:r w:rsidRPr="001E1889">
        <w:t>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2F1EE9" w:rsidRPr="001E1889" w:rsidRDefault="002F1EE9" w:rsidP="002F1EE9">
      <w:pPr>
        <w:widowControl w:val="0"/>
        <w:ind w:firstLine="851"/>
        <w:jc w:val="both"/>
      </w:pPr>
      <w:r w:rsidRPr="001E1889">
        <w:t>7.2. Под обстоятельствами непреодолимой силы понимают возникшие после заключения Контракта 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2F1EE9" w:rsidRPr="001E1889" w:rsidRDefault="002F1EE9" w:rsidP="002F1EE9">
      <w:pPr>
        <w:widowControl w:val="0"/>
        <w:ind w:firstLine="851"/>
        <w:jc w:val="both"/>
      </w:pPr>
      <w:r w:rsidRPr="001E1889">
        <w:lastRenderedPageBreak/>
        <w:t>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2F1EE9" w:rsidRPr="001E1889" w:rsidRDefault="002F1EE9" w:rsidP="002F1EE9">
      <w:pPr>
        <w:widowControl w:val="0"/>
        <w:ind w:firstLine="851"/>
        <w:jc w:val="both"/>
      </w:pPr>
      <w:r w:rsidRPr="001E1889">
        <w:t>7.3. Сторона, у которой возникли обстоятельства непреодолимой силы, обязана в течение 7 (семи) календарных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обстоятельств непреодолимой силы.</w:t>
      </w:r>
    </w:p>
    <w:p w:rsidR="002F1EE9" w:rsidRPr="001E1889" w:rsidRDefault="002F1EE9" w:rsidP="002F1EE9">
      <w:pPr>
        <w:widowControl w:val="0"/>
        <w:ind w:firstLine="851"/>
        <w:jc w:val="both"/>
      </w:pPr>
      <w:r w:rsidRPr="001E1889">
        <w:t>7.4.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действия этих обстоятельств и их последствий.</w:t>
      </w:r>
    </w:p>
    <w:p w:rsidR="003C1B0F" w:rsidRPr="00DA7926" w:rsidRDefault="003C1B0F" w:rsidP="003C1B0F">
      <w:pPr>
        <w:widowControl w:val="0"/>
        <w:tabs>
          <w:tab w:val="left" w:pos="1800"/>
          <w:tab w:val="left" w:pos="2700"/>
          <w:tab w:val="left" w:pos="3600"/>
        </w:tabs>
        <w:ind w:firstLine="709"/>
        <w:jc w:val="center"/>
        <w:rPr>
          <w:b/>
        </w:rPr>
      </w:pPr>
      <w:r w:rsidRPr="00DA7926">
        <w:rPr>
          <w:b/>
        </w:rPr>
        <w:t>8. Особые условия</w:t>
      </w:r>
    </w:p>
    <w:p w:rsidR="003C1B0F" w:rsidRPr="00FF4818" w:rsidRDefault="003C1B0F" w:rsidP="003C1B0F">
      <w:pPr>
        <w:widowControl w:val="0"/>
        <w:ind w:firstLine="709"/>
        <w:jc w:val="both"/>
        <w:rPr>
          <w:color w:val="000000"/>
          <w:lang w:eastAsia="en-US"/>
        </w:rPr>
      </w:pPr>
      <w:r w:rsidRPr="00FF4818">
        <w:t>8.1.</w:t>
      </w:r>
      <w:r w:rsidR="00B320D7">
        <w:t xml:space="preserve"> </w:t>
      </w:r>
      <w:r w:rsidRPr="00FF4818">
        <w:rPr>
          <w:color w:val="000000"/>
          <w:lang w:eastAsia="en-US"/>
        </w:rPr>
        <w:t>Путевка действительна только для указанного в ней лица. Деление на два срока и перепродажа путевок другим лицам запрещается.</w:t>
      </w:r>
    </w:p>
    <w:p w:rsidR="003C1B0F" w:rsidRDefault="003C1B0F" w:rsidP="003C1B0F">
      <w:pPr>
        <w:widowControl w:val="0"/>
        <w:ind w:firstLine="709"/>
        <w:jc w:val="both"/>
      </w:pPr>
      <w:r w:rsidRPr="00FF4818">
        <w:rPr>
          <w:color w:val="000000"/>
          <w:lang w:eastAsia="en-US"/>
        </w:rPr>
        <w:t>8.2.</w:t>
      </w:r>
      <w:r w:rsidR="00B320D7">
        <w:rPr>
          <w:color w:val="000000"/>
          <w:lang w:eastAsia="en-US"/>
        </w:rPr>
        <w:t xml:space="preserve"> </w:t>
      </w:r>
      <w:r w:rsidRPr="00FF4818">
        <w:rPr>
          <w:color w:val="000000"/>
          <w:lang w:eastAsia="en-US"/>
        </w:rPr>
        <w:t>Заказчик оставляет за собой право с учетом реальной потребности в санаторно-курортном лечении</w:t>
      </w:r>
      <w:r w:rsidRPr="00FF4818">
        <w:t xml:space="preserve"> </w:t>
      </w:r>
      <w:r w:rsidRPr="00C41EEF">
        <w:t>граждан, имеющих право на получение набора социальных услуг</w:t>
      </w:r>
      <w:r w:rsidRPr="00FF4818">
        <w:t xml:space="preserve"> по согласованию с Исполнителем изменять количество путевок по заездам в пределах общего количества предоставленных путевок.</w:t>
      </w:r>
    </w:p>
    <w:p w:rsidR="00322D35" w:rsidRPr="00FF4818" w:rsidRDefault="00322D35" w:rsidP="003C1B0F">
      <w:pPr>
        <w:widowControl w:val="0"/>
        <w:ind w:firstLine="709"/>
        <w:jc w:val="both"/>
      </w:pPr>
    </w:p>
    <w:p w:rsidR="003C1B0F" w:rsidRPr="00DA7926" w:rsidRDefault="003C1B0F" w:rsidP="003C1B0F">
      <w:pPr>
        <w:pStyle w:val="afffff6"/>
        <w:widowControl w:val="0"/>
        <w:tabs>
          <w:tab w:val="left" w:pos="720"/>
        </w:tabs>
        <w:ind w:left="0" w:firstLine="709"/>
        <w:contextualSpacing w:val="0"/>
        <w:jc w:val="center"/>
        <w:rPr>
          <w:b/>
          <w:sz w:val="24"/>
          <w:szCs w:val="24"/>
        </w:rPr>
      </w:pPr>
      <w:r w:rsidRPr="00DA7926">
        <w:rPr>
          <w:b/>
          <w:sz w:val="24"/>
          <w:szCs w:val="24"/>
        </w:rPr>
        <w:t>9. Срок оказания услуг</w:t>
      </w:r>
    </w:p>
    <w:p w:rsidR="002F1EE9" w:rsidRDefault="002F1EE9" w:rsidP="002F1EE9">
      <w:pPr>
        <w:pStyle w:val="Standard"/>
        <w:jc w:val="both"/>
      </w:pPr>
      <w:r>
        <w:t xml:space="preserve">            </w:t>
      </w:r>
      <w:r w:rsidR="003C1B0F" w:rsidRPr="00FF4818">
        <w:t>9.1.</w:t>
      </w:r>
      <w:r w:rsidR="009848BB" w:rsidRPr="009848BB">
        <w:t xml:space="preserve"> </w:t>
      </w:r>
      <w:r w:rsidR="00605C34">
        <w:rPr>
          <w:color w:val="000000"/>
        </w:rPr>
        <w:t xml:space="preserve">2020 год. Дата заезда не ранее чем через 21 день </w:t>
      </w:r>
      <w:r w:rsidR="00605C34" w:rsidRPr="00B076D7">
        <w:rPr>
          <w:color w:val="000000"/>
        </w:rPr>
        <w:t>с</w:t>
      </w:r>
      <w:r w:rsidR="00605C34">
        <w:rPr>
          <w:color w:val="000000"/>
        </w:rPr>
        <w:t xml:space="preserve"> даты заключения Контракта и фактического предоставления путевок. Дата начала последнего заезда не позднее 15.09.2020, а в случае сложившейся экономии по койко-дням фактического пребывания граждан льготной категории, дата заезда граждан льготной категории должна быть не позднее 01.11.2020</w:t>
      </w:r>
      <w:r w:rsidR="00322D35">
        <w:rPr>
          <w:rFonts w:eastAsia="Arial" w:cs="Times New Roman"/>
          <w:color w:val="000000"/>
          <w:spacing w:val="-1"/>
          <w:lang w:bidi="en-US"/>
        </w:rPr>
        <w:t>.</w:t>
      </w:r>
    </w:p>
    <w:p w:rsidR="003C1B0F" w:rsidRDefault="003C1B0F" w:rsidP="003C1B0F">
      <w:pPr>
        <w:widowControl w:val="0"/>
        <w:snapToGrid w:val="0"/>
        <w:ind w:firstLine="709"/>
        <w:jc w:val="both"/>
      </w:pPr>
    </w:p>
    <w:p w:rsidR="003C1B0F" w:rsidRPr="00DA7926" w:rsidRDefault="003C1B0F" w:rsidP="003C1B0F">
      <w:pPr>
        <w:widowControl w:val="0"/>
        <w:tabs>
          <w:tab w:val="left" w:pos="1800"/>
          <w:tab w:val="left" w:pos="2700"/>
          <w:tab w:val="left" w:pos="3600"/>
        </w:tabs>
        <w:ind w:firstLine="709"/>
        <w:jc w:val="center"/>
        <w:rPr>
          <w:b/>
        </w:rPr>
      </w:pPr>
      <w:r w:rsidRPr="00DA7926">
        <w:rPr>
          <w:b/>
        </w:rPr>
        <w:t>10. Срок действия Контракта</w:t>
      </w:r>
    </w:p>
    <w:p w:rsidR="003C1B0F" w:rsidRPr="00FF4818" w:rsidRDefault="003C1B0F" w:rsidP="003C1B0F">
      <w:pPr>
        <w:widowControl w:val="0"/>
        <w:ind w:firstLine="709"/>
        <w:jc w:val="both"/>
      </w:pPr>
      <w:r w:rsidRPr="00FF4818">
        <w:t>10.1.</w:t>
      </w:r>
      <w:r w:rsidR="00EC5C33">
        <w:t xml:space="preserve"> </w:t>
      </w:r>
      <w:r w:rsidR="00503C11">
        <w:t xml:space="preserve">Настоящий </w:t>
      </w:r>
      <w:r w:rsidR="00590172">
        <w:t>К</w:t>
      </w:r>
      <w:r w:rsidR="00503C11">
        <w:t xml:space="preserve">онтракт вступает в силу с даты подписания обеими Сторонами и действует до </w:t>
      </w:r>
      <w:r w:rsidR="002F1EE9">
        <w:t>2</w:t>
      </w:r>
      <w:r w:rsidR="00DF1B29">
        <w:t>9</w:t>
      </w:r>
      <w:r w:rsidR="002F1EE9">
        <w:t>.12.20</w:t>
      </w:r>
      <w:r w:rsidR="00DF1B29">
        <w:t>20</w:t>
      </w:r>
      <w:r w:rsidR="00503C11">
        <w:t xml:space="preserve"> года.</w:t>
      </w:r>
    </w:p>
    <w:p w:rsidR="006F034B" w:rsidRPr="00FF4818" w:rsidRDefault="006F034B" w:rsidP="003C1B0F">
      <w:pPr>
        <w:widowControl w:val="0"/>
        <w:ind w:firstLine="709"/>
        <w:jc w:val="both"/>
        <w:rPr>
          <w:bCs/>
        </w:rPr>
      </w:pPr>
    </w:p>
    <w:p w:rsidR="003C1B0F" w:rsidRPr="00DA7926" w:rsidRDefault="003C1B0F" w:rsidP="003C1B0F">
      <w:pPr>
        <w:widowControl w:val="0"/>
        <w:ind w:firstLine="709"/>
        <w:jc w:val="center"/>
        <w:rPr>
          <w:b/>
        </w:rPr>
      </w:pPr>
      <w:r w:rsidRPr="00DA7926">
        <w:rPr>
          <w:b/>
        </w:rPr>
        <w:t>11. Обеспечение исполнения настоящего Контракта</w:t>
      </w:r>
    </w:p>
    <w:p w:rsidR="002F1EE9" w:rsidRPr="001E1889" w:rsidRDefault="002F1EE9" w:rsidP="002F1EE9">
      <w:pPr>
        <w:tabs>
          <w:tab w:val="left" w:pos="720"/>
        </w:tabs>
        <w:ind w:firstLine="709"/>
        <w:jc w:val="both"/>
        <w:outlineLvl w:val="1"/>
        <w:rPr>
          <w:rFonts w:eastAsia="Lucida Sans Unicode"/>
          <w:lang w:eastAsia="en-US" w:bidi="en-US"/>
        </w:rPr>
      </w:pPr>
      <w:r>
        <w:rPr>
          <w:rFonts w:eastAsia="Calibri"/>
        </w:rPr>
        <w:t>11</w:t>
      </w:r>
      <w:r w:rsidRPr="001E1889">
        <w:rPr>
          <w:rFonts w:eastAsia="Calibri"/>
        </w:rPr>
        <w:t>.1.</w:t>
      </w:r>
      <w:r w:rsidRPr="001E1889">
        <w:rPr>
          <w:rFonts w:eastAsia="Lucida Sans Unicode"/>
          <w:lang w:eastAsia="en-US" w:bidi="en-US"/>
        </w:rPr>
        <w:t xml:space="preserve"> Заказчиком установлено требование обеспечения исполнения Контракта в соответствии со статьей 96</w:t>
      </w:r>
      <w:r w:rsidRPr="0052485F">
        <w:rPr>
          <w:rFonts w:eastAsia="Calibri"/>
          <w:lang w:eastAsia="ar-SA"/>
        </w:rPr>
        <w:t xml:space="preserve"> </w:t>
      </w:r>
      <w:r>
        <w:rPr>
          <w:rFonts w:eastAsia="Calibri"/>
          <w:lang w:eastAsia="ar-SA"/>
        </w:rPr>
        <w:t>Федерального закона № 44-ФЗ</w:t>
      </w:r>
      <w:r w:rsidRPr="001E1889">
        <w:rPr>
          <w:rFonts w:eastAsia="Lucida Sans Unicode"/>
          <w:lang w:eastAsia="en-US" w:bidi="en-US"/>
        </w:rPr>
        <w:t xml:space="preserve">. </w:t>
      </w:r>
      <w:r w:rsidRPr="001E1889">
        <w:rPr>
          <w:b/>
        </w:rPr>
        <w:t xml:space="preserve"> </w:t>
      </w:r>
    </w:p>
    <w:p w:rsidR="002F1EE9" w:rsidRPr="001E1889" w:rsidRDefault="002F1EE9" w:rsidP="002F1EE9">
      <w:pPr>
        <w:widowControl w:val="0"/>
        <w:autoSpaceDE w:val="0"/>
        <w:ind w:firstLine="709"/>
        <w:jc w:val="both"/>
        <w:rPr>
          <w:rFonts w:eastAsia="Calibri"/>
        </w:rPr>
      </w:pPr>
      <w:r>
        <w:rPr>
          <w:bCs/>
        </w:rPr>
        <w:t>Исполнение К</w:t>
      </w:r>
      <w:r w:rsidRPr="001E1889">
        <w:rPr>
          <w:bCs/>
        </w:rPr>
        <w:t xml:space="preserve">онтракта может обеспечиваться предоставлением банковской гарантии, выданной банком и соответствующей требованиям ст.45 Федерального закона № 44-ФЗ </w:t>
      </w:r>
      <w:r w:rsidRPr="001E1889">
        <w:t>или внесением</w:t>
      </w:r>
      <w:r>
        <w:t xml:space="preserve"> денежных средств на указанный З</w:t>
      </w:r>
      <w:r w:rsidRPr="001E1889">
        <w:t>аказчиком счет, на котором в соответствии с законодательством Российской Федерации учитываются операц</w:t>
      </w:r>
      <w:r>
        <w:t>ии со средствами, поступающими З</w:t>
      </w:r>
      <w:r w:rsidRPr="001E1889">
        <w:t xml:space="preserve">аказчику. Срок действия банковской гарантии должен превышать срок действия </w:t>
      </w:r>
      <w:r>
        <w:t>К</w:t>
      </w:r>
      <w:r w:rsidRPr="001E1889">
        <w:t>онтракта не менее чем на один месяц.</w:t>
      </w:r>
      <w:r w:rsidRPr="001E1889">
        <w:rPr>
          <w:rFonts w:eastAsia="Calibri"/>
        </w:rPr>
        <w:t xml:space="preserve"> </w:t>
      </w:r>
      <w:r w:rsidRPr="001E1889">
        <w:t xml:space="preserve"> </w:t>
      </w:r>
    </w:p>
    <w:p w:rsidR="004D2DBC" w:rsidRDefault="002F1EE9" w:rsidP="00605C34">
      <w:pPr>
        <w:widowControl w:val="0"/>
        <w:autoSpaceDE w:val="0"/>
        <w:ind w:firstLine="709"/>
        <w:jc w:val="both"/>
      </w:pPr>
      <w:r w:rsidRPr="001E1889">
        <w:t xml:space="preserve">Способ обеспечения исполнения </w:t>
      </w:r>
      <w:r>
        <w:t>К</w:t>
      </w:r>
      <w:r w:rsidRPr="001E1889">
        <w:t xml:space="preserve">онтракта определяется участником закупки, с которым заключается </w:t>
      </w:r>
      <w:r>
        <w:t>К</w:t>
      </w:r>
      <w:r w:rsidR="004D2DBC">
        <w:t xml:space="preserve">онтракт, самостоятельно. </w:t>
      </w:r>
    </w:p>
    <w:p w:rsidR="002F1EE9" w:rsidRPr="00605C34" w:rsidRDefault="002F1EE9" w:rsidP="00605C34">
      <w:pPr>
        <w:widowControl w:val="0"/>
        <w:autoSpaceDE w:val="0"/>
        <w:autoSpaceDN w:val="0"/>
        <w:adjustRightInd w:val="0"/>
        <w:snapToGrid w:val="0"/>
        <w:ind w:firstLine="709"/>
        <w:jc w:val="both"/>
        <w:rPr>
          <w:rFonts w:eastAsia="Calibri"/>
        </w:rPr>
      </w:pPr>
      <w:r>
        <w:rPr>
          <w:rFonts w:eastAsia="Calibri"/>
        </w:rPr>
        <w:t>11</w:t>
      </w:r>
      <w:r w:rsidRPr="001E1889">
        <w:rPr>
          <w:rFonts w:eastAsia="Calibri"/>
        </w:rPr>
        <w:t>.2. Р</w:t>
      </w:r>
      <w:r w:rsidRPr="001E1889">
        <w:rPr>
          <w:rFonts w:eastAsia="Lucida Sans Unicode"/>
          <w:bCs/>
          <w:lang w:eastAsia="en-US" w:bidi="en-US"/>
        </w:rPr>
        <w:t xml:space="preserve">азмер обеспечения исполнения </w:t>
      </w:r>
      <w:r>
        <w:rPr>
          <w:rFonts w:eastAsia="Lucida Sans Unicode"/>
          <w:bCs/>
          <w:lang w:eastAsia="en-US" w:bidi="en-US"/>
        </w:rPr>
        <w:t>К</w:t>
      </w:r>
      <w:r w:rsidRPr="001E1889">
        <w:rPr>
          <w:rFonts w:eastAsia="Lucida Sans Unicode"/>
          <w:bCs/>
          <w:lang w:eastAsia="en-US" w:bidi="en-US"/>
        </w:rPr>
        <w:t xml:space="preserve">онтракта составляет </w:t>
      </w:r>
      <w:r w:rsidR="00282E39">
        <w:rPr>
          <w:rFonts w:eastAsia="Lucida Sans Unicode"/>
          <w:bCs/>
          <w:lang w:eastAsia="en-US" w:bidi="en-US"/>
        </w:rPr>
        <w:t>30</w:t>
      </w:r>
      <w:r w:rsidRPr="001E1889">
        <w:rPr>
          <w:rFonts w:eastAsia="Lucida Sans Unicode"/>
          <w:bCs/>
          <w:lang w:eastAsia="en-US" w:bidi="en-US"/>
        </w:rPr>
        <w:t xml:space="preserve"> </w:t>
      </w:r>
      <w:r w:rsidRPr="001E1889">
        <w:rPr>
          <w:rFonts w:eastAsia="Lucida Sans Unicode"/>
          <w:lang w:eastAsia="en-US" w:bidi="en-US"/>
        </w:rPr>
        <w:t xml:space="preserve">процентов начальной (максимальной) цены </w:t>
      </w:r>
      <w:r>
        <w:rPr>
          <w:rFonts w:eastAsia="Lucida Sans Unicode"/>
          <w:lang w:eastAsia="en-US" w:bidi="en-US"/>
        </w:rPr>
        <w:t>К</w:t>
      </w:r>
      <w:r w:rsidRPr="001E1889">
        <w:rPr>
          <w:rFonts w:eastAsia="Lucida Sans Unicode"/>
          <w:lang w:eastAsia="en-US" w:bidi="en-US"/>
        </w:rPr>
        <w:t xml:space="preserve">онтракта, </w:t>
      </w:r>
      <w:r w:rsidRPr="001E1889">
        <w:rPr>
          <w:rFonts w:eastAsia="Calibri"/>
          <w:lang w:eastAsia="en-US" w:bidi="en-US"/>
        </w:rPr>
        <w:t xml:space="preserve">указанной в извещении об осуществлении закупки, </w:t>
      </w:r>
      <w:r w:rsidRPr="001E1889">
        <w:t>что составляет</w:t>
      </w:r>
      <w:r w:rsidR="00DF52D8">
        <w:t xml:space="preserve"> </w:t>
      </w:r>
      <w:r w:rsidR="00605C34" w:rsidRPr="00605C34">
        <w:rPr>
          <w:rFonts w:eastAsia="Calibri"/>
          <w:b/>
        </w:rPr>
        <w:t>1 277 445 (Один миллион двести семьдесят семь тысяч четыреста сорок пять) рублей 17 копеек</w:t>
      </w:r>
      <w:r w:rsidRPr="009F1250">
        <w:rPr>
          <w:b/>
          <w:color w:val="7030A0"/>
        </w:rPr>
        <w:t>,</w:t>
      </w:r>
      <w:r w:rsidRPr="009F1250">
        <w:rPr>
          <w:rFonts w:eastAsia="Lucida Sans Unicode"/>
          <w:color w:val="7030A0"/>
          <w:lang w:eastAsia="en-US" w:bidi="en-US"/>
        </w:rPr>
        <w:t xml:space="preserve"> </w:t>
      </w:r>
      <w:r w:rsidRPr="001E1889">
        <w:t xml:space="preserve">на бюджетный счет по учету средств, поступающих во временное распоряжение бюджетных учреждений по следующим реквизитам: </w:t>
      </w:r>
    </w:p>
    <w:p w:rsidR="002F1EE9" w:rsidRPr="009F1250" w:rsidRDefault="002F1EE9" w:rsidP="002F1EE9">
      <w:pPr>
        <w:widowControl w:val="0"/>
        <w:snapToGrid w:val="0"/>
        <w:ind w:firstLine="709"/>
        <w:jc w:val="both"/>
        <w:rPr>
          <w:rFonts w:eastAsia="Lucida Sans Unicode"/>
          <w:bCs/>
          <w:lang w:eastAsia="en-US" w:bidi="en-US"/>
        </w:rPr>
      </w:pPr>
      <w:r w:rsidRPr="001E1889">
        <w:rPr>
          <w:spacing w:val="3"/>
        </w:rPr>
        <w:t xml:space="preserve">Наименование владельца счета: </w:t>
      </w:r>
      <w:r w:rsidRPr="001E1889">
        <w:rPr>
          <w:lang w:eastAsia="en-US"/>
        </w:rPr>
        <w:t>УФК по Республике Хакасия (ГУ-РО Фонда социального страхования Российской Федерации по Республике Хакасия л/с 05804С80000)</w:t>
      </w:r>
      <w:r>
        <w:rPr>
          <w:rFonts w:eastAsia="Lucida Sans Unicode"/>
          <w:bCs/>
          <w:lang w:eastAsia="en-US" w:bidi="en-US"/>
        </w:rPr>
        <w:t xml:space="preserve"> </w:t>
      </w:r>
      <w:r w:rsidRPr="001E1889">
        <w:rPr>
          <w:lang w:eastAsia="en-US"/>
        </w:rPr>
        <w:t>ИНН 1901016287, ОКТМО 95701000, КПП 190101001</w:t>
      </w:r>
      <w:r>
        <w:rPr>
          <w:lang w:eastAsia="en-US"/>
        </w:rPr>
        <w:t>,</w:t>
      </w:r>
      <w:r w:rsidRPr="001E1889">
        <w:rPr>
          <w:lang w:eastAsia="en-US"/>
        </w:rPr>
        <w:t xml:space="preserve"> Счет № 40302810895147000104</w:t>
      </w:r>
      <w:r>
        <w:rPr>
          <w:lang w:eastAsia="en-US"/>
        </w:rPr>
        <w:t>,</w:t>
      </w:r>
      <w:r w:rsidR="003858D0">
        <w:rPr>
          <w:lang w:eastAsia="en-US"/>
        </w:rPr>
        <w:t xml:space="preserve"> БИК 049514001.</w:t>
      </w:r>
    </w:p>
    <w:p w:rsidR="002F1EE9" w:rsidRPr="001E1889" w:rsidRDefault="002F1EE9" w:rsidP="002F1EE9">
      <w:pPr>
        <w:widowControl w:val="0"/>
        <w:ind w:left="34"/>
        <w:jc w:val="both"/>
        <w:rPr>
          <w:lang w:eastAsia="en-US"/>
        </w:rPr>
      </w:pPr>
      <w:r w:rsidRPr="001E1889">
        <w:rPr>
          <w:lang w:eastAsia="en-US"/>
        </w:rPr>
        <w:lastRenderedPageBreak/>
        <w:t>Отделение - НБ РЕ</w:t>
      </w:r>
      <w:r>
        <w:rPr>
          <w:lang w:eastAsia="en-US"/>
        </w:rPr>
        <w:t>СПУБЛИКА ХАКАСИЯ.</w:t>
      </w:r>
    </w:p>
    <w:p w:rsidR="002F1EE9" w:rsidRPr="001E1889" w:rsidRDefault="00C055F6" w:rsidP="002F1EE9">
      <w:pPr>
        <w:widowControl w:val="0"/>
        <w:ind w:firstLine="709"/>
        <w:jc w:val="both"/>
        <w:rPr>
          <w:rFonts w:eastAsia="Lucida Sans Unicode"/>
          <w:bCs/>
          <w:lang w:eastAsia="en-US" w:bidi="en-US"/>
        </w:rPr>
      </w:pPr>
      <w:r>
        <w:rPr>
          <w:rFonts w:eastAsia="Lucida Sans Unicode"/>
          <w:bCs/>
          <w:lang w:eastAsia="en-US" w:bidi="en-US"/>
        </w:rPr>
        <w:t>11</w:t>
      </w:r>
      <w:r w:rsidR="002F1EE9" w:rsidRPr="001E1889">
        <w:rPr>
          <w:rFonts w:eastAsia="Lucida Sans Unicode"/>
          <w:bCs/>
          <w:lang w:eastAsia="en-US" w:bidi="en-US"/>
        </w:rPr>
        <w:t>.3.</w:t>
      </w:r>
      <w:r w:rsidR="002F1EE9" w:rsidRPr="009F1250">
        <w:rPr>
          <w:bCs/>
        </w:rPr>
        <w:t xml:space="preserve"> </w:t>
      </w:r>
      <w:r w:rsidR="002F1EE9" w:rsidRPr="001E1889">
        <w:rPr>
          <w:bCs/>
        </w:rPr>
        <w:t xml:space="preserve">Контракт заключается после предоставления участником Аукциона, с которым заключается </w:t>
      </w:r>
      <w:r w:rsidR="002F1EE9">
        <w:rPr>
          <w:bCs/>
        </w:rPr>
        <w:t>К</w:t>
      </w:r>
      <w:r w:rsidR="002F1EE9" w:rsidRPr="001E1889">
        <w:rPr>
          <w:bCs/>
        </w:rPr>
        <w:t xml:space="preserve">онтракт, обеспечения исполнения </w:t>
      </w:r>
      <w:r w:rsidR="002F1EE9">
        <w:rPr>
          <w:bCs/>
        </w:rPr>
        <w:t>К</w:t>
      </w:r>
      <w:r w:rsidR="002F1EE9" w:rsidRPr="001E1889">
        <w:rPr>
          <w:bCs/>
        </w:rPr>
        <w:t>онтракта в соответствии с требованиями</w:t>
      </w:r>
      <w:r w:rsidR="002F1EE9" w:rsidRPr="0052485F">
        <w:rPr>
          <w:rFonts w:eastAsia="Calibri"/>
          <w:lang w:eastAsia="ar-SA"/>
        </w:rPr>
        <w:t xml:space="preserve"> </w:t>
      </w:r>
      <w:r w:rsidR="002F1EE9">
        <w:rPr>
          <w:rFonts w:eastAsia="Calibri"/>
          <w:lang w:eastAsia="ar-SA"/>
        </w:rPr>
        <w:t>Федерального закона № 44-ФЗ</w:t>
      </w:r>
      <w:r w:rsidR="002F1EE9" w:rsidRPr="001E1889">
        <w:rPr>
          <w:bCs/>
        </w:rPr>
        <w:t xml:space="preserve"> В случае непредоставления </w:t>
      </w:r>
      <w:r w:rsidR="002F1EE9">
        <w:rPr>
          <w:bCs/>
        </w:rPr>
        <w:t xml:space="preserve"> </w:t>
      </w:r>
      <w:r w:rsidR="002F1EE9" w:rsidRPr="001E1889">
        <w:rPr>
          <w:bCs/>
        </w:rPr>
        <w:t xml:space="preserve">участником Аукциона, с которым заключается </w:t>
      </w:r>
      <w:r w:rsidR="002F1EE9">
        <w:rPr>
          <w:bCs/>
        </w:rPr>
        <w:t>К</w:t>
      </w:r>
      <w:r w:rsidR="002F1EE9" w:rsidRPr="001E1889">
        <w:rPr>
          <w:bCs/>
        </w:rPr>
        <w:t xml:space="preserve">онтракт, обеспечения исполнения </w:t>
      </w:r>
      <w:r w:rsidR="002F1EE9">
        <w:rPr>
          <w:bCs/>
        </w:rPr>
        <w:t>К</w:t>
      </w:r>
      <w:r w:rsidR="002F1EE9" w:rsidRPr="001E1889">
        <w:rPr>
          <w:bCs/>
        </w:rPr>
        <w:t xml:space="preserve">онтракта в срок, установленный для заключения </w:t>
      </w:r>
      <w:r w:rsidR="002F1EE9">
        <w:rPr>
          <w:bCs/>
        </w:rPr>
        <w:t>К</w:t>
      </w:r>
      <w:r w:rsidR="002F1EE9" w:rsidRPr="001E1889">
        <w:rPr>
          <w:bCs/>
        </w:rPr>
        <w:t xml:space="preserve">онтракта, такой участник считается уклонившимся от заключения </w:t>
      </w:r>
      <w:r w:rsidR="002F1EE9">
        <w:rPr>
          <w:bCs/>
        </w:rPr>
        <w:t>К</w:t>
      </w:r>
      <w:r w:rsidR="002F1EE9" w:rsidRPr="001E1889">
        <w:rPr>
          <w:bCs/>
        </w:rPr>
        <w:t>онтракта</w:t>
      </w:r>
      <w:r w:rsidR="002F1EE9" w:rsidRPr="001E1889">
        <w:rPr>
          <w:rFonts w:eastAsia="Lucida Sans Unicode"/>
          <w:bCs/>
          <w:lang w:eastAsia="en-US" w:bidi="en-US"/>
        </w:rPr>
        <w:t xml:space="preserve">. </w:t>
      </w:r>
    </w:p>
    <w:p w:rsidR="002F1EE9" w:rsidRPr="001E1889" w:rsidRDefault="00C055F6" w:rsidP="002F1EE9">
      <w:pPr>
        <w:widowControl w:val="0"/>
        <w:snapToGrid w:val="0"/>
        <w:ind w:firstLine="709"/>
        <w:jc w:val="both"/>
        <w:rPr>
          <w:rFonts w:eastAsia="Lucida Sans Unicode"/>
          <w:bCs/>
          <w:lang w:eastAsia="en-US" w:bidi="en-US"/>
        </w:rPr>
      </w:pPr>
      <w:r>
        <w:rPr>
          <w:rFonts w:eastAsia="Lucida Sans Unicode"/>
          <w:bCs/>
          <w:lang w:eastAsia="en-US" w:bidi="en-US"/>
        </w:rPr>
        <w:t>11</w:t>
      </w:r>
      <w:r w:rsidR="002F1EE9" w:rsidRPr="001E1889">
        <w:rPr>
          <w:rFonts w:eastAsia="Lucida Sans Unicode"/>
          <w:bCs/>
          <w:lang w:eastAsia="en-US" w:bidi="en-US"/>
        </w:rPr>
        <w:t>.4.</w:t>
      </w:r>
      <w:r w:rsidR="002F1EE9" w:rsidRPr="001E1889">
        <w:rPr>
          <w:bCs/>
        </w:rPr>
        <w:t xml:space="preserve"> </w:t>
      </w:r>
      <w:r w:rsidR="002F1EE9" w:rsidRPr="00385E1F">
        <w:rPr>
          <w:bCs/>
        </w:rPr>
        <w:t xml:space="preserve">Если при проведении Аукциона участником Аукциона, с которым заключается </w:t>
      </w:r>
      <w:r w:rsidR="002F1EE9">
        <w:rPr>
          <w:bCs/>
        </w:rPr>
        <w:t>К</w:t>
      </w:r>
      <w:r w:rsidR="002F1EE9" w:rsidRPr="00385E1F">
        <w:rPr>
          <w:bCs/>
        </w:rPr>
        <w:t xml:space="preserve">онтракт, цена </w:t>
      </w:r>
      <w:r w:rsidR="002F1EE9">
        <w:rPr>
          <w:bCs/>
        </w:rPr>
        <w:t>К</w:t>
      </w:r>
      <w:r w:rsidR="002F1EE9" w:rsidRPr="00385E1F">
        <w:rPr>
          <w:bCs/>
        </w:rPr>
        <w:t>онтракта снижена на 25% и более по отношению к</w:t>
      </w:r>
      <w:r w:rsidR="002F1EE9">
        <w:rPr>
          <w:bCs/>
        </w:rPr>
        <w:t xml:space="preserve"> начальной (максимальной) цене К</w:t>
      </w:r>
      <w:r w:rsidR="002F1EE9" w:rsidRPr="00385E1F">
        <w:rPr>
          <w:bCs/>
        </w:rPr>
        <w:t xml:space="preserve">онтракта, такой участник Аукциона предоставляет обеспечение исполнения </w:t>
      </w:r>
      <w:r w:rsidR="002F1EE9">
        <w:rPr>
          <w:bCs/>
        </w:rPr>
        <w:t>К</w:t>
      </w:r>
      <w:r w:rsidR="002F1EE9" w:rsidRPr="00385E1F">
        <w:rPr>
          <w:bCs/>
        </w:rPr>
        <w:t>онтракта с учетом положений ст. 37</w:t>
      </w:r>
      <w:r w:rsidR="002F1EE9" w:rsidRPr="0052485F">
        <w:rPr>
          <w:rFonts w:eastAsia="Calibri"/>
          <w:lang w:eastAsia="ar-SA"/>
        </w:rPr>
        <w:t xml:space="preserve"> </w:t>
      </w:r>
      <w:r w:rsidR="002F1EE9">
        <w:rPr>
          <w:rFonts w:eastAsia="Calibri"/>
          <w:lang w:eastAsia="ar-SA"/>
        </w:rPr>
        <w:t>Федерального закона № 44-ФЗ</w:t>
      </w:r>
      <w:r w:rsidR="002F1EE9" w:rsidRPr="00385E1F">
        <w:rPr>
          <w:bCs/>
        </w:rPr>
        <w:t>.</w:t>
      </w:r>
    </w:p>
    <w:p w:rsidR="002F1EE9" w:rsidRPr="001E1889" w:rsidRDefault="00C055F6" w:rsidP="002F1EE9">
      <w:pPr>
        <w:widowControl w:val="0"/>
        <w:snapToGrid w:val="0"/>
        <w:ind w:firstLine="709"/>
        <w:jc w:val="both"/>
        <w:rPr>
          <w:rFonts w:eastAsia="Lucida Sans Unicode"/>
          <w:bCs/>
          <w:lang w:eastAsia="en-US" w:bidi="en-US"/>
        </w:rPr>
      </w:pPr>
      <w:r>
        <w:rPr>
          <w:rFonts w:eastAsia="Lucida Sans Unicode"/>
          <w:bCs/>
          <w:lang w:eastAsia="en-US" w:bidi="en-US"/>
        </w:rPr>
        <w:t>11</w:t>
      </w:r>
      <w:r w:rsidR="002F1EE9" w:rsidRPr="001E1889">
        <w:rPr>
          <w:rFonts w:eastAsia="Lucida Sans Unicode"/>
          <w:bCs/>
          <w:lang w:eastAsia="en-US" w:bidi="en-US"/>
        </w:rPr>
        <w:t xml:space="preserve">.5. </w:t>
      </w:r>
      <w:r w:rsidR="002F1EE9" w:rsidRPr="001E1889">
        <w:t xml:space="preserve">В случае, если участником </w:t>
      </w:r>
      <w:r w:rsidR="002F1EE9">
        <w:t>закупки, с которым заключается К</w:t>
      </w:r>
      <w:r w:rsidR="002F1EE9" w:rsidRPr="001E1889">
        <w:t xml:space="preserve">онтракт, является казенное учреждение, положения </w:t>
      </w:r>
      <w:r w:rsidR="002F1EE9">
        <w:rPr>
          <w:rFonts w:eastAsia="Calibri"/>
          <w:lang w:eastAsia="ar-SA"/>
        </w:rPr>
        <w:t>Федерального закона № 44-ФЗ</w:t>
      </w:r>
      <w:r w:rsidR="002F1EE9" w:rsidRPr="001E1889">
        <w:t xml:space="preserve"> </w:t>
      </w:r>
      <w:r w:rsidR="002F1EE9">
        <w:t>об обеспечении исполнения К</w:t>
      </w:r>
      <w:r w:rsidR="002F1EE9" w:rsidRPr="001E1889">
        <w:t>онтракта к такому участнику не применяются.</w:t>
      </w:r>
    </w:p>
    <w:p w:rsidR="002F1EE9" w:rsidRPr="001E1889" w:rsidRDefault="00C055F6" w:rsidP="002F1EE9">
      <w:pPr>
        <w:widowControl w:val="0"/>
        <w:snapToGrid w:val="0"/>
        <w:ind w:firstLine="709"/>
        <w:jc w:val="both"/>
        <w:rPr>
          <w:bCs/>
        </w:rPr>
      </w:pPr>
      <w:r>
        <w:rPr>
          <w:bCs/>
        </w:rPr>
        <w:t>11</w:t>
      </w:r>
      <w:r w:rsidR="002F1EE9" w:rsidRPr="001E1889">
        <w:rPr>
          <w:bCs/>
        </w:rPr>
        <w:t xml:space="preserve">.6.  Условия банковской гарантии: </w:t>
      </w:r>
    </w:p>
    <w:p w:rsidR="002F1EE9" w:rsidRPr="001E1889" w:rsidRDefault="002F1EE9" w:rsidP="002F1EE9">
      <w:pPr>
        <w:widowControl w:val="0"/>
        <w:autoSpaceDE w:val="0"/>
        <w:ind w:firstLine="709"/>
        <w:jc w:val="both"/>
      </w:pPr>
      <w:r w:rsidRPr="001E1889">
        <w:t xml:space="preserve">Банковская гарантия должна быть безотзывной и должна содержать: </w:t>
      </w:r>
    </w:p>
    <w:p w:rsidR="002F1EE9" w:rsidRPr="001E1889" w:rsidRDefault="002F1EE9" w:rsidP="002F1EE9">
      <w:pPr>
        <w:widowControl w:val="0"/>
        <w:ind w:firstLine="709"/>
        <w:jc w:val="both"/>
      </w:pPr>
      <w:r>
        <w:t xml:space="preserve">- </w:t>
      </w:r>
      <w:r w:rsidRPr="001E1889">
        <w:t xml:space="preserve">сумму банковской гарантии, подлежащую уплате гарантом </w:t>
      </w:r>
      <w:r>
        <w:t>З</w:t>
      </w:r>
      <w:r w:rsidRPr="001E1889">
        <w:t xml:space="preserve">аказчику в случае ненадлежащего исполнения обязательств принципалом в соответствии со статьей 96 </w:t>
      </w:r>
      <w:r>
        <w:rPr>
          <w:rFonts w:eastAsia="Calibri"/>
          <w:lang w:eastAsia="ar-SA"/>
        </w:rPr>
        <w:t>Федерального закона № 44-ФЗ</w:t>
      </w:r>
      <w:r w:rsidRPr="001E1889">
        <w:t>;</w:t>
      </w:r>
    </w:p>
    <w:p w:rsidR="002F1EE9" w:rsidRPr="001E1889" w:rsidRDefault="002F1EE9" w:rsidP="002F1EE9">
      <w:pPr>
        <w:widowControl w:val="0"/>
        <w:ind w:firstLine="709"/>
        <w:jc w:val="both"/>
      </w:pPr>
      <w:r>
        <w:t xml:space="preserve">- </w:t>
      </w:r>
      <w:r w:rsidRPr="001E1889">
        <w:t>обязательства принципала, надлежащее исполнение которых обеспечивается банковской гарантией;</w:t>
      </w:r>
    </w:p>
    <w:p w:rsidR="002F1EE9" w:rsidRPr="001E1889" w:rsidRDefault="002F1EE9" w:rsidP="002F1EE9">
      <w:pPr>
        <w:widowControl w:val="0"/>
        <w:autoSpaceDE w:val="0"/>
        <w:autoSpaceDN w:val="0"/>
        <w:adjustRightInd w:val="0"/>
        <w:ind w:firstLine="709"/>
        <w:jc w:val="both"/>
      </w:pPr>
      <w:r>
        <w:t>- обязанность гаранта уплатить З</w:t>
      </w:r>
      <w:r w:rsidRPr="001E1889">
        <w:t xml:space="preserve">аказчику неустойку в размере 0,1 процента денежной суммы, подлежащей уплате, за каждый день просрочки; </w:t>
      </w:r>
    </w:p>
    <w:p w:rsidR="002F1EE9" w:rsidRPr="001E1889" w:rsidRDefault="002F1EE9" w:rsidP="002F1EE9">
      <w:pPr>
        <w:widowControl w:val="0"/>
        <w:autoSpaceDE w:val="0"/>
        <w:autoSpaceDN w:val="0"/>
        <w:adjustRightInd w:val="0"/>
        <w:ind w:firstLine="709"/>
        <w:jc w:val="both"/>
      </w:pPr>
      <w:r>
        <w:t xml:space="preserve">- </w:t>
      </w:r>
      <w:r w:rsidRPr="001E1889">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w:t>
      </w:r>
      <w:r>
        <w:t>ии со средствами, поступающими З</w:t>
      </w:r>
      <w:r w:rsidRPr="001E1889">
        <w:t xml:space="preserve">аказчику; </w:t>
      </w:r>
    </w:p>
    <w:p w:rsidR="002F1EE9" w:rsidRPr="001E1889" w:rsidRDefault="002F1EE9" w:rsidP="002F1EE9">
      <w:pPr>
        <w:widowControl w:val="0"/>
        <w:autoSpaceDE w:val="0"/>
        <w:autoSpaceDN w:val="0"/>
        <w:adjustRightInd w:val="0"/>
        <w:ind w:firstLine="709"/>
        <w:jc w:val="both"/>
        <w:rPr>
          <w:bCs/>
        </w:rPr>
      </w:pPr>
      <w:r>
        <w:t xml:space="preserve"> - </w:t>
      </w:r>
      <w:r w:rsidRPr="001E1889">
        <w:t xml:space="preserve">срок действия банковской гарантии с учетом требований </w:t>
      </w:r>
      <w:r>
        <w:t xml:space="preserve">ст. </w:t>
      </w:r>
      <w:r w:rsidRPr="001E1889">
        <w:t>96</w:t>
      </w:r>
      <w:r w:rsidRPr="00194FF9">
        <w:rPr>
          <w:rFonts w:eastAsia="Calibri"/>
          <w:lang w:eastAsia="ar-SA"/>
        </w:rPr>
        <w:t xml:space="preserve"> </w:t>
      </w:r>
      <w:r>
        <w:rPr>
          <w:rFonts w:eastAsia="Calibri"/>
          <w:lang w:eastAsia="ar-SA"/>
        </w:rPr>
        <w:t>Федерального закона № 44-ФЗ</w:t>
      </w:r>
      <w:r w:rsidRPr="001E1889">
        <w:rPr>
          <w:bCs/>
        </w:rPr>
        <w:t xml:space="preserve">; </w:t>
      </w:r>
    </w:p>
    <w:p w:rsidR="002F1EE9" w:rsidRPr="0027308D" w:rsidRDefault="002F1EE9" w:rsidP="002F1E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w:t>
      </w:r>
      <w:r w:rsidRPr="0027308D">
        <w:rPr>
          <w:rFonts w:ascii="Times New Roman" w:hAnsi="Times New Roman" w:cs="Times New Roman"/>
          <w:sz w:val="24"/>
          <w:szCs w:val="24"/>
        </w:rPr>
        <w:t xml:space="preserve">тлагательное условие, предусматривающее заключение </w:t>
      </w:r>
      <w:r>
        <w:rPr>
          <w:rFonts w:ascii="Times New Roman" w:hAnsi="Times New Roman" w:cs="Times New Roman"/>
          <w:sz w:val="24"/>
          <w:szCs w:val="24"/>
        </w:rPr>
        <w:t xml:space="preserve">договора </w:t>
      </w:r>
      <w:r w:rsidRPr="0027308D">
        <w:rPr>
          <w:rFonts w:ascii="Times New Roman" w:hAnsi="Times New Roman" w:cs="Times New Roman"/>
          <w:sz w:val="24"/>
          <w:szCs w:val="24"/>
        </w:rPr>
        <w:t xml:space="preserve">предоставления банковской гарантии по обязательствам принципала, возникшим из </w:t>
      </w:r>
      <w:r>
        <w:rPr>
          <w:rFonts w:ascii="Times New Roman" w:hAnsi="Times New Roman" w:cs="Times New Roman"/>
          <w:sz w:val="24"/>
          <w:szCs w:val="24"/>
        </w:rPr>
        <w:t>К</w:t>
      </w:r>
      <w:r w:rsidRPr="0027308D">
        <w:rPr>
          <w:rFonts w:ascii="Times New Roman" w:hAnsi="Times New Roman" w:cs="Times New Roman"/>
          <w:sz w:val="24"/>
          <w:szCs w:val="24"/>
        </w:rPr>
        <w:t>онтракта при его заключении</w:t>
      </w:r>
      <w:r>
        <w:rPr>
          <w:rFonts w:ascii="Times New Roman" w:hAnsi="Times New Roman" w:cs="Times New Roman"/>
          <w:sz w:val="24"/>
          <w:szCs w:val="24"/>
        </w:rPr>
        <w:t>,</w:t>
      </w:r>
      <w:r w:rsidRPr="0027308D">
        <w:rPr>
          <w:rFonts w:ascii="Times New Roman" w:hAnsi="Times New Roman" w:cs="Times New Roman"/>
          <w:sz w:val="24"/>
          <w:szCs w:val="24"/>
        </w:rPr>
        <w:t xml:space="preserve"> </w:t>
      </w:r>
      <w:r w:rsidRPr="00AC5D34">
        <w:rPr>
          <w:rFonts w:ascii="Times New Roman" w:hAnsi="Times New Roman" w:cs="Times New Roman"/>
          <w:sz w:val="24"/>
          <w:szCs w:val="24"/>
        </w:rPr>
        <w:t>в случае предоставления банковской гарантии в качестве обеспечения исполнения Контракта;</w:t>
      </w:r>
      <w:r w:rsidRPr="0027308D">
        <w:rPr>
          <w:rFonts w:ascii="Times New Roman" w:hAnsi="Times New Roman" w:cs="Times New Roman"/>
          <w:sz w:val="24"/>
          <w:szCs w:val="24"/>
        </w:rPr>
        <w:t xml:space="preserve"> </w:t>
      </w:r>
    </w:p>
    <w:p w:rsidR="002F1EE9" w:rsidRPr="001E1889" w:rsidRDefault="002F1EE9" w:rsidP="002F1EE9">
      <w:pPr>
        <w:widowControl w:val="0"/>
        <w:autoSpaceDE w:val="0"/>
        <w:autoSpaceDN w:val="0"/>
        <w:adjustRightInd w:val="0"/>
        <w:ind w:firstLine="709"/>
        <w:jc w:val="both"/>
      </w:pPr>
      <w:r>
        <w:t xml:space="preserve">- </w:t>
      </w:r>
      <w:r w:rsidRPr="001E1889">
        <w:t xml:space="preserve">установленный Правительством Российской Федерации перечень документов, предоставляемых </w:t>
      </w:r>
      <w:r>
        <w:t>З</w:t>
      </w:r>
      <w:r w:rsidRPr="001E1889">
        <w:t xml:space="preserve">аказчиком банку одновременно с требованием об осуществлении уплаты денежной суммы по банковской гарантии; </w:t>
      </w:r>
    </w:p>
    <w:p w:rsidR="002F1EE9" w:rsidRDefault="002F1EE9" w:rsidP="002F1EE9">
      <w:pPr>
        <w:widowControl w:val="0"/>
        <w:autoSpaceDE w:val="0"/>
        <w:autoSpaceDN w:val="0"/>
        <w:adjustRightInd w:val="0"/>
        <w:ind w:firstLine="709"/>
        <w:jc w:val="both"/>
      </w:pPr>
      <w:r>
        <w:t xml:space="preserve">- </w:t>
      </w:r>
      <w:r w:rsidRPr="001E1889">
        <w:t>в банковскую гаран</w:t>
      </w:r>
      <w:r>
        <w:t>тию включается условие о праве З</w:t>
      </w:r>
      <w:r w:rsidRPr="001E1889">
        <w:t>аказчика на бесспорное списание денежных средств со счета гаранта, если гарантом в срок не более чем 5 (Пять) рабочи</w:t>
      </w:r>
      <w:r>
        <w:t>х дней не исполнено требование З</w:t>
      </w:r>
      <w:r w:rsidRPr="001E1889">
        <w:t>аказчика об уплате денежной суммы по банковской гарантии, направленное до окончания сро</w:t>
      </w:r>
      <w:r>
        <w:t>ка действия банковской гарантии.</w:t>
      </w:r>
    </w:p>
    <w:p w:rsidR="002F1EE9" w:rsidRPr="001E1889" w:rsidRDefault="00C055F6" w:rsidP="002F1EE9">
      <w:pPr>
        <w:widowControl w:val="0"/>
        <w:ind w:firstLine="709"/>
        <w:jc w:val="both"/>
        <w:rPr>
          <w:lang w:bidi="en-US"/>
        </w:rPr>
      </w:pPr>
      <w:r>
        <w:rPr>
          <w:rFonts w:eastAsia="Lucida Sans Unicode"/>
          <w:kern w:val="1"/>
        </w:rPr>
        <w:t>11</w:t>
      </w:r>
      <w:r w:rsidR="002F1EE9" w:rsidRPr="001E1889">
        <w:rPr>
          <w:rFonts w:eastAsia="Lucida Sans Unicode"/>
          <w:kern w:val="1"/>
        </w:rPr>
        <w:t>.7</w:t>
      </w:r>
      <w:r w:rsidR="002F1EE9">
        <w:rPr>
          <w:rFonts w:eastAsia="Lucida Sans Unicode"/>
          <w:kern w:val="1"/>
        </w:rPr>
        <w:t>.</w:t>
      </w:r>
      <w:r w:rsidR="002F1EE9" w:rsidRPr="001E1889">
        <w:rPr>
          <w:rFonts w:eastAsia="Lucida Sans Unicode"/>
          <w:kern w:val="1"/>
        </w:rPr>
        <w:t xml:space="preserve"> </w:t>
      </w:r>
      <w:r w:rsidR="002F1EE9" w:rsidRPr="001E1889">
        <w:rPr>
          <w:lang w:bidi="en-US"/>
        </w:rPr>
        <w:t xml:space="preserve">Возврат Исполнителю денежных средств, внесенных в качестве обеспечения исполнения </w:t>
      </w:r>
      <w:r w:rsidR="002F1EE9">
        <w:rPr>
          <w:lang w:bidi="en-US"/>
        </w:rPr>
        <w:t>К</w:t>
      </w:r>
      <w:r w:rsidR="002F1EE9" w:rsidRPr="001E1889">
        <w:rPr>
          <w:lang w:bidi="en-US"/>
        </w:rPr>
        <w:t>онтракта, производится в случае надлежащего исполнения обязательств по Контракту, в течение 15 (пятнадцати) рабочих дней со дня получения письменного обращения Исполнителя. Письменное обращение предоставляется после подписания сторонами Итогового акта сверки взаиморасчетов.</w:t>
      </w:r>
    </w:p>
    <w:p w:rsidR="002F1EE9" w:rsidRPr="001E1889" w:rsidRDefault="00C055F6" w:rsidP="002F1EE9">
      <w:pPr>
        <w:widowControl w:val="0"/>
        <w:tabs>
          <w:tab w:val="left" w:pos="360"/>
          <w:tab w:val="left" w:pos="1260"/>
        </w:tabs>
        <w:ind w:firstLine="709"/>
        <w:jc w:val="both"/>
      </w:pPr>
      <w:r>
        <w:t>11</w:t>
      </w:r>
      <w:r w:rsidR="002F1EE9" w:rsidRPr="001E1889">
        <w:t>.8. В случае, если обеспечение исполнения Контракта осуществляется в форме внесения денежных средств, Заказчик вправе при неисполнении или ненадлежащем исполнении любого из обязательств по Контракту Исполнителем, во внесудебном порядке обратить взыскание на подлежащие уплате неустойку (штраф, пени), убытки, из денежных средств, внесенных в качестве обеспечения исполнения Контракта.</w:t>
      </w:r>
    </w:p>
    <w:p w:rsidR="002F1EE9" w:rsidRPr="001E1889" w:rsidRDefault="00C055F6" w:rsidP="002F1EE9">
      <w:pPr>
        <w:widowControl w:val="0"/>
        <w:tabs>
          <w:tab w:val="left" w:pos="360"/>
          <w:tab w:val="left" w:pos="1260"/>
        </w:tabs>
        <w:ind w:firstLine="709"/>
        <w:jc w:val="both"/>
      </w:pPr>
      <w:r>
        <w:t>11</w:t>
      </w:r>
      <w:r w:rsidR="002F1EE9" w:rsidRPr="001E1889">
        <w:t>.9. В случае, если обеспечение исполнения Контракта осуществляется в форме банковской гарантии, Заказчик вправе при неисполнении либо ненадлежащем исполнении обязательств любого из обязательств по Контракту Исполнителем во внесудебном порядке обратить взыскание на сумму, обеспеченную банковской гарантией.</w:t>
      </w:r>
    </w:p>
    <w:p w:rsidR="002F1EE9" w:rsidRPr="001E1889" w:rsidRDefault="00C055F6" w:rsidP="002F1EE9">
      <w:pPr>
        <w:widowControl w:val="0"/>
        <w:autoSpaceDE w:val="0"/>
        <w:ind w:firstLine="709"/>
        <w:jc w:val="both"/>
        <w:rPr>
          <w:rFonts w:eastAsia="Calibri"/>
        </w:rPr>
      </w:pPr>
      <w:r>
        <w:lastRenderedPageBreak/>
        <w:t>11</w:t>
      </w:r>
      <w:r w:rsidR="002F1EE9" w:rsidRPr="001E1889">
        <w:t xml:space="preserve">.10. </w:t>
      </w:r>
      <w:r w:rsidR="002F1EE9" w:rsidRPr="001E1889">
        <w:rPr>
          <w:rFonts w:eastAsia="Calibri"/>
        </w:rPr>
        <w:t>Заказчик вправе осуществить бесспорное списание денежных средств со счета гаранта, если гарантом в срок не более чем пять рабочи</w:t>
      </w:r>
      <w:r w:rsidR="002F1EE9">
        <w:rPr>
          <w:rFonts w:eastAsia="Calibri"/>
        </w:rPr>
        <w:t>х дней не исполнено требование З</w:t>
      </w:r>
      <w:r w:rsidR="002F1EE9" w:rsidRPr="001E1889">
        <w:rPr>
          <w:rFonts w:eastAsia="Calibri"/>
        </w:rPr>
        <w:t>аказчика об уплате денежной суммы по банковской гарантии, направленное до окончания срока действия банковской гарантии.</w:t>
      </w:r>
    </w:p>
    <w:p w:rsidR="00A57FB3" w:rsidRDefault="00A57FB3" w:rsidP="008D0748">
      <w:pPr>
        <w:widowControl w:val="0"/>
        <w:jc w:val="both"/>
        <w:outlineLvl w:val="0"/>
        <w:rPr>
          <w:rFonts w:eastAsia="Calibri"/>
        </w:rPr>
      </w:pPr>
    </w:p>
    <w:p w:rsidR="00C055F6" w:rsidRPr="001760EC" w:rsidRDefault="00C055F6" w:rsidP="00C055F6">
      <w:pPr>
        <w:widowControl w:val="0"/>
        <w:tabs>
          <w:tab w:val="left" w:pos="360"/>
          <w:tab w:val="left" w:pos="1260"/>
        </w:tabs>
        <w:ind w:firstLine="709"/>
        <w:jc w:val="center"/>
        <w:rPr>
          <w:b/>
          <w:lang w:eastAsia="ar-SA"/>
        </w:rPr>
      </w:pPr>
      <w:r w:rsidRPr="001760EC">
        <w:rPr>
          <w:b/>
          <w:lang w:eastAsia="ar-SA"/>
        </w:rPr>
        <w:t xml:space="preserve">12. Изменение </w:t>
      </w:r>
      <w:r w:rsidR="001760EC">
        <w:rPr>
          <w:b/>
          <w:lang w:eastAsia="ar-SA"/>
        </w:rPr>
        <w:t>Контракта</w:t>
      </w:r>
    </w:p>
    <w:p w:rsidR="001760EC" w:rsidRPr="008C0759" w:rsidRDefault="001760EC" w:rsidP="001760EC">
      <w:pPr>
        <w:widowControl w:val="0"/>
        <w:ind w:firstLine="731"/>
        <w:jc w:val="both"/>
        <w:rPr>
          <w:bCs/>
        </w:rPr>
      </w:pPr>
      <w:r w:rsidRPr="008C0759">
        <w:rPr>
          <w:bCs/>
        </w:rPr>
        <w:t>Изменение существенных условий Контракта не допускается, за исключен</w:t>
      </w:r>
      <w:r>
        <w:rPr>
          <w:bCs/>
        </w:rPr>
        <w:t>ием их изменения по соглашению С</w:t>
      </w:r>
      <w:r w:rsidRPr="008C0759">
        <w:rPr>
          <w:bCs/>
        </w:rPr>
        <w:t>торон, в следующих случаях:</w:t>
      </w:r>
    </w:p>
    <w:p w:rsidR="001760EC" w:rsidRPr="008C0759" w:rsidRDefault="001760EC" w:rsidP="001760EC">
      <w:pPr>
        <w:widowControl w:val="0"/>
        <w:ind w:firstLine="731"/>
        <w:jc w:val="both"/>
        <w:rPr>
          <w:bCs/>
        </w:rPr>
      </w:pPr>
      <w:r>
        <w:rPr>
          <w:bCs/>
        </w:rPr>
        <w:t>12</w:t>
      </w:r>
      <w:r w:rsidRPr="008C0759">
        <w:rPr>
          <w:bCs/>
        </w:rPr>
        <w:t>.1</w:t>
      </w:r>
      <w:r w:rsidR="00A86A81">
        <w:rPr>
          <w:bCs/>
        </w:rPr>
        <w:t>.</w:t>
      </w:r>
      <w:r w:rsidRPr="008C0759">
        <w:rPr>
          <w:bCs/>
        </w:rPr>
        <w:t xml:space="preserve"> </w:t>
      </w:r>
      <w:r w:rsidR="00A86A81">
        <w:rPr>
          <w:bCs/>
        </w:rPr>
        <w:t>Е</w:t>
      </w:r>
      <w:r w:rsidRPr="008C0759">
        <w:rPr>
          <w:bCs/>
        </w:rPr>
        <w:t>сли возможность изменения условий Контракта была предусмотрена Контрактом:</w:t>
      </w:r>
    </w:p>
    <w:p w:rsidR="001760EC" w:rsidRPr="008C0759" w:rsidRDefault="00A86A81" w:rsidP="0087690F">
      <w:pPr>
        <w:widowControl w:val="0"/>
        <w:ind w:firstLine="731"/>
        <w:jc w:val="both"/>
        <w:rPr>
          <w:bCs/>
        </w:rPr>
      </w:pPr>
      <w:r>
        <w:rPr>
          <w:bCs/>
        </w:rPr>
        <w:t xml:space="preserve">а) </w:t>
      </w:r>
      <w:r w:rsidR="001760EC" w:rsidRPr="008C0759">
        <w:rPr>
          <w:bCs/>
        </w:rPr>
        <w:t>при снижении цены Контракта без изменения предусмотренных Контрактом объема услуг, качества оказываемых услуг и иных условий Контракта;</w:t>
      </w:r>
    </w:p>
    <w:p w:rsidR="001760EC" w:rsidRPr="0087690F" w:rsidRDefault="00A86A81" w:rsidP="0087690F">
      <w:pPr>
        <w:autoSpaceDE w:val="0"/>
        <w:autoSpaceDN w:val="0"/>
        <w:adjustRightInd w:val="0"/>
        <w:ind w:firstLine="709"/>
        <w:jc w:val="both"/>
      </w:pPr>
      <w:r>
        <w:rPr>
          <w:bCs/>
        </w:rPr>
        <w:t>б)</w:t>
      </w:r>
      <w:r w:rsidR="0087690F" w:rsidRPr="0087690F">
        <w:rPr>
          <w:bCs/>
        </w:rPr>
        <w:t xml:space="preserve"> </w:t>
      </w:r>
      <w:r w:rsidR="0087690F" w:rsidRPr="001E1889">
        <w:rPr>
          <w:bCs/>
        </w:rPr>
        <w:t>если по предложению Заказчика увеличиваются предусмотренные контрактом</w:t>
      </w:r>
      <w:r w:rsidR="0087690F">
        <w:rPr>
          <w:bCs/>
        </w:rPr>
        <w:t xml:space="preserve"> </w:t>
      </w:r>
      <w:r w:rsidR="0087690F" w:rsidRPr="00462FAF">
        <w:t>(за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w:t>
      </w:r>
      <w:r w:rsidR="0087690F" w:rsidRPr="00741823">
        <w:t xml:space="preserve"> </w:t>
      </w:r>
      <w:r w:rsidR="0087690F" w:rsidRPr="00462FAF">
        <w:t>строительства, проведению работ по сохранению объектов культурного наследия)</w:t>
      </w:r>
      <w:r w:rsidR="0087690F" w:rsidRPr="001E1889">
        <w:rPr>
          <w:bCs/>
        </w:rPr>
        <w:t xml:space="preserve"> объем </w:t>
      </w:r>
      <w:r w:rsidR="0087690F">
        <w:rPr>
          <w:bCs/>
        </w:rPr>
        <w:t>услуги</w:t>
      </w:r>
      <w:r w:rsidR="0087690F" w:rsidRPr="001E1889">
        <w:rPr>
          <w:bCs/>
        </w:rPr>
        <w:t xml:space="preserve"> не более чем на десять процентов или уменьшаются предусмотренные контрактом объем </w:t>
      </w:r>
      <w:r w:rsidR="0087690F">
        <w:rPr>
          <w:bCs/>
        </w:rPr>
        <w:t>оказываемой услуги</w:t>
      </w:r>
      <w:r w:rsidR="0087690F" w:rsidRPr="001E1889">
        <w:rPr>
          <w:bCs/>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sidR="0087690F">
        <w:rPr>
          <w:bCs/>
        </w:rPr>
        <w:t>услуги</w:t>
      </w:r>
      <w:r w:rsidR="0087690F" w:rsidRPr="001E1889">
        <w:rPr>
          <w:bCs/>
        </w:rPr>
        <w:t xml:space="preserve">, исходя из установленной в контракте цены единицы </w:t>
      </w:r>
      <w:r w:rsidR="0087690F">
        <w:rPr>
          <w:bCs/>
        </w:rPr>
        <w:t>услуги</w:t>
      </w:r>
      <w:r w:rsidR="0087690F" w:rsidRPr="001E1889">
        <w:rPr>
          <w:bCs/>
        </w:rPr>
        <w:t>, но не более чем на десять процентов цены контракта. При уменьшении пре</w:t>
      </w:r>
      <w:r w:rsidR="0087690F">
        <w:rPr>
          <w:bCs/>
        </w:rPr>
        <w:t>дусмотренных контрактом объема услуги</w:t>
      </w:r>
      <w:r w:rsidR="0087690F" w:rsidRPr="001E1889">
        <w:rPr>
          <w:bCs/>
        </w:rPr>
        <w:t xml:space="preserve"> стороны контракта обязаны уменьшить цену контракта исходя из цены единицы </w:t>
      </w:r>
      <w:r w:rsidR="0087690F">
        <w:rPr>
          <w:bCs/>
        </w:rPr>
        <w:t>услуги</w:t>
      </w:r>
      <w:r w:rsidR="0087690F" w:rsidRPr="001E1889">
        <w:rPr>
          <w:bCs/>
        </w:rPr>
        <w:t xml:space="preserve">. </w:t>
      </w:r>
      <w:r w:rsidR="0087690F" w:rsidRPr="00462FAF">
        <w:t xml:space="preserve">Цена единицы дополнительно </w:t>
      </w:r>
      <w:r w:rsidR="0087690F">
        <w:t>оказываемой услуги</w:t>
      </w:r>
      <w:r w:rsidR="0087690F" w:rsidRPr="00462FAF">
        <w:t xml:space="preserve"> или цена единицы </w:t>
      </w:r>
      <w:r w:rsidR="0087690F">
        <w:t>услуги</w:t>
      </w:r>
      <w:r w:rsidR="0087690F" w:rsidRPr="00462FAF">
        <w:t xml:space="preserve"> при уменьшении предусмотренного Контрактом количества </w:t>
      </w:r>
      <w:r w:rsidR="0087690F">
        <w:t xml:space="preserve">оказываемой услуги </w:t>
      </w:r>
      <w:r w:rsidR="0087690F" w:rsidRPr="00462FAF">
        <w:t>должна определяться как частное от деления первоначальной цены Контракта на предусмотренное в Контракте количество тако</w:t>
      </w:r>
      <w:r w:rsidR="0087690F">
        <w:t>й</w:t>
      </w:r>
      <w:r w:rsidR="0087690F" w:rsidRPr="00462FAF">
        <w:t xml:space="preserve"> </w:t>
      </w:r>
      <w:r w:rsidR="0087690F">
        <w:t>услуги</w:t>
      </w:r>
      <w:r w:rsidR="001760EC" w:rsidRPr="008C0759">
        <w:rPr>
          <w:bCs/>
        </w:rPr>
        <w:t xml:space="preserve">. </w:t>
      </w:r>
    </w:p>
    <w:p w:rsidR="001760EC" w:rsidRPr="008C0759" w:rsidRDefault="001760EC" w:rsidP="001760EC">
      <w:pPr>
        <w:widowControl w:val="0"/>
        <w:ind w:firstLine="731"/>
        <w:jc w:val="both"/>
        <w:rPr>
          <w:bCs/>
        </w:rPr>
      </w:pPr>
      <w:r>
        <w:rPr>
          <w:bCs/>
        </w:rPr>
        <w:t>12</w:t>
      </w:r>
      <w:r w:rsidR="00A86A81">
        <w:rPr>
          <w:bCs/>
        </w:rPr>
        <w:t xml:space="preserve">.2. </w:t>
      </w:r>
      <w:r w:rsidRPr="008C0759">
        <w:rPr>
          <w:bCs/>
        </w:rPr>
        <w:t>Изменение в соответствии с законодательством Российской Федерации регулируемых цен (тарифов) на услуги;</w:t>
      </w:r>
    </w:p>
    <w:p w:rsidR="001760EC" w:rsidRPr="008C0759" w:rsidRDefault="001760EC" w:rsidP="001760EC">
      <w:pPr>
        <w:widowControl w:val="0"/>
        <w:ind w:firstLine="731"/>
        <w:jc w:val="both"/>
        <w:rPr>
          <w:bCs/>
        </w:rPr>
      </w:pPr>
      <w:r>
        <w:rPr>
          <w:bCs/>
        </w:rPr>
        <w:t>12</w:t>
      </w:r>
      <w:r w:rsidRPr="008C0759">
        <w:rPr>
          <w:bCs/>
        </w:rPr>
        <w:t>.3. В случаях, предусмотренных п. 6 ст. 161 Бюджетного кодекса Российской Федерации, при уменьшении ранее доведенных до З</w:t>
      </w:r>
      <w:r>
        <w:rPr>
          <w:bCs/>
        </w:rPr>
        <w:t>аказчика</w:t>
      </w:r>
      <w:r w:rsidRPr="008C0759">
        <w:rPr>
          <w:bCs/>
        </w:rPr>
        <w:t xml:space="preserve"> как получателя бюджетных средств лимитов бюджетных обязательств. При этом З</w:t>
      </w:r>
      <w:r>
        <w:rPr>
          <w:bCs/>
        </w:rPr>
        <w:t>аказчика</w:t>
      </w:r>
      <w:r w:rsidRPr="008C0759">
        <w:rPr>
          <w:bCs/>
        </w:rPr>
        <w:t xml:space="preserve"> в ходе исполнения Контракта обеспечивает согласование новых условий Контракта, в том числе цены и (или) объема услуги, предусмотренных Контрактом;</w:t>
      </w:r>
      <w:r w:rsidRPr="008C0759">
        <w:rPr>
          <w:bCs/>
        </w:rPr>
        <w:tab/>
      </w:r>
    </w:p>
    <w:p w:rsidR="001760EC" w:rsidRDefault="001760EC" w:rsidP="001760EC">
      <w:pPr>
        <w:widowControl w:val="0"/>
        <w:ind w:firstLine="731"/>
        <w:jc w:val="both"/>
        <w:rPr>
          <w:bCs/>
        </w:rPr>
      </w:pPr>
      <w:r>
        <w:rPr>
          <w:bCs/>
        </w:rPr>
        <w:t>12</w:t>
      </w:r>
      <w:r w:rsidRPr="008C0759">
        <w:rPr>
          <w:bCs/>
        </w:rPr>
        <w:t>.4.</w:t>
      </w:r>
      <w:r w:rsidR="00741823" w:rsidRPr="00741823">
        <w:rPr>
          <w:bCs/>
        </w:rPr>
        <w:t xml:space="preserve"> </w:t>
      </w:r>
      <w:r w:rsidR="00741823">
        <w:rPr>
          <w:bCs/>
        </w:rPr>
        <w:t>П</w:t>
      </w:r>
      <w:r w:rsidR="00741823" w:rsidRPr="001E1889">
        <w:rPr>
          <w:bCs/>
        </w:rPr>
        <w:t>ри исполнении контракта (за исключением случаев, которые предусмотрены нормативными правовыми актами, принятыми в соответствии с ч. 6 ст. 14 Закона) по согласованию Заказчика с исполнителем</w:t>
      </w:r>
      <w:r w:rsidR="00741823">
        <w:rPr>
          <w:bCs/>
        </w:rPr>
        <w:t xml:space="preserve"> </w:t>
      </w:r>
      <w:r w:rsidR="00741823" w:rsidRPr="001E1889">
        <w:rPr>
          <w:bCs/>
        </w:rPr>
        <w:t xml:space="preserve">допускается </w:t>
      </w:r>
      <w:r w:rsidR="00741823">
        <w:rPr>
          <w:bCs/>
        </w:rPr>
        <w:t>оказание услуг</w:t>
      </w:r>
      <w:r w:rsidR="00741823" w:rsidRPr="001E1889">
        <w:rPr>
          <w:bCs/>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w:t>
      </w:r>
      <w:r w:rsidR="00741823">
        <w:rPr>
          <w:bCs/>
        </w:rPr>
        <w:t xml:space="preserve">ами, указанными в контракте. </w:t>
      </w:r>
      <w:r w:rsidR="00741823" w:rsidRPr="0046044A">
        <w:t>В этом случае соответствующие изменения должны быть внесены заказчиком в реестр контрактов, заключенных Заказчиком.</w:t>
      </w:r>
    </w:p>
    <w:p w:rsidR="00C055F6" w:rsidRDefault="00C055F6" w:rsidP="00C055F6">
      <w:pPr>
        <w:ind w:firstLine="731"/>
        <w:jc w:val="both"/>
      </w:pPr>
    </w:p>
    <w:p w:rsidR="00C055F6" w:rsidRPr="00435F7E" w:rsidRDefault="00C055F6" w:rsidP="00C055F6">
      <w:pPr>
        <w:widowControl w:val="0"/>
        <w:tabs>
          <w:tab w:val="left" w:pos="360"/>
          <w:tab w:val="left" w:pos="1260"/>
        </w:tabs>
        <w:ind w:firstLine="709"/>
        <w:jc w:val="center"/>
        <w:rPr>
          <w:b/>
          <w:lang w:eastAsia="ar-SA"/>
        </w:rPr>
      </w:pPr>
      <w:r w:rsidRPr="00435F7E">
        <w:rPr>
          <w:b/>
          <w:lang w:eastAsia="ar-SA"/>
        </w:rPr>
        <w:t>13. Р</w:t>
      </w:r>
      <w:r w:rsidR="00737613">
        <w:rPr>
          <w:b/>
          <w:lang w:eastAsia="ar-SA"/>
        </w:rPr>
        <w:t>асторжение Контракта</w:t>
      </w:r>
    </w:p>
    <w:p w:rsidR="00C055F6" w:rsidRPr="001A3113" w:rsidRDefault="00C055F6" w:rsidP="00C055F6">
      <w:pPr>
        <w:widowControl w:val="0"/>
        <w:tabs>
          <w:tab w:val="left" w:pos="0"/>
        </w:tabs>
        <w:autoSpaceDE w:val="0"/>
        <w:autoSpaceDN w:val="0"/>
        <w:adjustRightInd w:val="0"/>
        <w:ind w:firstLine="709"/>
        <w:jc w:val="both"/>
      </w:pPr>
      <w:r w:rsidRPr="001A3113">
        <w:t>1</w:t>
      </w:r>
      <w:r>
        <w:t>3</w:t>
      </w:r>
      <w:r w:rsidRPr="001A3113">
        <w:t xml:space="preserve">.1. Расторжение Контракта допускается по соглашению сторон, по решению суда, в случае одностороннего отказа стороны Контракта от исполнения </w:t>
      </w:r>
      <w:r w:rsidR="00435F7E">
        <w:t>К</w:t>
      </w:r>
      <w:r w:rsidRPr="001A3113">
        <w:t>онтракта в соответствии с гражданским законодательством.</w:t>
      </w:r>
    </w:p>
    <w:p w:rsidR="00C055F6" w:rsidRPr="001A3113" w:rsidRDefault="00C055F6" w:rsidP="00C055F6">
      <w:pPr>
        <w:widowControl w:val="0"/>
        <w:tabs>
          <w:tab w:val="left" w:pos="0"/>
        </w:tabs>
        <w:autoSpaceDE w:val="0"/>
        <w:autoSpaceDN w:val="0"/>
        <w:adjustRightInd w:val="0"/>
        <w:ind w:firstLine="709"/>
        <w:jc w:val="both"/>
      </w:pPr>
      <w:r w:rsidRPr="001A3113">
        <w:t>1</w:t>
      </w:r>
      <w:r>
        <w:t>3</w:t>
      </w:r>
      <w:r w:rsidRPr="001A3113">
        <w:t xml:space="preserve">.2.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055F6" w:rsidRPr="001A3113" w:rsidRDefault="00C055F6" w:rsidP="00C055F6">
      <w:pPr>
        <w:widowControl w:val="0"/>
        <w:tabs>
          <w:tab w:val="left" w:pos="0"/>
        </w:tabs>
        <w:autoSpaceDE w:val="0"/>
        <w:autoSpaceDN w:val="0"/>
        <w:adjustRightInd w:val="0"/>
        <w:ind w:firstLine="709"/>
        <w:jc w:val="both"/>
      </w:pPr>
      <w:r w:rsidRPr="001A3113">
        <w:t>1</w:t>
      </w:r>
      <w:r>
        <w:t>3</w:t>
      </w:r>
      <w:r w:rsidRPr="001A3113">
        <w:t>.3. Заказчик вправе провести экспертизу оказанной услуги с привлечением экспертов, экспертных организаций до принятия решения об одно</w:t>
      </w:r>
      <w:r>
        <w:t>стороннем отказе от исполнения К</w:t>
      </w:r>
      <w:r w:rsidRPr="001A3113">
        <w:t>онтракта в соответствии с частью 8 статьи 95 Федерального закона № 44-ФЗ.</w:t>
      </w:r>
    </w:p>
    <w:p w:rsidR="00C055F6" w:rsidRPr="001A3113" w:rsidRDefault="00C055F6" w:rsidP="00C055F6">
      <w:pPr>
        <w:widowControl w:val="0"/>
        <w:tabs>
          <w:tab w:val="left" w:pos="0"/>
        </w:tabs>
        <w:autoSpaceDE w:val="0"/>
        <w:autoSpaceDN w:val="0"/>
        <w:adjustRightInd w:val="0"/>
        <w:ind w:firstLine="709"/>
        <w:jc w:val="both"/>
      </w:pPr>
      <w:r w:rsidRPr="001A3113">
        <w:t>1</w:t>
      </w:r>
      <w:r>
        <w:t>3</w:t>
      </w:r>
      <w:r w:rsidRPr="001A3113">
        <w:t xml:space="preserve">.4.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w:t>
      </w:r>
      <w:r w:rsidRPr="001A3113">
        <w:lastRenderedPageBreak/>
        <w:t xml:space="preserve">в заключении эксперта, экспертной организации будут подтверждены нарушения условий </w:t>
      </w:r>
      <w:r>
        <w:t>К</w:t>
      </w:r>
      <w:r w:rsidRPr="001A3113">
        <w:t>онтракта, послужившие основанием для одностороннего отказа Заказчика от исполнения Контракта.</w:t>
      </w:r>
    </w:p>
    <w:p w:rsidR="00C055F6" w:rsidRPr="001A3113" w:rsidRDefault="00C055F6" w:rsidP="00C055F6">
      <w:pPr>
        <w:widowControl w:val="0"/>
        <w:tabs>
          <w:tab w:val="left" w:pos="0"/>
        </w:tabs>
        <w:autoSpaceDE w:val="0"/>
        <w:autoSpaceDN w:val="0"/>
        <w:adjustRightInd w:val="0"/>
        <w:ind w:firstLine="709"/>
        <w:jc w:val="both"/>
      </w:pPr>
      <w:r w:rsidRPr="001A3113">
        <w:t>1</w:t>
      </w:r>
      <w:r>
        <w:t>3</w:t>
      </w:r>
      <w:r w:rsidRPr="001A3113">
        <w:t xml:space="preserve">.5.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w:t>
      </w:r>
      <w:r>
        <w:t xml:space="preserve">(далее – ЕИС) </w:t>
      </w:r>
      <w:r w:rsidRPr="001A3113">
        <w:t xml:space="preserve">и направляется Исполнителю по почте заказным письмом с уведомлением о вручении по адресу Исполнителя, указанному в </w:t>
      </w:r>
      <w:r>
        <w:t>К</w:t>
      </w:r>
      <w:r w:rsidRPr="001A3113">
        <w:t xml:space="preserve">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590172">
        <w:t>З</w:t>
      </w:r>
      <w:r w:rsidRPr="001A3113">
        <w:t>аказчиком подтверждения о его вр</w:t>
      </w:r>
      <w:r>
        <w:t>учении Исполнителю. Выполнение З</w:t>
      </w:r>
      <w:r w:rsidRPr="001A3113">
        <w:t xml:space="preserve">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w:t>
      </w:r>
      <w:r>
        <w:t>З</w:t>
      </w:r>
      <w:r w:rsidRPr="001A3113">
        <w:t>аказчиком информации об отсутствии Исполните</w:t>
      </w:r>
      <w:r>
        <w:t>ля по его адресу, указанному в К</w:t>
      </w:r>
      <w:r w:rsidRPr="001A3113">
        <w:t xml:space="preserve">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t>К</w:t>
      </w:r>
      <w:r w:rsidRPr="001A3113">
        <w:t>онтракта в</w:t>
      </w:r>
      <w:r w:rsidRPr="0009138D">
        <w:t xml:space="preserve"> </w:t>
      </w:r>
      <w:r>
        <w:t>ЕИС</w:t>
      </w:r>
      <w:r w:rsidRPr="001A3113">
        <w:t>.</w:t>
      </w:r>
    </w:p>
    <w:p w:rsidR="00C055F6" w:rsidRPr="001A3113" w:rsidRDefault="00C055F6" w:rsidP="00C055F6">
      <w:pPr>
        <w:widowControl w:val="0"/>
        <w:tabs>
          <w:tab w:val="left" w:pos="0"/>
        </w:tabs>
        <w:autoSpaceDE w:val="0"/>
        <w:autoSpaceDN w:val="0"/>
        <w:adjustRightInd w:val="0"/>
        <w:ind w:firstLine="709"/>
        <w:jc w:val="both"/>
      </w:pPr>
      <w:r>
        <w:t>13</w:t>
      </w:r>
      <w:r w:rsidRPr="001A3113">
        <w:t xml:space="preserve">.6.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00435F7E">
        <w:t>З</w:t>
      </w:r>
      <w:r w:rsidRPr="001A3113">
        <w:t>аказчиком Исполнителя об одностороннем отказе от исполнения Контракта.</w:t>
      </w:r>
    </w:p>
    <w:p w:rsidR="00C055F6" w:rsidRPr="001A3113" w:rsidRDefault="00C055F6" w:rsidP="00C055F6">
      <w:pPr>
        <w:widowControl w:val="0"/>
        <w:tabs>
          <w:tab w:val="left" w:pos="0"/>
        </w:tabs>
        <w:autoSpaceDE w:val="0"/>
        <w:autoSpaceDN w:val="0"/>
        <w:adjustRightInd w:val="0"/>
        <w:ind w:firstLine="709"/>
        <w:jc w:val="both"/>
      </w:pPr>
      <w:r w:rsidRPr="001A3113">
        <w:t>1</w:t>
      </w:r>
      <w:r>
        <w:t>3</w:t>
      </w:r>
      <w:r w:rsidRPr="001A3113">
        <w:t xml:space="preserve">.7.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w:t>
      </w:r>
      <w:r>
        <w:t>К</w:t>
      </w:r>
      <w:r w:rsidRPr="001A3113">
        <w:t>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Федерального закона № 44-ФЗ.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055F6" w:rsidRPr="001A3113" w:rsidRDefault="00C055F6" w:rsidP="00C055F6">
      <w:pPr>
        <w:widowControl w:val="0"/>
        <w:tabs>
          <w:tab w:val="left" w:pos="0"/>
        </w:tabs>
        <w:autoSpaceDE w:val="0"/>
        <w:autoSpaceDN w:val="0"/>
        <w:adjustRightInd w:val="0"/>
        <w:ind w:firstLine="709"/>
        <w:jc w:val="both"/>
      </w:pPr>
      <w:r w:rsidRPr="001A3113">
        <w:t>1</w:t>
      </w:r>
      <w:r>
        <w:t>3</w:t>
      </w:r>
      <w:r w:rsidRPr="001A3113">
        <w:t>.8. Информ</w:t>
      </w:r>
      <w:r>
        <w:t>ация об Исполнителе, с которым К</w:t>
      </w:r>
      <w:r w:rsidRPr="001A3113">
        <w:t xml:space="preserve">онтракт был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w:t>
      </w:r>
      <w:r>
        <w:t>П</w:t>
      </w:r>
      <w:r w:rsidRPr="001A3113">
        <w:t>оставщиков</w:t>
      </w:r>
      <w:r>
        <w:t xml:space="preserve"> (Подрядчиков, Исполнителей)</w:t>
      </w:r>
      <w:r w:rsidRPr="001A3113">
        <w:t>.</w:t>
      </w:r>
    </w:p>
    <w:p w:rsidR="00C055F6" w:rsidRPr="001A3113" w:rsidRDefault="00C055F6" w:rsidP="00C055F6">
      <w:pPr>
        <w:widowControl w:val="0"/>
        <w:tabs>
          <w:tab w:val="left" w:pos="0"/>
        </w:tabs>
        <w:autoSpaceDE w:val="0"/>
        <w:autoSpaceDN w:val="0"/>
        <w:adjustRightInd w:val="0"/>
        <w:ind w:firstLine="709"/>
        <w:jc w:val="both"/>
      </w:pPr>
      <w:r w:rsidRPr="001A3113">
        <w:t>1</w:t>
      </w:r>
      <w:r>
        <w:t>3</w:t>
      </w:r>
      <w:r w:rsidRPr="001A3113">
        <w:t>.9.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055F6" w:rsidRPr="001A3113" w:rsidRDefault="00C055F6" w:rsidP="00C055F6">
      <w:pPr>
        <w:widowControl w:val="0"/>
        <w:tabs>
          <w:tab w:val="left" w:pos="0"/>
        </w:tabs>
        <w:autoSpaceDE w:val="0"/>
        <w:autoSpaceDN w:val="0"/>
        <w:adjustRightInd w:val="0"/>
        <w:ind w:firstLine="709"/>
        <w:jc w:val="both"/>
      </w:pPr>
      <w:r w:rsidRPr="001A3113">
        <w:t>1</w:t>
      </w:r>
      <w:r>
        <w:t>3</w:t>
      </w:r>
      <w:r w:rsidRPr="001A3113">
        <w:t>.10.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w:t>
      </w:r>
      <w:r w:rsidR="00590172">
        <w:t>м подтверждения о его вручении З</w:t>
      </w:r>
      <w:r w:rsidRPr="001A3113">
        <w:t xml:space="preserve">аказчику. Выполнение Исполнителем требований настоящей части считается надлежащим уведомлением </w:t>
      </w:r>
      <w:r w:rsidR="00590172">
        <w:t>З</w:t>
      </w:r>
      <w:r w:rsidRPr="001A3113">
        <w:t>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055F6" w:rsidRPr="001A3113" w:rsidRDefault="00C055F6" w:rsidP="00C055F6">
      <w:pPr>
        <w:widowControl w:val="0"/>
        <w:tabs>
          <w:tab w:val="left" w:pos="0"/>
        </w:tabs>
        <w:autoSpaceDE w:val="0"/>
        <w:autoSpaceDN w:val="0"/>
        <w:adjustRightInd w:val="0"/>
        <w:ind w:firstLine="709"/>
        <w:jc w:val="both"/>
      </w:pPr>
      <w:r w:rsidRPr="001A3113">
        <w:t>1</w:t>
      </w:r>
      <w:r>
        <w:t>3</w:t>
      </w:r>
      <w:r w:rsidRPr="001A3113">
        <w:t>.11. Решение Исполнителя об одностороннем отказе от исполнения Контракта вступает в силу и Контракт считается расторгнутым через десять дней с даты надлеж</w:t>
      </w:r>
      <w:r w:rsidR="00590172">
        <w:t>ащего уведомления Исполнителем З</w:t>
      </w:r>
      <w:r w:rsidRPr="001A3113">
        <w:t>аказчика об одностороннем отказе от исполнения Контракта.</w:t>
      </w:r>
    </w:p>
    <w:p w:rsidR="00C055F6" w:rsidRPr="001A3113" w:rsidRDefault="00C055F6" w:rsidP="00C055F6">
      <w:pPr>
        <w:widowControl w:val="0"/>
        <w:tabs>
          <w:tab w:val="left" w:pos="0"/>
        </w:tabs>
        <w:autoSpaceDE w:val="0"/>
        <w:autoSpaceDN w:val="0"/>
        <w:adjustRightInd w:val="0"/>
        <w:ind w:firstLine="709"/>
        <w:jc w:val="both"/>
      </w:pPr>
      <w:r w:rsidRPr="001A3113">
        <w:t>1</w:t>
      </w:r>
      <w:r>
        <w:t>3</w:t>
      </w:r>
      <w:r w:rsidRPr="001A3113">
        <w:t xml:space="preserve">.12.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w:t>
      </w:r>
      <w:r w:rsidRPr="001A3113">
        <w:lastRenderedPageBreak/>
        <w:t xml:space="preserve">устранены нарушения условий </w:t>
      </w:r>
      <w:r>
        <w:t>К</w:t>
      </w:r>
      <w:r w:rsidRPr="001A3113">
        <w:t>онтракта, послужившие основанием для принятия указанного решения.</w:t>
      </w:r>
    </w:p>
    <w:p w:rsidR="00C055F6" w:rsidRDefault="00C055F6" w:rsidP="00C055F6">
      <w:pPr>
        <w:widowControl w:val="0"/>
        <w:ind w:firstLine="709"/>
        <w:jc w:val="both"/>
      </w:pPr>
      <w:r w:rsidRPr="001A3113">
        <w:t>1</w:t>
      </w:r>
      <w:r>
        <w:t>3</w:t>
      </w:r>
      <w:r w:rsidRPr="001A3113">
        <w:t xml:space="preserve">.13. При расторжении Контракта в связи с односторонним отказом стороны Контракта от его исполнения другая сторона </w:t>
      </w:r>
      <w:r>
        <w:t>К</w:t>
      </w:r>
      <w:r w:rsidRPr="001A3113">
        <w:t>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055F6" w:rsidRPr="00BC74B5" w:rsidRDefault="00C055F6" w:rsidP="00C055F6">
      <w:pPr>
        <w:widowControl w:val="0"/>
        <w:ind w:firstLine="709"/>
        <w:jc w:val="both"/>
        <w:rPr>
          <w:lang w:eastAsia="en-US"/>
        </w:rPr>
      </w:pPr>
    </w:p>
    <w:p w:rsidR="00C055F6" w:rsidRPr="00737613" w:rsidRDefault="00C055F6" w:rsidP="00C055F6">
      <w:pPr>
        <w:autoSpaceDE w:val="0"/>
        <w:autoSpaceDN w:val="0"/>
        <w:adjustRightInd w:val="0"/>
        <w:jc w:val="center"/>
        <w:outlineLvl w:val="0"/>
        <w:rPr>
          <w:b/>
        </w:rPr>
      </w:pPr>
      <w:r w:rsidRPr="00737613">
        <w:rPr>
          <w:b/>
        </w:rPr>
        <w:t>14. Антикоррупционная оговорка</w:t>
      </w:r>
    </w:p>
    <w:p w:rsidR="00C055F6" w:rsidRPr="001A3113" w:rsidRDefault="00C055F6" w:rsidP="00C055F6">
      <w:pPr>
        <w:autoSpaceDE w:val="0"/>
        <w:autoSpaceDN w:val="0"/>
        <w:adjustRightInd w:val="0"/>
        <w:ind w:firstLine="709"/>
        <w:jc w:val="both"/>
      </w:pPr>
      <w:bookmarkStart w:id="9" w:name="Par2"/>
      <w:bookmarkEnd w:id="9"/>
      <w:r w:rsidRPr="001A3113">
        <w:t>1</w:t>
      </w:r>
      <w:r>
        <w:t>4</w:t>
      </w:r>
      <w:r w:rsidRPr="001A3113">
        <w:t>.1.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055F6" w:rsidRPr="001A3113" w:rsidRDefault="00C055F6" w:rsidP="00C055F6">
      <w:pPr>
        <w:autoSpaceDE w:val="0"/>
        <w:autoSpaceDN w:val="0"/>
        <w:adjustRightInd w:val="0"/>
        <w:ind w:firstLine="709"/>
        <w:jc w:val="both"/>
      </w:pPr>
      <w:bookmarkStart w:id="10" w:name="Par3"/>
      <w:bookmarkEnd w:id="10"/>
      <w:r w:rsidRPr="001A3113">
        <w:t>1</w:t>
      </w:r>
      <w:r>
        <w:t>4</w:t>
      </w:r>
      <w:r w:rsidRPr="001A3113">
        <w:t>.2.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w:t>
      </w:r>
      <w:r>
        <w:t xml:space="preserve"> </w:t>
      </w:r>
      <w:r w:rsidRPr="001A3113">
        <w:t>(или)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055F6" w:rsidRPr="001A3113" w:rsidRDefault="00C055F6" w:rsidP="00C055F6">
      <w:pPr>
        <w:autoSpaceDE w:val="0"/>
        <w:autoSpaceDN w:val="0"/>
        <w:adjustRightInd w:val="0"/>
        <w:ind w:firstLine="709"/>
        <w:jc w:val="both"/>
      </w:pPr>
      <w:bookmarkStart w:id="11" w:name="Par4"/>
      <w:bookmarkEnd w:id="11"/>
      <w:r>
        <w:t>14</w:t>
      </w:r>
      <w:r w:rsidRPr="001A3113">
        <w:t>.3. В случае возникновения у Стороны подозрений, что произошло или может произойти нарушение каких-либо положений п. п. 1</w:t>
      </w:r>
      <w:r>
        <w:t>4</w:t>
      </w:r>
      <w:r w:rsidRPr="001A3113">
        <w:t xml:space="preserve">.1 и </w:t>
      </w:r>
      <w:hyperlink w:anchor="Par3" w:history="1">
        <w:r w:rsidRPr="001A3113">
          <w:t>1</w:t>
        </w:r>
        <w:r>
          <w:t>4</w:t>
        </w:r>
        <w:r w:rsidRPr="001A3113">
          <w:t>.2</w:t>
        </w:r>
      </w:hyperlink>
      <w:r w:rsidRPr="001A3113">
        <w:t xml:space="preserve"> Контракта, соответствующая Сторона обязуется незамедлительно уведомить об этом другую Сторону в письменной форме. </w:t>
      </w:r>
    </w:p>
    <w:p w:rsidR="00C055F6" w:rsidRPr="001A3113" w:rsidRDefault="00C055F6" w:rsidP="00C055F6">
      <w:pPr>
        <w:autoSpaceDE w:val="0"/>
        <w:autoSpaceDN w:val="0"/>
        <w:adjustRightInd w:val="0"/>
        <w:ind w:firstLine="709"/>
        <w:jc w:val="both"/>
      </w:pPr>
      <w:r w:rsidRPr="001A3113">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1</w:t>
      </w:r>
      <w:r>
        <w:t>4</w:t>
      </w:r>
      <w:r w:rsidRPr="001A3113">
        <w:t xml:space="preserve">.1 и </w:t>
      </w:r>
      <w:hyperlink w:anchor="Par3" w:history="1">
        <w:r w:rsidRPr="001A3113">
          <w:t>1</w:t>
        </w:r>
        <w:r>
          <w:t>4</w:t>
        </w:r>
        <w:r w:rsidRPr="001A3113">
          <w:t>.2</w:t>
        </w:r>
      </w:hyperlink>
      <w:r w:rsidRPr="001A3113">
        <w:t xml:space="preserve"> Контракта другой Стороной, ее аффилированными лицами, работниками или посредниками.</w:t>
      </w:r>
    </w:p>
    <w:p w:rsidR="00C055F6" w:rsidRPr="001A3113" w:rsidRDefault="00C055F6" w:rsidP="00C055F6">
      <w:pPr>
        <w:autoSpaceDE w:val="0"/>
        <w:autoSpaceDN w:val="0"/>
        <w:adjustRightInd w:val="0"/>
        <w:ind w:firstLine="709"/>
        <w:jc w:val="both"/>
      </w:pPr>
      <w:r w:rsidRPr="001A3113">
        <w:t>1</w:t>
      </w:r>
      <w:r>
        <w:t>4</w:t>
      </w:r>
      <w:r w:rsidRPr="001A3113">
        <w:t>.4. Сторона, получившая уведомление о нарушении каких-либо положений    п. п. 1</w:t>
      </w:r>
      <w:r>
        <w:t>4</w:t>
      </w:r>
      <w:r w:rsidRPr="001A3113">
        <w:t xml:space="preserve">.1 и </w:t>
      </w:r>
      <w:hyperlink w:anchor="Par3" w:history="1">
        <w:r w:rsidRPr="001A3113">
          <w:t>1</w:t>
        </w:r>
        <w:r>
          <w:t>4</w:t>
        </w:r>
        <w:r w:rsidRPr="001A3113">
          <w:t>.2</w:t>
        </w:r>
      </w:hyperlink>
      <w:r w:rsidRPr="001A3113">
        <w:t xml:space="preserve"> Контракта, обязана рассмотреть уведомление и сообщить другой Стороне об итогах его рассмотрения в течение 15 (пятнадцати) календарных дней с даты получения письменного уведомления.</w:t>
      </w:r>
    </w:p>
    <w:p w:rsidR="00C055F6" w:rsidRPr="001A3113" w:rsidRDefault="00C055F6" w:rsidP="00C055F6">
      <w:pPr>
        <w:autoSpaceDE w:val="0"/>
        <w:autoSpaceDN w:val="0"/>
        <w:adjustRightInd w:val="0"/>
        <w:ind w:firstLine="709"/>
        <w:jc w:val="both"/>
      </w:pPr>
      <w:r w:rsidRPr="001A3113">
        <w:t>1</w:t>
      </w:r>
      <w:r>
        <w:t>4</w:t>
      </w:r>
      <w:r w:rsidRPr="001A3113">
        <w:t>.5. Стороны гарантируют осуществление надлежащего разбирательства по фактам нарушения положений п.п. 1</w:t>
      </w:r>
      <w:r>
        <w:t>4</w:t>
      </w:r>
      <w:r w:rsidRPr="001A3113">
        <w:t xml:space="preserve">.1 и </w:t>
      </w:r>
      <w:hyperlink w:anchor="Par3" w:history="1">
        <w:r w:rsidRPr="001A3113">
          <w:t>1</w:t>
        </w:r>
        <w:r>
          <w:t>4</w:t>
        </w:r>
        <w:r w:rsidRPr="001A3113">
          <w:t>.2</w:t>
        </w:r>
      </w:hyperlink>
      <w:r w:rsidRPr="001A3113">
        <w:t xml:space="preserve"> Контракта с соблюдением принципов конфиденциальности и применение эффективных мер по предотвращению возможных конфликтных ситуаций. </w:t>
      </w:r>
    </w:p>
    <w:p w:rsidR="00C055F6" w:rsidRDefault="00C055F6" w:rsidP="00C055F6">
      <w:pPr>
        <w:widowControl w:val="0"/>
        <w:ind w:firstLine="709"/>
        <w:jc w:val="both"/>
      </w:pPr>
      <w:r w:rsidRPr="001A3113">
        <w:t>1</w:t>
      </w:r>
      <w:r>
        <w:t>4</w:t>
      </w:r>
      <w:r w:rsidRPr="001A3113">
        <w:t>.6. В случае подтверждения факта нарушения одной Стороной положений п.п. 1</w:t>
      </w:r>
      <w:r>
        <w:t>4</w:t>
      </w:r>
      <w:r w:rsidRPr="001A3113">
        <w:t xml:space="preserve">.1 и </w:t>
      </w:r>
      <w:hyperlink w:anchor="Par3" w:history="1">
        <w:r>
          <w:t>14</w:t>
        </w:r>
        <w:r w:rsidRPr="001A3113">
          <w:t>.2</w:t>
        </w:r>
      </w:hyperlink>
      <w:r w:rsidRPr="001A3113">
        <w:t xml:space="preserve"> Контракта и/или неполучения другой Стороной информации об итогах рассмотрения уведомления о нарушении в соответствии с п. 1</w:t>
      </w:r>
      <w:r>
        <w:t>4</w:t>
      </w:r>
      <w:r w:rsidRPr="001A3113">
        <w:t>.3 Контракта, другая Сторона имеет право расторгнуть настоящий Контракт в одностороннем порядке в соответствии с положениями раздела 1</w:t>
      </w:r>
      <w:r>
        <w:t>3</w:t>
      </w:r>
      <w:r w:rsidRPr="001A3113">
        <w:t xml:space="preserve"> Контракта, а также требовать возмещения убытков.</w:t>
      </w:r>
    </w:p>
    <w:p w:rsidR="00C055F6" w:rsidRDefault="00C055F6" w:rsidP="00C055F6">
      <w:pPr>
        <w:widowControl w:val="0"/>
        <w:ind w:firstLine="709"/>
        <w:jc w:val="both"/>
      </w:pPr>
    </w:p>
    <w:p w:rsidR="00503C11" w:rsidRPr="004532BE" w:rsidRDefault="00503C11" w:rsidP="00C961D7">
      <w:pPr>
        <w:widowControl w:val="0"/>
        <w:numPr>
          <w:ilvl w:val="0"/>
          <w:numId w:val="67"/>
        </w:numPr>
        <w:ind w:firstLine="709"/>
        <w:jc w:val="center"/>
        <w:rPr>
          <w:b/>
          <w:color w:val="000000" w:themeColor="text1"/>
        </w:rPr>
      </w:pPr>
      <w:r>
        <w:rPr>
          <w:b/>
          <w:color w:val="000000" w:themeColor="text1"/>
        </w:rPr>
        <w:t>1</w:t>
      </w:r>
      <w:r w:rsidR="00C055F6">
        <w:rPr>
          <w:b/>
          <w:color w:val="000000" w:themeColor="text1"/>
        </w:rPr>
        <w:t>5</w:t>
      </w:r>
      <w:r w:rsidRPr="004532BE">
        <w:rPr>
          <w:b/>
          <w:color w:val="000000" w:themeColor="text1"/>
        </w:rPr>
        <w:t>. Гарантии качества</w:t>
      </w:r>
      <w:r w:rsidR="00D55329">
        <w:rPr>
          <w:b/>
          <w:color w:val="000000" w:themeColor="text1"/>
        </w:rPr>
        <w:t xml:space="preserve"> оказ</w:t>
      </w:r>
      <w:r w:rsidR="00212198">
        <w:rPr>
          <w:b/>
          <w:color w:val="000000" w:themeColor="text1"/>
        </w:rPr>
        <w:t>ываемых</w:t>
      </w:r>
      <w:r w:rsidR="00D55329">
        <w:rPr>
          <w:b/>
          <w:color w:val="000000" w:themeColor="text1"/>
        </w:rPr>
        <w:t xml:space="preserve"> услуг</w:t>
      </w:r>
    </w:p>
    <w:p w:rsidR="00503C11" w:rsidRDefault="00503C11" w:rsidP="00503C11">
      <w:pPr>
        <w:widowControl w:val="0"/>
        <w:autoSpaceDE w:val="0"/>
        <w:ind w:firstLine="709"/>
        <w:jc w:val="both"/>
        <w:rPr>
          <w:color w:val="000000" w:themeColor="text1"/>
        </w:rPr>
      </w:pPr>
      <w:r>
        <w:rPr>
          <w:color w:val="000000" w:themeColor="text1"/>
        </w:rPr>
        <w:t>1</w:t>
      </w:r>
      <w:r w:rsidR="00737613">
        <w:rPr>
          <w:color w:val="000000" w:themeColor="text1"/>
        </w:rPr>
        <w:t>5</w:t>
      </w:r>
      <w:r w:rsidRPr="005F71AE">
        <w:rPr>
          <w:color w:val="000000" w:themeColor="text1"/>
        </w:rPr>
        <w:t>.</w:t>
      </w:r>
      <w:r>
        <w:rPr>
          <w:color w:val="000000" w:themeColor="text1"/>
        </w:rPr>
        <w:t>1</w:t>
      </w:r>
      <w:r w:rsidRPr="005F71AE">
        <w:rPr>
          <w:color w:val="000000" w:themeColor="text1"/>
        </w:rPr>
        <w:t>. К гарантиям качества оказываемых услуг по настоящему Контракту применяются правила, установленные главой 39 Гражданского кодекса Российской Федерации.</w:t>
      </w:r>
    </w:p>
    <w:p w:rsidR="00A57FB3" w:rsidRPr="005F71AE" w:rsidRDefault="00A57FB3" w:rsidP="00503C11">
      <w:pPr>
        <w:widowControl w:val="0"/>
        <w:autoSpaceDE w:val="0"/>
        <w:ind w:firstLine="709"/>
        <w:jc w:val="both"/>
        <w:rPr>
          <w:color w:val="000000" w:themeColor="text1"/>
        </w:rPr>
      </w:pPr>
    </w:p>
    <w:p w:rsidR="003C1B0F" w:rsidRPr="00DA7926" w:rsidRDefault="003C1B0F" w:rsidP="003C1B0F">
      <w:pPr>
        <w:widowControl w:val="0"/>
        <w:ind w:firstLine="709"/>
        <w:jc w:val="center"/>
        <w:rPr>
          <w:b/>
          <w:color w:val="000000"/>
          <w:lang w:eastAsia="en-US"/>
        </w:rPr>
      </w:pPr>
      <w:r w:rsidRPr="00DA7926">
        <w:rPr>
          <w:b/>
          <w:color w:val="000000"/>
          <w:lang w:eastAsia="en-US"/>
        </w:rPr>
        <w:t>1</w:t>
      </w:r>
      <w:r w:rsidR="00C055F6">
        <w:rPr>
          <w:b/>
          <w:color w:val="000000"/>
          <w:lang w:eastAsia="en-US"/>
        </w:rPr>
        <w:t>6</w:t>
      </w:r>
      <w:r w:rsidRPr="00DA7926">
        <w:rPr>
          <w:b/>
          <w:color w:val="000000"/>
          <w:lang w:eastAsia="en-US"/>
        </w:rPr>
        <w:t>. Прочие положения</w:t>
      </w:r>
    </w:p>
    <w:p w:rsidR="003C1B0F" w:rsidRPr="00FF4818" w:rsidRDefault="003C1B0F" w:rsidP="003C1B0F">
      <w:pPr>
        <w:widowControl w:val="0"/>
        <w:ind w:firstLine="709"/>
        <w:jc w:val="both"/>
        <w:rPr>
          <w:color w:val="000000"/>
          <w:lang w:eastAsia="en-US"/>
        </w:rPr>
      </w:pPr>
      <w:r w:rsidRPr="00FF4818">
        <w:rPr>
          <w:lang w:eastAsia="ar-SA"/>
        </w:rPr>
        <w:t>1</w:t>
      </w:r>
      <w:r w:rsidR="00C055F6">
        <w:rPr>
          <w:lang w:eastAsia="ar-SA"/>
        </w:rPr>
        <w:t>6</w:t>
      </w:r>
      <w:r w:rsidRPr="00FF4818">
        <w:rPr>
          <w:lang w:eastAsia="ar-SA"/>
        </w:rPr>
        <w:t>.1.</w:t>
      </w:r>
      <w:r>
        <w:rPr>
          <w:lang w:eastAsia="ar-SA"/>
        </w:rPr>
        <w:t xml:space="preserve"> </w:t>
      </w:r>
      <w:r w:rsidRPr="00FF4818">
        <w:rPr>
          <w:color w:val="000000"/>
          <w:lang w:eastAsia="en-US"/>
        </w:rPr>
        <w:t>По иным вопросам, не предусмотренным настоящим Контрактом, Стороны руководствуются законодательством Российской Федерации.</w:t>
      </w:r>
    </w:p>
    <w:p w:rsidR="003C1B0F" w:rsidRPr="00FF4818" w:rsidRDefault="003C1B0F" w:rsidP="003C1B0F">
      <w:pPr>
        <w:widowControl w:val="0"/>
        <w:ind w:firstLine="709"/>
        <w:jc w:val="both"/>
        <w:rPr>
          <w:color w:val="000000"/>
          <w:lang w:eastAsia="en-US"/>
        </w:rPr>
      </w:pPr>
      <w:r w:rsidRPr="00FF4818">
        <w:rPr>
          <w:color w:val="000000"/>
          <w:lang w:eastAsia="en-US"/>
        </w:rPr>
        <w:t>1</w:t>
      </w:r>
      <w:r w:rsidR="00C055F6">
        <w:rPr>
          <w:color w:val="000000"/>
          <w:lang w:eastAsia="en-US"/>
        </w:rPr>
        <w:t>6</w:t>
      </w:r>
      <w:r w:rsidRPr="00FF4818">
        <w:rPr>
          <w:color w:val="000000"/>
          <w:lang w:eastAsia="en-US"/>
        </w:rPr>
        <w:t xml:space="preserve">.2. Все споры и разногласия Сторон, связанные с исполнением Контракта, разрешаются путем переговоров либо путем направления письменной претензии. Срок рассмотрения письменной претензии 20 (двадцать) </w:t>
      </w:r>
      <w:r>
        <w:rPr>
          <w:color w:val="000000"/>
          <w:lang w:eastAsia="en-US"/>
        </w:rPr>
        <w:t xml:space="preserve">календарных </w:t>
      </w:r>
      <w:r w:rsidRPr="00FF4818">
        <w:rPr>
          <w:color w:val="000000"/>
          <w:lang w:eastAsia="en-US"/>
        </w:rPr>
        <w:t>дней. Если по результатам переговоров (переписки) Стороны не приходят к согласию, то передают их на рассмотрение Арбитражного суда Республики Хакасия.</w:t>
      </w:r>
    </w:p>
    <w:p w:rsidR="003C1B0F" w:rsidRPr="00FF4818" w:rsidRDefault="003C1B0F" w:rsidP="003C1B0F">
      <w:pPr>
        <w:widowControl w:val="0"/>
        <w:ind w:firstLine="709"/>
        <w:jc w:val="both"/>
        <w:rPr>
          <w:color w:val="000000"/>
          <w:lang w:eastAsia="en-US"/>
        </w:rPr>
      </w:pPr>
      <w:r w:rsidRPr="00FF4818">
        <w:rPr>
          <w:color w:val="000000"/>
          <w:lang w:eastAsia="en-US"/>
        </w:rPr>
        <w:t>1</w:t>
      </w:r>
      <w:r w:rsidR="00C055F6">
        <w:rPr>
          <w:color w:val="000000"/>
          <w:lang w:eastAsia="en-US"/>
        </w:rPr>
        <w:t>6</w:t>
      </w:r>
      <w:r w:rsidRPr="00FF4818">
        <w:rPr>
          <w:color w:val="000000"/>
          <w:lang w:eastAsia="en-US"/>
        </w:rPr>
        <w:t>.</w:t>
      </w:r>
      <w:r>
        <w:rPr>
          <w:color w:val="000000"/>
          <w:lang w:eastAsia="en-US"/>
        </w:rPr>
        <w:t>3</w:t>
      </w:r>
      <w:r w:rsidRPr="00FF4818">
        <w:rPr>
          <w:color w:val="000000"/>
          <w:lang w:eastAsia="en-US"/>
        </w:rPr>
        <w:t>.</w:t>
      </w:r>
      <w:r>
        <w:rPr>
          <w:color w:val="000000"/>
          <w:lang w:eastAsia="en-US"/>
        </w:rPr>
        <w:t xml:space="preserve"> </w:t>
      </w:r>
      <w:r w:rsidRPr="00FF4818">
        <w:rPr>
          <w:color w:val="000000"/>
          <w:lang w:eastAsia="en-US"/>
        </w:rPr>
        <w:t>Сведения об Участниках</w:t>
      </w:r>
      <w:r w:rsidR="00972F26" w:rsidRPr="007D371D">
        <w:rPr>
          <w:color w:val="000000"/>
          <w:lang w:eastAsia="en-US"/>
        </w:rPr>
        <w:t xml:space="preserve"> аукциона в электронной форме</w:t>
      </w:r>
      <w:r w:rsidRPr="00FF4818">
        <w:rPr>
          <w:color w:val="000000"/>
          <w:lang w:eastAsia="en-US"/>
        </w:rPr>
        <w:t>, уклонившихся от заключения Контракта, а также о</w:t>
      </w:r>
      <w:r w:rsidR="00C055F6">
        <w:rPr>
          <w:color w:val="000000"/>
          <w:lang w:eastAsia="en-US"/>
        </w:rPr>
        <w:t>б</w:t>
      </w:r>
      <w:r w:rsidRPr="00FF4818">
        <w:rPr>
          <w:color w:val="000000"/>
          <w:lang w:eastAsia="en-US"/>
        </w:rPr>
        <w:t xml:space="preserve"> </w:t>
      </w:r>
      <w:r w:rsidR="00C055F6">
        <w:rPr>
          <w:color w:val="000000"/>
          <w:lang w:eastAsia="en-US"/>
        </w:rPr>
        <w:t>И</w:t>
      </w:r>
      <w:r w:rsidR="00F959D4">
        <w:rPr>
          <w:color w:val="000000"/>
          <w:lang w:eastAsia="en-US"/>
        </w:rPr>
        <w:t>сполнителях,</w:t>
      </w:r>
      <w:r w:rsidRPr="00FF4818">
        <w:rPr>
          <w:color w:val="000000"/>
          <w:lang w:eastAsia="en-US"/>
        </w:rPr>
        <w:t xml:space="preserve"> с которыми Контракты расторгнуты в связи с </w:t>
      </w:r>
      <w:r w:rsidRPr="00FF4818">
        <w:rPr>
          <w:color w:val="000000"/>
          <w:lang w:eastAsia="en-US"/>
        </w:rPr>
        <w:lastRenderedPageBreak/>
        <w:t>существенным нарушением ими условий Контракт</w:t>
      </w:r>
      <w:r>
        <w:rPr>
          <w:color w:val="000000"/>
          <w:lang w:eastAsia="en-US"/>
        </w:rPr>
        <w:t>а</w:t>
      </w:r>
      <w:r w:rsidRPr="00FF4818">
        <w:rPr>
          <w:color w:val="000000"/>
          <w:lang w:eastAsia="en-US"/>
        </w:rPr>
        <w:t xml:space="preserve"> включа</w:t>
      </w:r>
      <w:r w:rsidR="00435F7E">
        <w:rPr>
          <w:color w:val="000000"/>
          <w:lang w:eastAsia="en-US"/>
        </w:rPr>
        <w:t>ются в Реестр недобросовестных П</w:t>
      </w:r>
      <w:r w:rsidRPr="00FF4818">
        <w:rPr>
          <w:color w:val="000000"/>
          <w:lang w:eastAsia="en-US"/>
        </w:rPr>
        <w:t>оставщиков</w:t>
      </w:r>
      <w:r w:rsidR="00435F7E">
        <w:rPr>
          <w:color w:val="000000"/>
          <w:lang w:eastAsia="en-US"/>
        </w:rPr>
        <w:t xml:space="preserve"> (Подрядчиков, Исполнителей)</w:t>
      </w:r>
      <w:r w:rsidRPr="00FF4818">
        <w:rPr>
          <w:color w:val="000000"/>
          <w:lang w:eastAsia="en-US"/>
        </w:rPr>
        <w:t>.</w:t>
      </w:r>
    </w:p>
    <w:p w:rsidR="003C1B0F" w:rsidRDefault="003C1B0F" w:rsidP="003C1B0F">
      <w:pPr>
        <w:widowControl w:val="0"/>
        <w:ind w:firstLine="709"/>
        <w:jc w:val="both"/>
        <w:rPr>
          <w:lang w:eastAsia="ar-SA"/>
        </w:rPr>
      </w:pPr>
      <w:r w:rsidRPr="00FF4818">
        <w:rPr>
          <w:color w:val="000000"/>
          <w:lang w:eastAsia="en-US"/>
        </w:rPr>
        <w:t>1</w:t>
      </w:r>
      <w:r w:rsidR="00C055F6">
        <w:rPr>
          <w:color w:val="000000"/>
          <w:lang w:eastAsia="en-US"/>
        </w:rPr>
        <w:t>6</w:t>
      </w:r>
      <w:r w:rsidRPr="00FF4818">
        <w:rPr>
          <w:color w:val="000000"/>
          <w:lang w:eastAsia="en-US"/>
        </w:rPr>
        <w:t>.</w:t>
      </w:r>
      <w:r>
        <w:rPr>
          <w:color w:val="000000"/>
          <w:lang w:eastAsia="en-US"/>
        </w:rPr>
        <w:t>4</w:t>
      </w:r>
      <w:r w:rsidRPr="00FF4818">
        <w:rPr>
          <w:color w:val="000000"/>
          <w:lang w:eastAsia="en-US"/>
        </w:rPr>
        <w:t>. Все изменения и дополнения к настоящему Контракту оформляются письменно в виде дополнител</w:t>
      </w:r>
      <w:r w:rsidRPr="00FF4818">
        <w:rPr>
          <w:lang w:eastAsia="ar-SA"/>
        </w:rPr>
        <w:t>ьных соглашений, подписываются каждой из Сторон и являются неотъемлемой частью настоящего Контракта.</w:t>
      </w:r>
    </w:p>
    <w:p w:rsidR="003C1B0F" w:rsidRPr="00FF4818" w:rsidRDefault="003C1B0F" w:rsidP="003C1B0F">
      <w:pPr>
        <w:widowControl w:val="0"/>
        <w:ind w:firstLine="709"/>
        <w:jc w:val="both"/>
        <w:rPr>
          <w:color w:val="000000"/>
          <w:lang w:eastAsia="en-US"/>
        </w:rPr>
      </w:pPr>
      <w:r>
        <w:rPr>
          <w:color w:val="000000"/>
          <w:lang w:eastAsia="en-US"/>
        </w:rPr>
        <w:t>1</w:t>
      </w:r>
      <w:r w:rsidR="00C055F6">
        <w:rPr>
          <w:color w:val="000000"/>
          <w:lang w:eastAsia="en-US"/>
        </w:rPr>
        <w:t>6</w:t>
      </w:r>
      <w:r>
        <w:rPr>
          <w:color w:val="000000"/>
          <w:lang w:eastAsia="en-US"/>
        </w:rPr>
        <w:t>.5</w:t>
      </w:r>
      <w:r w:rsidRPr="00FF4818">
        <w:rPr>
          <w:color w:val="000000"/>
          <w:lang w:eastAsia="en-US"/>
        </w:rPr>
        <w:t>. Во всем остальном, не предусмотренном настоящим Контрактом, Стороны руководствуются нормами действующего законодательства.</w:t>
      </w:r>
    </w:p>
    <w:p w:rsidR="003C1B0F" w:rsidRPr="00FF4818" w:rsidRDefault="003C1B0F" w:rsidP="003C1B0F">
      <w:pPr>
        <w:widowControl w:val="0"/>
        <w:ind w:firstLine="709"/>
        <w:jc w:val="both"/>
        <w:rPr>
          <w:color w:val="000000"/>
          <w:lang w:eastAsia="en-US"/>
        </w:rPr>
      </w:pPr>
      <w:r>
        <w:rPr>
          <w:color w:val="000000"/>
          <w:lang w:eastAsia="en-US"/>
        </w:rPr>
        <w:t>1</w:t>
      </w:r>
      <w:r w:rsidR="00C055F6">
        <w:rPr>
          <w:color w:val="000000"/>
          <w:lang w:eastAsia="en-US"/>
        </w:rPr>
        <w:t>6</w:t>
      </w:r>
      <w:r>
        <w:rPr>
          <w:color w:val="000000"/>
          <w:lang w:eastAsia="en-US"/>
        </w:rPr>
        <w:t>.</w:t>
      </w:r>
      <w:r w:rsidR="00972F26">
        <w:rPr>
          <w:color w:val="000000"/>
          <w:lang w:eastAsia="en-US"/>
        </w:rPr>
        <w:t>6</w:t>
      </w:r>
      <w:r w:rsidRPr="00FF4818">
        <w:rPr>
          <w:color w:val="000000"/>
          <w:lang w:eastAsia="en-US"/>
        </w:rPr>
        <w:t>. При вступлении в силу в период исполнения Сторонами настоящего Контракта федеральных нормативных актов, распоряжений и иных подзаконных актов, влияющих на исполнение настоящего Контракта, Стороны обяза</w:t>
      </w:r>
      <w:r w:rsidR="007D53EC">
        <w:rPr>
          <w:color w:val="000000"/>
          <w:lang w:eastAsia="en-US"/>
        </w:rPr>
        <w:t xml:space="preserve">ны привести настоящий Контракт </w:t>
      </w:r>
      <w:r w:rsidRPr="00FF4818">
        <w:rPr>
          <w:color w:val="000000"/>
          <w:lang w:eastAsia="en-US"/>
        </w:rPr>
        <w:t>в соответствие с действующим законодательством.</w:t>
      </w:r>
    </w:p>
    <w:p w:rsidR="003C1B0F" w:rsidRPr="00FF4818" w:rsidRDefault="003C1B0F" w:rsidP="003C1B0F">
      <w:pPr>
        <w:widowControl w:val="0"/>
        <w:ind w:firstLine="709"/>
        <w:jc w:val="both"/>
        <w:rPr>
          <w:color w:val="000000"/>
          <w:lang w:eastAsia="en-US"/>
        </w:rPr>
      </w:pPr>
      <w:r>
        <w:rPr>
          <w:color w:val="000000"/>
          <w:lang w:eastAsia="en-US"/>
        </w:rPr>
        <w:t>1</w:t>
      </w:r>
      <w:r w:rsidR="00C055F6">
        <w:rPr>
          <w:color w:val="000000"/>
          <w:lang w:eastAsia="en-US"/>
        </w:rPr>
        <w:t>6</w:t>
      </w:r>
      <w:r w:rsidR="00036AB9">
        <w:rPr>
          <w:color w:val="000000"/>
          <w:lang w:eastAsia="en-US"/>
        </w:rPr>
        <w:t>.</w:t>
      </w:r>
      <w:r w:rsidR="00972F26">
        <w:rPr>
          <w:color w:val="000000"/>
          <w:lang w:eastAsia="en-US"/>
        </w:rPr>
        <w:t>7</w:t>
      </w:r>
      <w:r w:rsidRPr="00FF4818">
        <w:rPr>
          <w:color w:val="000000"/>
          <w:lang w:eastAsia="en-US"/>
        </w:rPr>
        <w:t xml:space="preserve">. В случае изменения адресов, банковских реквизитов, номеров телефонов Стороны письменно извещают друг друга в течение </w:t>
      </w:r>
      <w:r>
        <w:rPr>
          <w:color w:val="000000"/>
          <w:lang w:eastAsia="en-US"/>
        </w:rPr>
        <w:t>пяти</w:t>
      </w:r>
      <w:r w:rsidRPr="00FF4818">
        <w:rPr>
          <w:color w:val="000000"/>
          <w:lang w:eastAsia="en-US"/>
        </w:rPr>
        <w:t xml:space="preserve"> </w:t>
      </w:r>
      <w:r>
        <w:rPr>
          <w:color w:val="000000"/>
          <w:lang w:eastAsia="en-US"/>
        </w:rPr>
        <w:t>календарных</w:t>
      </w:r>
      <w:r w:rsidRPr="00FF4818">
        <w:rPr>
          <w:color w:val="000000"/>
          <w:lang w:eastAsia="en-US"/>
        </w:rPr>
        <w:t xml:space="preserve"> дней со дня изменения.</w:t>
      </w:r>
    </w:p>
    <w:p w:rsidR="003C1B0F" w:rsidRPr="00FF4818" w:rsidRDefault="003C1B0F" w:rsidP="003C1B0F">
      <w:pPr>
        <w:widowControl w:val="0"/>
        <w:ind w:firstLine="709"/>
        <w:jc w:val="both"/>
        <w:rPr>
          <w:color w:val="000000"/>
          <w:lang w:eastAsia="en-US"/>
        </w:rPr>
      </w:pPr>
      <w:r>
        <w:rPr>
          <w:color w:val="000000"/>
          <w:lang w:eastAsia="en-US"/>
        </w:rPr>
        <w:t>1</w:t>
      </w:r>
      <w:r w:rsidR="00C055F6">
        <w:rPr>
          <w:color w:val="000000"/>
          <w:lang w:eastAsia="en-US"/>
        </w:rPr>
        <w:t>6</w:t>
      </w:r>
      <w:r w:rsidR="00972F26">
        <w:rPr>
          <w:color w:val="000000"/>
          <w:lang w:eastAsia="en-US"/>
        </w:rPr>
        <w:t>.8</w:t>
      </w:r>
      <w:r>
        <w:rPr>
          <w:color w:val="000000"/>
          <w:lang w:eastAsia="en-US"/>
        </w:rPr>
        <w:t>.</w:t>
      </w:r>
      <w:r w:rsidRPr="00FF4818">
        <w:rPr>
          <w:color w:val="000000"/>
          <w:lang w:eastAsia="en-US"/>
        </w:rPr>
        <w:t xml:space="preserve"> Все перечисленные ниже приложения являются неотъемлемой частью настоящего Контракта:</w:t>
      </w:r>
    </w:p>
    <w:p w:rsidR="003C1B0F" w:rsidRPr="00B56A1C" w:rsidRDefault="003C1B0F" w:rsidP="003C1B0F">
      <w:pPr>
        <w:widowControl w:val="0"/>
        <w:overflowPunct w:val="0"/>
        <w:autoSpaceDE w:val="0"/>
        <w:ind w:firstLine="709"/>
        <w:jc w:val="both"/>
        <w:textAlignment w:val="baseline"/>
      </w:pPr>
      <w:r w:rsidRPr="00B56A1C">
        <w:t>Приложение № 1 – Сведения о предоставляемых путевках для санаторно-курортного лечения граждан получателей набора социальных услуг;</w:t>
      </w:r>
    </w:p>
    <w:p w:rsidR="003C1B0F" w:rsidRPr="00B56A1C" w:rsidRDefault="003C1B0F" w:rsidP="003C1B0F">
      <w:pPr>
        <w:widowControl w:val="0"/>
        <w:overflowPunct w:val="0"/>
        <w:autoSpaceDE w:val="0"/>
        <w:ind w:firstLine="709"/>
        <w:jc w:val="both"/>
        <w:textAlignment w:val="baseline"/>
        <w:rPr>
          <w:rFonts w:eastAsia="Lucida Sans Unicode"/>
          <w:color w:val="000000"/>
          <w:lang w:eastAsia="en-US" w:bidi="en-US"/>
        </w:rPr>
      </w:pPr>
      <w:r w:rsidRPr="00B56A1C">
        <w:t xml:space="preserve">Приложения № </w:t>
      </w:r>
      <w:r w:rsidR="003C04BE">
        <w:t>2</w:t>
      </w:r>
      <w:r w:rsidRPr="00B56A1C">
        <w:t xml:space="preserve"> – </w:t>
      </w:r>
      <w:r w:rsidRPr="00FF4818">
        <w:t xml:space="preserve">Реестр лиц, </w:t>
      </w:r>
      <w:r w:rsidRPr="00AF6125">
        <w:rPr>
          <w:bCs/>
        </w:rPr>
        <w:t>имеющих право на получение государственной социальной помощи, получивших лечение, оплаченное из средств Фонда социального страхования, полученных из Федерального бюджета</w:t>
      </w:r>
      <w:r w:rsidR="007D53EC">
        <w:rPr>
          <w:bCs/>
        </w:rPr>
        <w:t xml:space="preserve"> Российской Федерации</w:t>
      </w:r>
      <w:r w:rsidRPr="00AF6125">
        <w:rPr>
          <w:bCs/>
        </w:rPr>
        <w:t>, в санаторно-курортном учреждении</w:t>
      </w:r>
      <w:r w:rsidR="007D53EC">
        <w:rPr>
          <w:rFonts w:eastAsia="Lucida Sans Unicode"/>
          <w:color w:val="000000"/>
          <w:lang w:eastAsia="en-US" w:bidi="en-US"/>
        </w:rPr>
        <w:t>;</w:t>
      </w:r>
    </w:p>
    <w:p w:rsidR="003C1B0F" w:rsidRPr="00CA3E14" w:rsidRDefault="003C1B0F" w:rsidP="003C1B0F">
      <w:pPr>
        <w:widowControl w:val="0"/>
        <w:shd w:val="clear" w:color="auto" w:fill="FFFFFF"/>
        <w:tabs>
          <w:tab w:val="left" w:leader="underscore" w:pos="8947"/>
        </w:tabs>
        <w:ind w:firstLine="709"/>
        <w:jc w:val="both"/>
        <w:rPr>
          <w:bCs/>
        </w:rPr>
      </w:pPr>
      <w:r w:rsidRPr="00CA3E14">
        <w:rPr>
          <w:bCs/>
        </w:rPr>
        <w:t>Приложение №</w:t>
      </w:r>
      <w:r>
        <w:rPr>
          <w:bCs/>
        </w:rPr>
        <w:t xml:space="preserve"> </w:t>
      </w:r>
      <w:r w:rsidR="003C04BE">
        <w:rPr>
          <w:bCs/>
        </w:rPr>
        <w:t>3</w:t>
      </w:r>
      <w:r w:rsidRPr="00CA3E14">
        <w:rPr>
          <w:bCs/>
        </w:rPr>
        <w:t xml:space="preserve"> – </w:t>
      </w:r>
      <w:r>
        <w:rPr>
          <w:bCs/>
        </w:rPr>
        <w:t xml:space="preserve">Форма </w:t>
      </w:r>
      <w:r w:rsidRPr="00CA3E14">
        <w:rPr>
          <w:bCs/>
        </w:rPr>
        <w:t>Акт</w:t>
      </w:r>
      <w:r>
        <w:rPr>
          <w:bCs/>
        </w:rPr>
        <w:t>а</w:t>
      </w:r>
      <w:r w:rsidRPr="00CA3E14">
        <w:rPr>
          <w:bCs/>
        </w:rPr>
        <w:t xml:space="preserve"> сдачи-приемки оказанных санаторно-курортных услуг;</w:t>
      </w:r>
    </w:p>
    <w:p w:rsidR="003C1B0F" w:rsidRDefault="003C1B0F" w:rsidP="003C1B0F">
      <w:pPr>
        <w:widowControl w:val="0"/>
        <w:shd w:val="clear" w:color="auto" w:fill="FFFFFF"/>
        <w:tabs>
          <w:tab w:val="left" w:leader="underscore" w:pos="8947"/>
        </w:tabs>
        <w:ind w:firstLine="709"/>
        <w:jc w:val="both"/>
        <w:rPr>
          <w:bCs/>
        </w:rPr>
      </w:pPr>
      <w:r w:rsidRPr="00CA3E14">
        <w:rPr>
          <w:bCs/>
        </w:rPr>
        <w:t>Приложение №</w:t>
      </w:r>
      <w:r>
        <w:rPr>
          <w:bCs/>
        </w:rPr>
        <w:t xml:space="preserve"> </w:t>
      </w:r>
      <w:r w:rsidR="003C04BE">
        <w:rPr>
          <w:bCs/>
        </w:rPr>
        <w:t>4</w:t>
      </w:r>
      <w:r w:rsidRPr="00CA3E14">
        <w:rPr>
          <w:bCs/>
        </w:rPr>
        <w:t xml:space="preserve"> – </w:t>
      </w:r>
      <w:r>
        <w:rPr>
          <w:bCs/>
        </w:rPr>
        <w:t xml:space="preserve">Форма </w:t>
      </w:r>
      <w:r w:rsidRPr="00CA3E14">
        <w:rPr>
          <w:bCs/>
        </w:rPr>
        <w:t>Итогов</w:t>
      </w:r>
      <w:r>
        <w:rPr>
          <w:bCs/>
        </w:rPr>
        <w:t>ого</w:t>
      </w:r>
      <w:r w:rsidRPr="00CA3E14">
        <w:rPr>
          <w:bCs/>
        </w:rPr>
        <w:t xml:space="preserve"> акт</w:t>
      </w:r>
      <w:r>
        <w:rPr>
          <w:bCs/>
        </w:rPr>
        <w:t>а</w:t>
      </w:r>
      <w:r w:rsidRPr="00CA3E14">
        <w:rPr>
          <w:bCs/>
        </w:rPr>
        <w:t xml:space="preserve"> </w:t>
      </w:r>
      <w:r>
        <w:rPr>
          <w:bCs/>
        </w:rPr>
        <w:t>сверки взаиморасчетов</w:t>
      </w:r>
      <w:r w:rsidRPr="00CA3E14">
        <w:rPr>
          <w:bCs/>
        </w:rPr>
        <w:t>.</w:t>
      </w:r>
    </w:p>
    <w:p w:rsidR="00C055F6" w:rsidRDefault="00C055F6" w:rsidP="003C1B0F">
      <w:pPr>
        <w:widowControl w:val="0"/>
        <w:shd w:val="clear" w:color="auto" w:fill="FFFFFF"/>
        <w:tabs>
          <w:tab w:val="left" w:leader="underscore" w:pos="8947"/>
        </w:tabs>
        <w:ind w:firstLine="709"/>
        <w:jc w:val="both"/>
        <w:rPr>
          <w:bCs/>
        </w:rPr>
      </w:pPr>
    </w:p>
    <w:p w:rsidR="003C1B0F" w:rsidRPr="00DA7926" w:rsidRDefault="003C1B0F" w:rsidP="003C1B0F">
      <w:pPr>
        <w:widowControl w:val="0"/>
        <w:tabs>
          <w:tab w:val="left" w:pos="720"/>
        </w:tabs>
        <w:jc w:val="center"/>
        <w:rPr>
          <w:b/>
        </w:rPr>
      </w:pPr>
      <w:r w:rsidRPr="00DA7926">
        <w:rPr>
          <w:b/>
        </w:rPr>
        <w:t>1</w:t>
      </w:r>
      <w:r w:rsidR="00C055F6">
        <w:rPr>
          <w:b/>
        </w:rPr>
        <w:t>7</w:t>
      </w:r>
      <w:r w:rsidRPr="00DA7926">
        <w:rPr>
          <w:b/>
        </w:rPr>
        <w:t>. Реквизиты и подписи Сторон</w:t>
      </w:r>
    </w:p>
    <w:tbl>
      <w:tblPr>
        <w:tblW w:w="0" w:type="auto"/>
        <w:jc w:val="center"/>
        <w:tblLayout w:type="fixed"/>
        <w:tblLook w:val="0000" w:firstRow="0" w:lastRow="0" w:firstColumn="0" w:lastColumn="0" w:noHBand="0" w:noVBand="0"/>
      </w:tblPr>
      <w:tblGrid>
        <w:gridCol w:w="5057"/>
        <w:gridCol w:w="4679"/>
      </w:tblGrid>
      <w:tr w:rsidR="003C1B0F" w:rsidRPr="00FF4818" w:rsidTr="00DD66EC">
        <w:trPr>
          <w:trHeight w:val="80"/>
          <w:jc w:val="center"/>
        </w:trPr>
        <w:tc>
          <w:tcPr>
            <w:tcW w:w="5057" w:type="dxa"/>
          </w:tcPr>
          <w:p w:rsidR="00C055F6" w:rsidRPr="00C055F6" w:rsidRDefault="00C055F6" w:rsidP="00C055F6">
            <w:pPr>
              <w:widowControl w:val="0"/>
              <w:autoSpaceDN w:val="0"/>
              <w:jc w:val="both"/>
              <w:textAlignment w:val="baseline"/>
              <w:rPr>
                <w:rFonts w:eastAsia="Lucida Sans Unicode" w:cs="Tahoma"/>
                <w:spacing w:val="-3"/>
                <w:kern w:val="3"/>
                <w:lang w:eastAsia="en-US" w:bidi="en-US"/>
              </w:rPr>
            </w:pPr>
            <w:r w:rsidRPr="00C055F6">
              <w:rPr>
                <w:rFonts w:eastAsia="Arial Unicode MS" w:cs="Tahoma"/>
                <w:b/>
                <w:kern w:val="3"/>
              </w:rPr>
              <w:t>Заказчик:</w:t>
            </w:r>
            <w:r w:rsidRPr="00C055F6">
              <w:rPr>
                <w:rFonts w:eastAsia="Arial Unicode MS" w:cs="Tahoma"/>
                <w:kern w:val="3"/>
              </w:rPr>
              <w:t xml:space="preserve"> </w:t>
            </w:r>
            <w:r w:rsidRPr="00C055F6">
              <w:rPr>
                <w:rFonts w:eastAsia="Lucida Sans Unicode" w:cs="Tahoma"/>
                <w:kern w:val="3"/>
                <w:lang w:eastAsia="en-US" w:bidi="en-US"/>
              </w:rPr>
              <w:t>Государственное учреждение - региональное отделение Фонда социального страхования Российской Федерации по Республике Хакасия. Адрес: 655017, Республика Хакасия, г. Абакан, ул. Вокзальная, 7А, телефон: 8 (3902) 299-301, факс: 22-13-11, ИНН 1901016287, ОКТМО 95701000, КПП 190101001, т/с 40402810895140000001 Отделение - НБ РЕСПУБЛИКА ХАКАСИЯ Получатель: УФК по Республике Хакасия (ГУ-РО Фонда социального страхования Российской Федерации по Республике Хакасия л/с 03804С80000) БИК 049514001</w:t>
            </w:r>
          </w:p>
          <w:p w:rsidR="003C1B0F" w:rsidRPr="00FF4818" w:rsidRDefault="003C1B0F" w:rsidP="00DD66EC">
            <w:pPr>
              <w:widowControl w:val="0"/>
              <w:jc w:val="both"/>
            </w:pPr>
            <w:r w:rsidRPr="00FF4818">
              <w:t>__________________________</w:t>
            </w:r>
          </w:p>
        </w:tc>
        <w:tc>
          <w:tcPr>
            <w:tcW w:w="4679" w:type="dxa"/>
          </w:tcPr>
          <w:p w:rsidR="003C1B0F" w:rsidRPr="00FF4818" w:rsidRDefault="003C1B0F" w:rsidP="00DD66EC">
            <w:pPr>
              <w:widowControl w:val="0"/>
              <w:snapToGrid w:val="0"/>
              <w:jc w:val="both"/>
              <w:rPr>
                <w:b/>
              </w:rPr>
            </w:pPr>
            <w:r w:rsidRPr="00FF4818">
              <w:rPr>
                <w:b/>
              </w:rPr>
              <w:t>Исполнитель:</w:t>
            </w: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r w:rsidRPr="00FF4818">
              <w:t>________________________</w:t>
            </w:r>
          </w:p>
        </w:tc>
      </w:tr>
    </w:tbl>
    <w:p w:rsidR="00C055F6" w:rsidRDefault="00C055F6" w:rsidP="003C1B0F">
      <w:pPr>
        <w:shd w:val="clear" w:color="auto" w:fill="FFFFFF"/>
        <w:spacing w:line="269" w:lineRule="exact"/>
        <w:jc w:val="right"/>
        <w:rPr>
          <w:spacing w:val="-10"/>
          <w:sz w:val="23"/>
          <w:szCs w:val="23"/>
        </w:rPr>
      </w:pPr>
    </w:p>
    <w:p w:rsidR="00C055F6" w:rsidRDefault="00C055F6" w:rsidP="003C1B0F">
      <w:pPr>
        <w:shd w:val="clear" w:color="auto" w:fill="FFFFFF"/>
        <w:spacing w:line="269" w:lineRule="exact"/>
        <w:jc w:val="right"/>
        <w:rPr>
          <w:spacing w:val="-10"/>
          <w:sz w:val="23"/>
          <w:szCs w:val="23"/>
        </w:rPr>
      </w:pPr>
    </w:p>
    <w:p w:rsidR="00C055F6" w:rsidRDefault="00C055F6" w:rsidP="003C1B0F">
      <w:pPr>
        <w:shd w:val="clear" w:color="auto" w:fill="FFFFFF"/>
        <w:spacing w:line="269" w:lineRule="exact"/>
        <w:jc w:val="right"/>
        <w:rPr>
          <w:spacing w:val="-10"/>
          <w:sz w:val="23"/>
          <w:szCs w:val="23"/>
        </w:rPr>
      </w:pPr>
    </w:p>
    <w:p w:rsidR="00C055F6" w:rsidRDefault="00C055F6" w:rsidP="003C1B0F">
      <w:pPr>
        <w:shd w:val="clear" w:color="auto" w:fill="FFFFFF"/>
        <w:spacing w:line="269" w:lineRule="exact"/>
        <w:jc w:val="right"/>
        <w:rPr>
          <w:spacing w:val="-10"/>
          <w:sz w:val="23"/>
          <w:szCs w:val="23"/>
        </w:rPr>
      </w:pPr>
    </w:p>
    <w:p w:rsidR="00C055F6" w:rsidRDefault="00C055F6" w:rsidP="003C1B0F">
      <w:pPr>
        <w:shd w:val="clear" w:color="auto" w:fill="FFFFFF"/>
        <w:spacing w:line="269" w:lineRule="exact"/>
        <w:jc w:val="right"/>
        <w:rPr>
          <w:spacing w:val="-10"/>
          <w:sz w:val="23"/>
          <w:szCs w:val="23"/>
        </w:rPr>
      </w:pPr>
    </w:p>
    <w:p w:rsidR="00036AB9" w:rsidRDefault="00036AB9" w:rsidP="003C1B0F">
      <w:pPr>
        <w:shd w:val="clear" w:color="auto" w:fill="FFFFFF"/>
        <w:spacing w:line="269" w:lineRule="exact"/>
        <w:jc w:val="right"/>
        <w:rPr>
          <w:spacing w:val="-10"/>
          <w:sz w:val="23"/>
          <w:szCs w:val="23"/>
        </w:rPr>
      </w:pPr>
    </w:p>
    <w:p w:rsidR="00C055F6" w:rsidRDefault="00C055F6" w:rsidP="003C1B0F">
      <w:pPr>
        <w:shd w:val="clear" w:color="auto" w:fill="FFFFFF"/>
        <w:spacing w:line="269" w:lineRule="exact"/>
        <w:jc w:val="right"/>
        <w:rPr>
          <w:spacing w:val="-10"/>
          <w:sz w:val="23"/>
          <w:szCs w:val="23"/>
        </w:rPr>
      </w:pPr>
    </w:p>
    <w:p w:rsidR="002F4706" w:rsidRDefault="002F4706" w:rsidP="003C1B0F">
      <w:pPr>
        <w:shd w:val="clear" w:color="auto" w:fill="FFFFFF"/>
        <w:spacing w:line="269" w:lineRule="exact"/>
        <w:jc w:val="right"/>
        <w:rPr>
          <w:spacing w:val="-10"/>
          <w:sz w:val="23"/>
          <w:szCs w:val="23"/>
        </w:rPr>
      </w:pPr>
    </w:p>
    <w:p w:rsidR="002F4706" w:rsidRDefault="002F4706" w:rsidP="003C1B0F">
      <w:pPr>
        <w:shd w:val="clear" w:color="auto" w:fill="FFFFFF"/>
        <w:spacing w:line="269" w:lineRule="exact"/>
        <w:jc w:val="right"/>
        <w:rPr>
          <w:spacing w:val="-10"/>
          <w:sz w:val="23"/>
          <w:szCs w:val="23"/>
        </w:rPr>
      </w:pPr>
    </w:p>
    <w:p w:rsidR="002F4706" w:rsidRDefault="002F4706" w:rsidP="003C1B0F">
      <w:pPr>
        <w:shd w:val="clear" w:color="auto" w:fill="FFFFFF"/>
        <w:spacing w:line="269" w:lineRule="exact"/>
        <w:jc w:val="right"/>
        <w:rPr>
          <w:spacing w:val="-10"/>
          <w:sz w:val="23"/>
          <w:szCs w:val="23"/>
        </w:rPr>
      </w:pPr>
    </w:p>
    <w:p w:rsidR="002F4706" w:rsidRDefault="002F4706" w:rsidP="003C1B0F">
      <w:pPr>
        <w:shd w:val="clear" w:color="auto" w:fill="FFFFFF"/>
        <w:spacing w:line="269" w:lineRule="exact"/>
        <w:jc w:val="right"/>
        <w:rPr>
          <w:spacing w:val="-10"/>
          <w:sz w:val="23"/>
          <w:szCs w:val="23"/>
        </w:rPr>
      </w:pPr>
    </w:p>
    <w:p w:rsidR="002F4706" w:rsidRDefault="002F4706" w:rsidP="003C1B0F">
      <w:pPr>
        <w:shd w:val="clear" w:color="auto" w:fill="FFFFFF"/>
        <w:spacing w:line="269" w:lineRule="exact"/>
        <w:jc w:val="right"/>
        <w:rPr>
          <w:spacing w:val="-10"/>
          <w:sz w:val="23"/>
          <w:szCs w:val="23"/>
        </w:rPr>
      </w:pPr>
    </w:p>
    <w:p w:rsidR="002F4706" w:rsidRDefault="002F4706" w:rsidP="003C1B0F">
      <w:pPr>
        <w:shd w:val="clear" w:color="auto" w:fill="FFFFFF"/>
        <w:spacing w:line="269" w:lineRule="exact"/>
        <w:jc w:val="right"/>
        <w:rPr>
          <w:spacing w:val="-10"/>
          <w:sz w:val="23"/>
          <w:szCs w:val="23"/>
        </w:rPr>
      </w:pPr>
    </w:p>
    <w:p w:rsidR="002F4706" w:rsidRDefault="002F4706" w:rsidP="003C1B0F">
      <w:pPr>
        <w:shd w:val="clear" w:color="auto" w:fill="FFFFFF"/>
        <w:spacing w:line="269" w:lineRule="exact"/>
        <w:jc w:val="right"/>
        <w:rPr>
          <w:spacing w:val="-10"/>
          <w:sz w:val="23"/>
          <w:szCs w:val="23"/>
        </w:rPr>
      </w:pPr>
    </w:p>
    <w:p w:rsidR="003C1B0F" w:rsidRPr="00087ADD" w:rsidRDefault="003C1B0F" w:rsidP="003C1B0F">
      <w:pPr>
        <w:shd w:val="clear" w:color="auto" w:fill="FFFFFF"/>
        <w:spacing w:line="269" w:lineRule="exact"/>
        <w:jc w:val="right"/>
        <w:rPr>
          <w:spacing w:val="-10"/>
        </w:rPr>
      </w:pPr>
      <w:r w:rsidRPr="00087ADD">
        <w:rPr>
          <w:spacing w:val="-10"/>
        </w:rPr>
        <w:t xml:space="preserve">ПРИЛОЖЕНИЕ № 1 </w:t>
      </w:r>
    </w:p>
    <w:p w:rsidR="003C1B0F" w:rsidRPr="00087ADD" w:rsidRDefault="003C1B0F" w:rsidP="003C1B0F">
      <w:pPr>
        <w:shd w:val="clear" w:color="auto" w:fill="FFFFFF"/>
        <w:spacing w:line="269" w:lineRule="exact"/>
        <w:jc w:val="right"/>
      </w:pPr>
      <w:r w:rsidRPr="00087ADD">
        <w:rPr>
          <w:spacing w:val="-2"/>
        </w:rPr>
        <w:t xml:space="preserve">                                                                                                     к </w:t>
      </w:r>
      <w:r w:rsidR="00C764B7" w:rsidRPr="00087ADD">
        <w:rPr>
          <w:spacing w:val="-2"/>
        </w:rPr>
        <w:t>К</w:t>
      </w:r>
      <w:r w:rsidRPr="00087ADD">
        <w:rPr>
          <w:spacing w:val="-2"/>
        </w:rPr>
        <w:t>онтракту</w:t>
      </w:r>
    </w:p>
    <w:p w:rsidR="003C1B0F" w:rsidRPr="00087ADD" w:rsidRDefault="003C1B0F" w:rsidP="003C1B0F">
      <w:pPr>
        <w:shd w:val="clear" w:color="auto" w:fill="FFFFFF"/>
        <w:tabs>
          <w:tab w:val="left" w:leader="underscore" w:pos="8477"/>
          <w:tab w:val="left" w:leader="underscore" w:pos="9624"/>
        </w:tabs>
        <w:spacing w:before="144"/>
        <w:jc w:val="right"/>
        <w:rPr>
          <w:spacing w:val="-6"/>
        </w:rPr>
      </w:pPr>
      <w:r w:rsidRPr="00087ADD">
        <w:rPr>
          <w:spacing w:val="-6"/>
        </w:rPr>
        <w:t>от «____»____________20__</w:t>
      </w:r>
      <w:r w:rsidRPr="00087ADD">
        <w:t>№_________</w:t>
      </w:r>
    </w:p>
    <w:p w:rsidR="003C1B0F" w:rsidRPr="00087ADD" w:rsidRDefault="003C1B0F" w:rsidP="003C1B0F">
      <w:pPr>
        <w:shd w:val="clear" w:color="auto" w:fill="FFFFFF"/>
        <w:ind w:right="482"/>
        <w:jc w:val="center"/>
        <w:rPr>
          <w:spacing w:val="-6"/>
        </w:rPr>
      </w:pPr>
      <w:r w:rsidRPr="00087ADD">
        <w:rPr>
          <w:spacing w:val="-6"/>
        </w:rPr>
        <w:t>СВЕДЕНИЯ</w:t>
      </w:r>
    </w:p>
    <w:p w:rsidR="00972F26" w:rsidRPr="00087ADD" w:rsidRDefault="00972F26" w:rsidP="00972F26">
      <w:pPr>
        <w:pStyle w:val="afa"/>
        <w:widowControl w:val="0"/>
        <w:jc w:val="center"/>
      </w:pPr>
      <w:r w:rsidRPr="00087ADD">
        <w:t>о предоставляемых путевках для санаторно-курортного лечения граждан получателей набора социальных услуг</w:t>
      </w:r>
    </w:p>
    <w:p w:rsidR="003C1B0F" w:rsidRPr="00087ADD" w:rsidRDefault="003C1B0F" w:rsidP="003C1B0F">
      <w:pPr>
        <w:pStyle w:val="afa"/>
        <w:widowControl w:val="0"/>
        <w:jc w:val="center"/>
      </w:pPr>
    </w:p>
    <w:p w:rsidR="007D53EC" w:rsidRPr="00087ADD" w:rsidRDefault="003C1B0F" w:rsidP="003C1B0F">
      <w:pPr>
        <w:pStyle w:val="Standard"/>
        <w:tabs>
          <w:tab w:val="left" w:pos="2590"/>
        </w:tabs>
        <w:suppressAutoHyphens w:val="0"/>
        <w:jc w:val="both"/>
        <w:rPr>
          <w:bCs/>
        </w:rPr>
      </w:pPr>
      <w:r w:rsidRPr="00087ADD">
        <w:rPr>
          <w:bCs/>
        </w:rPr>
        <w:t xml:space="preserve">   </w:t>
      </w:r>
    </w:p>
    <w:p w:rsidR="007D53EC" w:rsidRPr="00087ADD" w:rsidRDefault="007D53EC" w:rsidP="003C1B0F">
      <w:pPr>
        <w:pStyle w:val="Standard"/>
        <w:tabs>
          <w:tab w:val="left" w:pos="2590"/>
        </w:tabs>
        <w:suppressAutoHyphens w:val="0"/>
        <w:jc w:val="both"/>
        <w:rPr>
          <w:bCs/>
        </w:rPr>
      </w:pPr>
    </w:p>
    <w:p w:rsidR="003C1B0F" w:rsidRPr="00087ADD" w:rsidRDefault="003C1B0F" w:rsidP="003C1B0F">
      <w:pPr>
        <w:pStyle w:val="Standard"/>
        <w:tabs>
          <w:tab w:val="left" w:pos="2590"/>
        </w:tabs>
        <w:suppressAutoHyphens w:val="0"/>
        <w:jc w:val="both"/>
        <w:rPr>
          <w:bCs/>
        </w:rPr>
      </w:pPr>
      <w:r w:rsidRPr="00087ADD">
        <w:rPr>
          <w:bCs/>
        </w:rPr>
        <w:t xml:space="preserve">Заказчик                                                                                                             </w:t>
      </w:r>
      <w:r w:rsidR="00822815" w:rsidRPr="00087ADD">
        <w:rPr>
          <w:bCs/>
        </w:rPr>
        <w:t xml:space="preserve">     </w:t>
      </w:r>
      <w:r w:rsidRPr="00087ADD">
        <w:rPr>
          <w:bCs/>
        </w:rPr>
        <w:t>Исполнитель</w:t>
      </w:r>
    </w:p>
    <w:p w:rsidR="007B12F2" w:rsidRPr="00087ADD" w:rsidRDefault="003C1B0F" w:rsidP="00206CDB">
      <w:pPr>
        <w:widowControl w:val="0"/>
        <w:shd w:val="clear" w:color="auto" w:fill="FFFFFF"/>
        <w:jc w:val="both"/>
        <w:rPr>
          <w:bCs/>
        </w:rPr>
      </w:pPr>
      <w:r w:rsidRPr="00087ADD">
        <w:rPr>
          <w:bCs/>
        </w:rPr>
        <w:t xml:space="preserve">_______________                                                                                        </w:t>
      </w:r>
      <w:r w:rsidR="00822815" w:rsidRPr="00087ADD">
        <w:rPr>
          <w:bCs/>
        </w:rPr>
        <w:t xml:space="preserve">           </w:t>
      </w:r>
      <w:r w:rsidR="00206CDB" w:rsidRPr="00087ADD">
        <w:rPr>
          <w:bCs/>
        </w:rPr>
        <w:t>________________</w:t>
      </w:r>
      <w:r w:rsidRPr="00087ADD">
        <w:rPr>
          <w:rFonts w:eastAsia="Lucida Sans Unicode"/>
          <w:b/>
          <w:color w:val="000000"/>
          <w:lang w:eastAsia="en-US" w:bidi="en-US"/>
        </w:rPr>
        <w:t xml:space="preserve">   </w:t>
      </w:r>
    </w:p>
    <w:p w:rsidR="00EC5C33" w:rsidRDefault="00EC5C33" w:rsidP="007B12F2">
      <w:pPr>
        <w:widowControl w:val="0"/>
        <w:shd w:val="clear" w:color="auto" w:fill="FFFFFF"/>
        <w:spacing w:line="269" w:lineRule="exact"/>
        <w:jc w:val="right"/>
        <w:rPr>
          <w:spacing w:val="-10"/>
        </w:rPr>
      </w:pPr>
    </w:p>
    <w:p w:rsidR="007D53EC" w:rsidRDefault="007D53EC" w:rsidP="007B12F2">
      <w:pPr>
        <w:widowControl w:val="0"/>
        <w:shd w:val="clear" w:color="auto" w:fill="FFFFFF"/>
        <w:spacing w:line="269" w:lineRule="exact"/>
        <w:jc w:val="right"/>
        <w:rPr>
          <w:spacing w:val="-10"/>
        </w:rPr>
      </w:pPr>
    </w:p>
    <w:p w:rsidR="007D53EC" w:rsidRDefault="007D53EC" w:rsidP="007B12F2">
      <w:pPr>
        <w:widowControl w:val="0"/>
        <w:shd w:val="clear" w:color="auto" w:fill="FFFFFF"/>
        <w:spacing w:line="269" w:lineRule="exact"/>
        <w:jc w:val="right"/>
        <w:rPr>
          <w:spacing w:val="-10"/>
        </w:rPr>
      </w:pPr>
    </w:p>
    <w:p w:rsidR="007D53EC" w:rsidRDefault="007D53EC" w:rsidP="007B12F2">
      <w:pPr>
        <w:widowControl w:val="0"/>
        <w:shd w:val="clear" w:color="auto" w:fill="FFFFFF"/>
        <w:spacing w:line="269" w:lineRule="exact"/>
        <w:jc w:val="right"/>
        <w:rPr>
          <w:spacing w:val="-10"/>
        </w:rPr>
      </w:pPr>
    </w:p>
    <w:p w:rsidR="007D53EC" w:rsidRDefault="007D53EC"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822815" w:rsidRDefault="00822815" w:rsidP="007B12F2">
      <w:pPr>
        <w:widowControl w:val="0"/>
        <w:shd w:val="clear" w:color="auto" w:fill="FFFFFF"/>
        <w:spacing w:line="269" w:lineRule="exact"/>
        <w:jc w:val="right"/>
        <w:rPr>
          <w:spacing w:val="-10"/>
        </w:rPr>
      </w:pPr>
    </w:p>
    <w:p w:rsidR="003C1B0F" w:rsidRPr="00C13753" w:rsidRDefault="003C1B0F" w:rsidP="003C1B0F">
      <w:pPr>
        <w:widowControl w:val="0"/>
        <w:shd w:val="clear" w:color="auto" w:fill="FFFFFF"/>
        <w:tabs>
          <w:tab w:val="left" w:pos="708"/>
        </w:tabs>
        <w:spacing w:line="269" w:lineRule="exact"/>
        <w:rPr>
          <w:spacing w:val="-10"/>
        </w:rPr>
      </w:pPr>
      <w:r>
        <w:rPr>
          <w:spacing w:val="-10"/>
        </w:rPr>
        <w:t xml:space="preserve">                                                                                                                                                                </w:t>
      </w:r>
      <w:r w:rsidRPr="00C13753">
        <w:rPr>
          <w:spacing w:val="-10"/>
        </w:rPr>
        <w:t xml:space="preserve">ПРИЛОЖЕНИЕ № </w:t>
      </w:r>
      <w:r w:rsidR="00087ADD">
        <w:rPr>
          <w:spacing w:val="-10"/>
        </w:rPr>
        <w:t>2</w:t>
      </w:r>
    </w:p>
    <w:p w:rsidR="003C1B0F" w:rsidRPr="00C13753" w:rsidRDefault="003C1B0F" w:rsidP="003C1B0F">
      <w:pPr>
        <w:widowControl w:val="0"/>
        <w:shd w:val="clear" w:color="auto" w:fill="FFFFFF"/>
        <w:tabs>
          <w:tab w:val="left" w:pos="708"/>
        </w:tabs>
        <w:spacing w:line="269" w:lineRule="exact"/>
        <w:ind w:left="360"/>
        <w:jc w:val="right"/>
      </w:pPr>
      <w:r w:rsidRPr="00C13753">
        <w:rPr>
          <w:spacing w:val="-2"/>
        </w:rPr>
        <w:t xml:space="preserve">                                                                        </w:t>
      </w:r>
      <w:r w:rsidR="00C764B7">
        <w:rPr>
          <w:spacing w:val="-2"/>
        </w:rPr>
        <w:t xml:space="preserve">                             к К</w:t>
      </w:r>
      <w:r w:rsidRPr="00C13753">
        <w:rPr>
          <w:spacing w:val="-2"/>
        </w:rPr>
        <w:t>онтракту</w:t>
      </w:r>
    </w:p>
    <w:p w:rsidR="003C1B0F" w:rsidRPr="00C13753" w:rsidRDefault="003C1B0F" w:rsidP="003C1B0F">
      <w:pPr>
        <w:widowControl w:val="0"/>
        <w:shd w:val="clear" w:color="auto" w:fill="FFFFFF"/>
        <w:tabs>
          <w:tab w:val="left" w:leader="underscore" w:pos="8477"/>
          <w:tab w:val="left" w:leader="underscore" w:pos="9624"/>
        </w:tabs>
        <w:spacing w:before="144"/>
        <w:ind w:left="360"/>
        <w:jc w:val="right"/>
        <w:rPr>
          <w:spacing w:val="-6"/>
        </w:rPr>
      </w:pPr>
      <w:r w:rsidRPr="00C13753">
        <w:rPr>
          <w:spacing w:val="-6"/>
        </w:rPr>
        <w:t>от «____»____________20__</w:t>
      </w:r>
      <w:r w:rsidRPr="00C13753">
        <w:t>№_________</w:t>
      </w:r>
    </w:p>
    <w:p w:rsidR="003C1B0F" w:rsidRPr="00C13753" w:rsidRDefault="003C1B0F" w:rsidP="003C1B0F">
      <w:pPr>
        <w:widowControl w:val="0"/>
        <w:shd w:val="clear" w:color="auto" w:fill="FFFFFF"/>
        <w:spacing w:before="547"/>
        <w:ind w:left="360"/>
        <w:jc w:val="center"/>
        <w:rPr>
          <w:b/>
          <w:bCs/>
        </w:rPr>
      </w:pPr>
      <w:r w:rsidRPr="00C13753">
        <w:rPr>
          <w:b/>
          <w:bCs/>
        </w:rPr>
        <w:t>РЕЕСТР ЛИЦ,</w:t>
      </w:r>
    </w:p>
    <w:p w:rsidR="003C1B0F" w:rsidRPr="00C13753" w:rsidRDefault="003C1B0F" w:rsidP="003C1B0F">
      <w:pPr>
        <w:widowControl w:val="0"/>
        <w:shd w:val="clear" w:color="auto" w:fill="FFFFFF"/>
        <w:tabs>
          <w:tab w:val="left" w:leader="underscore" w:pos="8947"/>
        </w:tabs>
        <w:spacing w:before="19" w:line="278" w:lineRule="exact"/>
        <w:ind w:left="360"/>
        <w:jc w:val="center"/>
        <w:rPr>
          <w:b/>
          <w:bCs/>
          <w:spacing w:val="-5"/>
          <w:szCs w:val="27"/>
        </w:rPr>
      </w:pPr>
      <w:r w:rsidRPr="00B56A1C">
        <w:rPr>
          <w:b/>
          <w:bCs/>
        </w:rPr>
        <w:t>имеющих право на получение государственной социальной помощи, получивших лечение, оплаченное из средств Фонда социального страхования, полученных из Федерального бюджета</w:t>
      </w:r>
      <w:r w:rsidR="007D53EC">
        <w:rPr>
          <w:b/>
          <w:bCs/>
        </w:rPr>
        <w:t xml:space="preserve"> Российской Федерации</w:t>
      </w:r>
      <w:r w:rsidRPr="00B56A1C">
        <w:rPr>
          <w:b/>
          <w:bCs/>
        </w:rPr>
        <w:t>, в санаторно-курортном учреждении</w:t>
      </w:r>
      <w:r w:rsidRPr="00C13753">
        <w:rPr>
          <w:b/>
          <w:bCs/>
          <w:spacing w:val="-5"/>
          <w:szCs w:val="27"/>
        </w:rPr>
        <w:t>.</w:t>
      </w:r>
    </w:p>
    <w:p w:rsidR="003C1B0F" w:rsidRPr="00C13753" w:rsidRDefault="003C1B0F" w:rsidP="003C1B0F">
      <w:pPr>
        <w:widowControl w:val="0"/>
        <w:shd w:val="clear" w:color="auto" w:fill="FFFFFF"/>
        <w:tabs>
          <w:tab w:val="left" w:leader="underscore" w:pos="8947"/>
        </w:tabs>
        <w:spacing w:before="19" w:line="278" w:lineRule="exact"/>
        <w:ind w:left="360"/>
      </w:pPr>
    </w:p>
    <w:tbl>
      <w:tblPr>
        <w:tblW w:w="10452" w:type="dxa"/>
        <w:jc w:val="center"/>
        <w:tblLayout w:type="fixed"/>
        <w:tblLook w:val="0000" w:firstRow="0" w:lastRow="0" w:firstColumn="0" w:lastColumn="0" w:noHBand="0" w:noVBand="0"/>
      </w:tblPr>
      <w:tblGrid>
        <w:gridCol w:w="739"/>
        <w:gridCol w:w="537"/>
        <w:gridCol w:w="1032"/>
        <w:gridCol w:w="623"/>
        <w:gridCol w:w="897"/>
        <w:gridCol w:w="487"/>
        <w:gridCol w:w="798"/>
        <w:gridCol w:w="604"/>
        <w:gridCol w:w="837"/>
        <w:gridCol w:w="1067"/>
        <w:gridCol w:w="961"/>
        <w:gridCol w:w="880"/>
        <w:gridCol w:w="452"/>
        <w:gridCol w:w="393"/>
        <w:gridCol w:w="85"/>
        <w:gridCol w:w="20"/>
        <w:gridCol w:w="40"/>
      </w:tblGrid>
      <w:tr w:rsidR="003C1B0F" w:rsidRPr="00C13753" w:rsidTr="00DD66EC">
        <w:trPr>
          <w:gridAfter w:val="3"/>
          <w:wAfter w:w="145" w:type="dxa"/>
          <w:trHeight w:hRule="exact" w:val="405"/>
          <w:jc w:val="center"/>
        </w:trPr>
        <w:tc>
          <w:tcPr>
            <w:tcW w:w="739" w:type="dxa"/>
            <w:vMerge w:val="restart"/>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left="34"/>
              <w:jc w:val="center"/>
              <w:rPr>
                <w:sz w:val="20"/>
                <w:szCs w:val="20"/>
              </w:rPr>
            </w:pPr>
            <w:r w:rsidRPr="00C13753">
              <w:rPr>
                <w:sz w:val="20"/>
                <w:szCs w:val="20"/>
              </w:rPr>
              <w:t>№ п/п</w:t>
            </w:r>
          </w:p>
        </w:tc>
        <w:tc>
          <w:tcPr>
            <w:tcW w:w="537" w:type="dxa"/>
            <w:vMerge w:val="restart"/>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Код региона</w:t>
            </w:r>
          </w:p>
        </w:tc>
        <w:tc>
          <w:tcPr>
            <w:tcW w:w="1032" w:type="dxa"/>
            <w:vMerge w:val="restart"/>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Фамилия, имя, отчество *</w:t>
            </w:r>
          </w:p>
        </w:tc>
        <w:tc>
          <w:tcPr>
            <w:tcW w:w="623" w:type="dxa"/>
            <w:vMerge w:val="restart"/>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Признак **</w:t>
            </w:r>
          </w:p>
        </w:tc>
        <w:tc>
          <w:tcPr>
            <w:tcW w:w="897" w:type="dxa"/>
            <w:vMerge w:val="restart"/>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СНИЛС ***</w:t>
            </w:r>
          </w:p>
        </w:tc>
        <w:tc>
          <w:tcPr>
            <w:tcW w:w="2726" w:type="dxa"/>
            <w:gridSpan w:val="4"/>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Путевка (курсовка)</w:t>
            </w:r>
          </w:p>
        </w:tc>
        <w:tc>
          <w:tcPr>
            <w:tcW w:w="1067" w:type="dxa"/>
            <w:vMerge w:val="restart"/>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pacing w:val="-1"/>
                <w:sz w:val="16"/>
                <w:szCs w:val="16"/>
              </w:rPr>
            </w:pPr>
            <w:r w:rsidRPr="00C13753">
              <w:rPr>
                <w:spacing w:val="4"/>
                <w:sz w:val="16"/>
                <w:szCs w:val="16"/>
              </w:rPr>
              <w:t>Цена путевки (курсовки)</w:t>
            </w:r>
            <w:r w:rsidRPr="00C13753">
              <w:rPr>
                <w:spacing w:val="-1"/>
                <w:sz w:val="16"/>
                <w:szCs w:val="16"/>
              </w:rPr>
              <w:t>,</w:t>
            </w:r>
            <w:r w:rsidRPr="00C13753">
              <w:rPr>
                <w:spacing w:val="-1"/>
                <w:sz w:val="16"/>
                <w:szCs w:val="16"/>
              </w:rPr>
              <w:br/>
              <w:t>руб.</w:t>
            </w:r>
          </w:p>
        </w:tc>
        <w:tc>
          <w:tcPr>
            <w:tcW w:w="961" w:type="dxa"/>
            <w:vMerge w:val="restart"/>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Фактические затраты,</w:t>
            </w:r>
            <w:r w:rsidRPr="00C13753">
              <w:rPr>
                <w:sz w:val="16"/>
                <w:szCs w:val="16"/>
              </w:rPr>
              <w:br/>
              <w:t>руб.</w:t>
            </w:r>
          </w:p>
        </w:tc>
        <w:tc>
          <w:tcPr>
            <w:tcW w:w="17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Срок фактического пребывания</w:t>
            </w:r>
          </w:p>
        </w:tc>
      </w:tr>
      <w:tr w:rsidR="003C1B0F" w:rsidRPr="00C13753" w:rsidTr="00DD66EC">
        <w:trPr>
          <w:gridAfter w:val="3"/>
          <w:wAfter w:w="145" w:type="dxa"/>
          <w:trHeight w:hRule="exact" w:val="433"/>
          <w:jc w:val="center"/>
        </w:trPr>
        <w:tc>
          <w:tcPr>
            <w:tcW w:w="739"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left="34"/>
            </w:pPr>
          </w:p>
        </w:tc>
        <w:tc>
          <w:tcPr>
            <w:tcW w:w="537"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rPr>
                <w:sz w:val="16"/>
                <w:szCs w:val="16"/>
              </w:rPr>
            </w:pPr>
          </w:p>
        </w:tc>
        <w:tc>
          <w:tcPr>
            <w:tcW w:w="1032"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rPr>
                <w:sz w:val="16"/>
                <w:szCs w:val="16"/>
              </w:rPr>
            </w:pPr>
          </w:p>
        </w:tc>
        <w:tc>
          <w:tcPr>
            <w:tcW w:w="623"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rPr>
                <w:sz w:val="16"/>
                <w:szCs w:val="16"/>
              </w:rPr>
            </w:pPr>
          </w:p>
        </w:tc>
        <w:tc>
          <w:tcPr>
            <w:tcW w:w="897"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rPr>
                <w:sz w:val="16"/>
                <w:szCs w:val="16"/>
              </w:rPr>
            </w:pPr>
          </w:p>
        </w:tc>
        <w:tc>
          <w:tcPr>
            <w:tcW w:w="487" w:type="dxa"/>
            <w:vMerge w:val="restart"/>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w:t>
            </w:r>
          </w:p>
        </w:tc>
        <w:tc>
          <w:tcPr>
            <w:tcW w:w="798" w:type="dxa"/>
            <w:vMerge w:val="restart"/>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серия</w:t>
            </w:r>
          </w:p>
        </w:tc>
        <w:tc>
          <w:tcPr>
            <w:tcW w:w="604" w:type="dxa"/>
            <w:vMerge w:val="restart"/>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с</w:t>
            </w:r>
          </w:p>
        </w:tc>
        <w:tc>
          <w:tcPr>
            <w:tcW w:w="837" w:type="dxa"/>
            <w:vMerge w:val="restart"/>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по</w:t>
            </w:r>
          </w:p>
        </w:tc>
        <w:tc>
          <w:tcPr>
            <w:tcW w:w="1067"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rPr>
                <w:sz w:val="16"/>
                <w:szCs w:val="16"/>
              </w:rPr>
            </w:pPr>
          </w:p>
        </w:tc>
        <w:tc>
          <w:tcPr>
            <w:tcW w:w="961"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rPr>
                <w:sz w:val="16"/>
                <w:szCs w:val="16"/>
              </w:rPr>
            </w:pPr>
          </w:p>
        </w:tc>
        <w:tc>
          <w:tcPr>
            <w:tcW w:w="1725" w:type="dxa"/>
            <w:gridSpan w:val="3"/>
            <w:vMerge/>
            <w:tcBorders>
              <w:top w:val="single" w:sz="4" w:space="0" w:color="000000"/>
              <w:left w:val="single" w:sz="4" w:space="0" w:color="000000"/>
              <w:bottom w:val="single" w:sz="4" w:space="0" w:color="000000"/>
              <w:right w:val="single" w:sz="4" w:space="0" w:color="000000"/>
            </w:tcBorders>
            <w:vAlign w:val="center"/>
          </w:tcPr>
          <w:p w:rsidR="003C1B0F" w:rsidRPr="00C13753" w:rsidRDefault="003C1B0F" w:rsidP="00DD66EC">
            <w:pPr>
              <w:widowControl w:val="0"/>
              <w:snapToGrid w:val="0"/>
              <w:ind w:right="-4"/>
              <w:rPr>
                <w:sz w:val="16"/>
                <w:szCs w:val="16"/>
              </w:rPr>
            </w:pPr>
          </w:p>
        </w:tc>
      </w:tr>
      <w:tr w:rsidR="003C1B0F" w:rsidRPr="00C13753" w:rsidTr="00DD66EC">
        <w:trPr>
          <w:gridAfter w:val="3"/>
          <w:wAfter w:w="145" w:type="dxa"/>
          <w:jc w:val="center"/>
        </w:trPr>
        <w:tc>
          <w:tcPr>
            <w:tcW w:w="739"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left="34"/>
              <w:jc w:val="center"/>
            </w:pPr>
          </w:p>
        </w:tc>
        <w:tc>
          <w:tcPr>
            <w:tcW w:w="537"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p>
        </w:tc>
        <w:tc>
          <w:tcPr>
            <w:tcW w:w="1032"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p>
        </w:tc>
        <w:tc>
          <w:tcPr>
            <w:tcW w:w="623"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p>
        </w:tc>
        <w:tc>
          <w:tcPr>
            <w:tcW w:w="897"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p>
        </w:tc>
        <w:tc>
          <w:tcPr>
            <w:tcW w:w="487"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p>
        </w:tc>
        <w:tc>
          <w:tcPr>
            <w:tcW w:w="798"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p>
        </w:tc>
        <w:tc>
          <w:tcPr>
            <w:tcW w:w="604"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p>
        </w:tc>
        <w:tc>
          <w:tcPr>
            <w:tcW w:w="837"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p>
        </w:tc>
        <w:tc>
          <w:tcPr>
            <w:tcW w:w="1067"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p>
        </w:tc>
        <w:tc>
          <w:tcPr>
            <w:tcW w:w="961"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p>
        </w:tc>
        <w:tc>
          <w:tcPr>
            <w:tcW w:w="880"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с</w:t>
            </w:r>
          </w:p>
        </w:tc>
        <w:tc>
          <w:tcPr>
            <w:tcW w:w="845" w:type="dxa"/>
            <w:gridSpan w:val="2"/>
            <w:tcBorders>
              <w:top w:val="single" w:sz="4" w:space="0" w:color="000000"/>
              <w:left w:val="single" w:sz="4" w:space="0" w:color="000000"/>
              <w:bottom w:val="single" w:sz="4" w:space="0" w:color="000000"/>
              <w:right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по</w:t>
            </w:r>
          </w:p>
        </w:tc>
      </w:tr>
      <w:tr w:rsidR="003C1B0F" w:rsidRPr="00C13753" w:rsidTr="00DD66EC">
        <w:trPr>
          <w:gridAfter w:val="3"/>
          <w:wAfter w:w="145" w:type="dxa"/>
          <w:jc w:val="center"/>
        </w:trPr>
        <w:tc>
          <w:tcPr>
            <w:tcW w:w="739"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left="34"/>
              <w:jc w:val="center"/>
            </w:pPr>
            <w:r w:rsidRPr="00C13753">
              <w:t>1</w:t>
            </w:r>
          </w:p>
        </w:tc>
        <w:tc>
          <w:tcPr>
            <w:tcW w:w="537"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jc w:val="center"/>
            </w:pPr>
            <w:r w:rsidRPr="00C13753">
              <w:t>2</w:t>
            </w:r>
          </w:p>
        </w:tc>
        <w:tc>
          <w:tcPr>
            <w:tcW w:w="1032"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jc w:val="center"/>
            </w:pPr>
            <w:r w:rsidRPr="00C13753">
              <w:t>3</w:t>
            </w:r>
          </w:p>
        </w:tc>
        <w:tc>
          <w:tcPr>
            <w:tcW w:w="623"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jc w:val="center"/>
            </w:pPr>
            <w:r w:rsidRPr="00C13753">
              <w:t>4</w:t>
            </w:r>
          </w:p>
        </w:tc>
        <w:tc>
          <w:tcPr>
            <w:tcW w:w="897"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jc w:val="center"/>
            </w:pPr>
            <w:r w:rsidRPr="00C13753">
              <w:t>5</w:t>
            </w:r>
          </w:p>
        </w:tc>
        <w:tc>
          <w:tcPr>
            <w:tcW w:w="487"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jc w:val="center"/>
            </w:pPr>
            <w:r w:rsidRPr="00C13753">
              <w:t>6</w:t>
            </w:r>
          </w:p>
        </w:tc>
        <w:tc>
          <w:tcPr>
            <w:tcW w:w="798"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jc w:val="center"/>
            </w:pPr>
            <w:r w:rsidRPr="00C13753">
              <w:t>7</w:t>
            </w:r>
          </w:p>
        </w:tc>
        <w:tc>
          <w:tcPr>
            <w:tcW w:w="604"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jc w:val="center"/>
            </w:pPr>
            <w:r w:rsidRPr="00C13753">
              <w:t>8</w:t>
            </w:r>
          </w:p>
        </w:tc>
        <w:tc>
          <w:tcPr>
            <w:tcW w:w="837"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jc w:val="center"/>
            </w:pPr>
            <w:r w:rsidRPr="00C13753">
              <w:t>9</w:t>
            </w:r>
          </w:p>
        </w:tc>
        <w:tc>
          <w:tcPr>
            <w:tcW w:w="1067"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jc w:val="center"/>
            </w:pPr>
            <w:r w:rsidRPr="00C13753">
              <w:t>10</w:t>
            </w:r>
          </w:p>
        </w:tc>
        <w:tc>
          <w:tcPr>
            <w:tcW w:w="961"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jc w:val="center"/>
            </w:pPr>
            <w:r w:rsidRPr="00C13753">
              <w:t>11</w:t>
            </w:r>
          </w:p>
        </w:tc>
        <w:tc>
          <w:tcPr>
            <w:tcW w:w="880"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jc w:val="center"/>
            </w:pPr>
            <w:r w:rsidRPr="00C13753">
              <w:t>12</w:t>
            </w:r>
          </w:p>
        </w:tc>
        <w:tc>
          <w:tcPr>
            <w:tcW w:w="845" w:type="dxa"/>
            <w:gridSpan w:val="2"/>
            <w:tcBorders>
              <w:top w:val="single" w:sz="4" w:space="0" w:color="000000"/>
              <w:left w:val="single" w:sz="4" w:space="0" w:color="000000"/>
              <w:bottom w:val="single" w:sz="4" w:space="0" w:color="000000"/>
              <w:right w:val="single" w:sz="4" w:space="0" w:color="000000"/>
            </w:tcBorders>
            <w:vAlign w:val="center"/>
          </w:tcPr>
          <w:p w:rsidR="003C1B0F" w:rsidRPr="00C13753" w:rsidRDefault="003C1B0F" w:rsidP="00DD66EC">
            <w:pPr>
              <w:widowControl w:val="0"/>
              <w:snapToGrid w:val="0"/>
              <w:jc w:val="center"/>
            </w:pPr>
            <w:r w:rsidRPr="00C13753">
              <w:t>13</w:t>
            </w:r>
          </w:p>
        </w:tc>
      </w:tr>
      <w:tr w:rsidR="003C1B0F" w:rsidRPr="00C13753" w:rsidTr="00DD66EC">
        <w:trPr>
          <w:gridAfter w:val="3"/>
          <w:wAfter w:w="145" w:type="dxa"/>
          <w:jc w:val="center"/>
        </w:trPr>
        <w:tc>
          <w:tcPr>
            <w:tcW w:w="739"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4"/>
              <w:jc w:val="center"/>
            </w:pPr>
          </w:p>
        </w:tc>
        <w:tc>
          <w:tcPr>
            <w:tcW w:w="53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1032"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623"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9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48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798"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604"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3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106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961"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80"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45" w:type="dxa"/>
            <w:gridSpan w:val="2"/>
            <w:tcBorders>
              <w:top w:val="single" w:sz="4" w:space="0" w:color="000000"/>
              <w:left w:val="single" w:sz="4" w:space="0" w:color="000000"/>
              <w:bottom w:val="single" w:sz="4" w:space="0" w:color="000000"/>
              <w:right w:val="single" w:sz="4" w:space="0" w:color="000000"/>
            </w:tcBorders>
          </w:tcPr>
          <w:p w:rsidR="003C1B0F" w:rsidRPr="00C13753" w:rsidRDefault="003C1B0F" w:rsidP="00DD66EC">
            <w:pPr>
              <w:widowControl w:val="0"/>
              <w:snapToGrid w:val="0"/>
              <w:ind w:left="360"/>
              <w:jc w:val="center"/>
            </w:pPr>
          </w:p>
        </w:tc>
      </w:tr>
      <w:tr w:rsidR="003C1B0F" w:rsidRPr="00C13753" w:rsidTr="00DD66EC">
        <w:trPr>
          <w:gridAfter w:val="3"/>
          <w:wAfter w:w="145" w:type="dxa"/>
          <w:trHeight w:val="70"/>
          <w:jc w:val="center"/>
        </w:trPr>
        <w:tc>
          <w:tcPr>
            <w:tcW w:w="739"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4"/>
              <w:jc w:val="center"/>
            </w:pPr>
          </w:p>
        </w:tc>
        <w:tc>
          <w:tcPr>
            <w:tcW w:w="53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1032"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623"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9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48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798"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604"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3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106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961"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80"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45" w:type="dxa"/>
            <w:gridSpan w:val="2"/>
            <w:tcBorders>
              <w:top w:val="single" w:sz="4" w:space="0" w:color="000000"/>
              <w:left w:val="single" w:sz="4" w:space="0" w:color="000000"/>
              <w:bottom w:val="single" w:sz="4" w:space="0" w:color="000000"/>
              <w:right w:val="single" w:sz="4" w:space="0" w:color="000000"/>
            </w:tcBorders>
          </w:tcPr>
          <w:p w:rsidR="003C1B0F" w:rsidRPr="00C13753" w:rsidRDefault="003C1B0F" w:rsidP="00DD66EC">
            <w:pPr>
              <w:widowControl w:val="0"/>
              <w:snapToGrid w:val="0"/>
              <w:ind w:left="360"/>
              <w:jc w:val="center"/>
            </w:pPr>
          </w:p>
        </w:tc>
      </w:tr>
      <w:tr w:rsidR="003C1B0F" w:rsidRPr="00C13753" w:rsidTr="00DD66EC">
        <w:trPr>
          <w:gridAfter w:val="3"/>
          <w:wAfter w:w="145" w:type="dxa"/>
          <w:jc w:val="center"/>
        </w:trPr>
        <w:tc>
          <w:tcPr>
            <w:tcW w:w="739"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4"/>
              <w:jc w:val="center"/>
            </w:pPr>
          </w:p>
        </w:tc>
        <w:tc>
          <w:tcPr>
            <w:tcW w:w="53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1032"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623"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3623" w:type="dxa"/>
            <w:gridSpan w:val="5"/>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rPr>
                <w:b/>
                <w:bCs/>
                <w:sz w:val="28"/>
                <w:szCs w:val="28"/>
              </w:rPr>
            </w:pPr>
            <w:r w:rsidRPr="00C13753">
              <w:rPr>
                <w:b/>
                <w:bCs/>
                <w:sz w:val="28"/>
                <w:szCs w:val="28"/>
              </w:rPr>
              <w:t>ОБРАЗЕЦ</w:t>
            </w:r>
          </w:p>
        </w:tc>
        <w:tc>
          <w:tcPr>
            <w:tcW w:w="106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961"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80"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45" w:type="dxa"/>
            <w:gridSpan w:val="2"/>
            <w:tcBorders>
              <w:top w:val="single" w:sz="4" w:space="0" w:color="000000"/>
              <w:left w:val="single" w:sz="4" w:space="0" w:color="000000"/>
              <w:bottom w:val="single" w:sz="4" w:space="0" w:color="000000"/>
              <w:right w:val="single" w:sz="4" w:space="0" w:color="000000"/>
            </w:tcBorders>
          </w:tcPr>
          <w:p w:rsidR="003C1B0F" w:rsidRPr="00C13753" w:rsidRDefault="003C1B0F" w:rsidP="00DD66EC">
            <w:pPr>
              <w:widowControl w:val="0"/>
              <w:snapToGrid w:val="0"/>
              <w:ind w:left="360"/>
              <w:jc w:val="center"/>
            </w:pPr>
          </w:p>
        </w:tc>
      </w:tr>
      <w:tr w:rsidR="003C1B0F" w:rsidRPr="00C13753" w:rsidTr="00DD66EC">
        <w:trPr>
          <w:gridAfter w:val="3"/>
          <w:wAfter w:w="145" w:type="dxa"/>
          <w:jc w:val="center"/>
        </w:trPr>
        <w:tc>
          <w:tcPr>
            <w:tcW w:w="739"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4"/>
              <w:jc w:val="center"/>
            </w:pPr>
          </w:p>
        </w:tc>
        <w:tc>
          <w:tcPr>
            <w:tcW w:w="53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1032"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623"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9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48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798"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604"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3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106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961"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80"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45" w:type="dxa"/>
            <w:gridSpan w:val="2"/>
            <w:tcBorders>
              <w:top w:val="single" w:sz="4" w:space="0" w:color="000000"/>
              <w:left w:val="single" w:sz="4" w:space="0" w:color="000000"/>
              <w:bottom w:val="single" w:sz="4" w:space="0" w:color="000000"/>
              <w:right w:val="single" w:sz="4" w:space="0" w:color="000000"/>
            </w:tcBorders>
          </w:tcPr>
          <w:p w:rsidR="003C1B0F" w:rsidRPr="00C13753" w:rsidRDefault="003C1B0F" w:rsidP="00DD66EC">
            <w:pPr>
              <w:widowControl w:val="0"/>
              <w:snapToGrid w:val="0"/>
              <w:ind w:left="360"/>
              <w:jc w:val="center"/>
            </w:pPr>
          </w:p>
        </w:tc>
      </w:tr>
      <w:tr w:rsidR="003C1B0F" w:rsidRPr="00C13753" w:rsidTr="00DD66EC">
        <w:trPr>
          <w:gridAfter w:val="3"/>
          <w:wAfter w:w="145" w:type="dxa"/>
          <w:jc w:val="center"/>
        </w:trPr>
        <w:tc>
          <w:tcPr>
            <w:tcW w:w="739"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4"/>
              <w:jc w:val="center"/>
            </w:pPr>
          </w:p>
        </w:tc>
        <w:tc>
          <w:tcPr>
            <w:tcW w:w="53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1032"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623"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9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48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798"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604"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3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106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961"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80"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45" w:type="dxa"/>
            <w:gridSpan w:val="2"/>
            <w:tcBorders>
              <w:top w:val="single" w:sz="4" w:space="0" w:color="000000"/>
              <w:left w:val="single" w:sz="4" w:space="0" w:color="000000"/>
              <w:bottom w:val="single" w:sz="4" w:space="0" w:color="000000"/>
              <w:right w:val="single" w:sz="4" w:space="0" w:color="000000"/>
            </w:tcBorders>
          </w:tcPr>
          <w:p w:rsidR="003C1B0F" w:rsidRPr="00C13753" w:rsidRDefault="003C1B0F" w:rsidP="00DD66EC">
            <w:pPr>
              <w:widowControl w:val="0"/>
              <w:snapToGrid w:val="0"/>
              <w:ind w:left="360"/>
              <w:jc w:val="center"/>
            </w:pPr>
          </w:p>
        </w:tc>
      </w:tr>
      <w:tr w:rsidR="003C1B0F" w:rsidRPr="00C13753" w:rsidTr="00DD66EC">
        <w:tblPrEx>
          <w:tblCellMar>
            <w:left w:w="0" w:type="dxa"/>
            <w:right w:w="0" w:type="dxa"/>
          </w:tblCellMar>
        </w:tblPrEx>
        <w:trPr>
          <w:jc w:val="center"/>
        </w:trPr>
        <w:tc>
          <w:tcPr>
            <w:tcW w:w="6554" w:type="dxa"/>
            <w:gridSpan w:val="9"/>
            <w:tcBorders>
              <w:top w:val="single" w:sz="4" w:space="0" w:color="000000"/>
            </w:tcBorders>
          </w:tcPr>
          <w:p w:rsidR="003C1B0F" w:rsidRPr="00C13753" w:rsidRDefault="003C1B0F" w:rsidP="00DD66EC">
            <w:pPr>
              <w:widowControl w:val="0"/>
              <w:snapToGrid w:val="0"/>
              <w:ind w:left="360"/>
              <w:jc w:val="right"/>
            </w:pPr>
            <w:r w:rsidRPr="00C13753">
              <w:t>Всего</w:t>
            </w:r>
          </w:p>
        </w:tc>
        <w:tc>
          <w:tcPr>
            <w:tcW w:w="106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right"/>
            </w:pPr>
          </w:p>
        </w:tc>
        <w:tc>
          <w:tcPr>
            <w:tcW w:w="961"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1332" w:type="dxa"/>
            <w:gridSpan w:val="2"/>
            <w:tcBorders>
              <w:top w:val="single" w:sz="4" w:space="0" w:color="000000"/>
              <w:left w:val="single" w:sz="4" w:space="0" w:color="000000"/>
            </w:tcBorders>
          </w:tcPr>
          <w:p w:rsidR="003C1B0F" w:rsidRPr="00C13753" w:rsidRDefault="003C1B0F" w:rsidP="00DD66EC">
            <w:pPr>
              <w:widowControl w:val="0"/>
              <w:snapToGrid w:val="0"/>
              <w:ind w:left="360"/>
              <w:jc w:val="center"/>
            </w:pPr>
          </w:p>
        </w:tc>
        <w:tc>
          <w:tcPr>
            <w:tcW w:w="478" w:type="dxa"/>
            <w:gridSpan w:val="2"/>
          </w:tcPr>
          <w:p w:rsidR="003C1B0F" w:rsidRPr="00C13753" w:rsidRDefault="003C1B0F" w:rsidP="00DD66EC">
            <w:pPr>
              <w:widowControl w:val="0"/>
              <w:snapToGrid w:val="0"/>
              <w:ind w:left="360"/>
              <w:rPr>
                <w:sz w:val="20"/>
              </w:rPr>
            </w:pPr>
          </w:p>
        </w:tc>
        <w:tc>
          <w:tcPr>
            <w:tcW w:w="20" w:type="dxa"/>
          </w:tcPr>
          <w:p w:rsidR="003C1B0F" w:rsidRPr="00C13753" w:rsidRDefault="003C1B0F" w:rsidP="00DD66EC">
            <w:pPr>
              <w:widowControl w:val="0"/>
              <w:snapToGrid w:val="0"/>
              <w:ind w:left="360"/>
            </w:pPr>
          </w:p>
        </w:tc>
        <w:tc>
          <w:tcPr>
            <w:tcW w:w="40" w:type="dxa"/>
          </w:tcPr>
          <w:p w:rsidR="003C1B0F" w:rsidRPr="00C13753" w:rsidRDefault="003C1B0F" w:rsidP="00DD66EC">
            <w:pPr>
              <w:widowControl w:val="0"/>
              <w:snapToGrid w:val="0"/>
              <w:ind w:left="360"/>
            </w:pPr>
          </w:p>
        </w:tc>
      </w:tr>
    </w:tbl>
    <w:p w:rsidR="003C1B0F" w:rsidRPr="00C13753" w:rsidRDefault="003C1B0F" w:rsidP="003C1B0F">
      <w:pPr>
        <w:widowControl w:val="0"/>
        <w:shd w:val="clear" w:color="auto" w:fill="FFFFFF"/>
        <w:tabs>
          <w:tab w:val="left" w:leader="underscore" w:pos="8947"/>
        </w:tabs>
        <w:spacing w:before="19" w:line="278" w:lineRule="exact"/>
        <w:ind w:left="360"/>
      </w:pPr>
    </w:p>
    <w:p w:rsidR="003C1B0F" w:rsidRPr="00C13753" w:rsidRDefault="003C1B0F" w:rsidP="003C1B0F">
      <w:pPr>
        <w:widowControl w:val="0"/>
        <w:shd w:val="clear" w:color="auto" w:fill="FFFFFF"/>
        <w:tabs>
          <w:tab w:val="left" w:leader="underscore" w:pos="8947"/>
        </w:tabs>
        <w:spacing w:before="19" w:line="278" w:lineRule="exact"/>
        <w:ind w:left="360"/>
      </w:pPr>
    </w:p>
    <w:p w:rsidR="003C1B0F" w:rsidRPr="00C13753" w:rsidRDefault="003C1B0F" w:rsidP="003C1B0F">
      <w:pPr>
        <w:widowControl w:val="0"/>
        <w:shd w:val="clear" w:color="auto" w:fill="FFFFFF"/>
        <w:tabs>
          <w:tab w:val="left" w:pos="426"/>
        </w:tabs>
        <w:ind w:left="360"/>
        <w:rPr>
          <w:sz w:val="20"/>
        </w:rPr>
      </w:pPr>
      <w:r w:rsidRPr="00C13753">
        <w:rPr>
          <w:sz w:val="20"/>
        </w:rPr>
        <w:t>*</w:t>
      </w:r>
      <w:r w:rsidRPr="00C13753">
        <w:rPr>
          <w:sz w:val="20"/>
        </w:rPr>
        <w:tab/>
        <w:t>для сопровождающего лица указывается его фамилия, имя и отчество</w:t>
      </w:r>
    </w:p>
    <w:p w:rsidR="003C1B0F" w:rsidRPr="00C13753" w:rsidRDefault="003C1B0F" w:rsidP="003C1B0F">
      <w:pPr>
        <w:widowControl w:val="0"/>
        <w:shd w:val="clear" w:color="auto" w:fill="FFFFFF"/>
        <w:tabs>
          <w:tab w:val="left" w:pos="426"/>
        </w:tabs>
        <w:ind w:left="360"/>
        <w:rPr>
          <w:sz w:val="20"/>
        </w:rPr>
      </w:pPr>
      <w:r w:rsidRPr="00C13753">
        <w:rPr>
          <w:sz w:val="20"/>
        </w:rPr>
        <w:t>**</w:t>
      </w:r>
      <w:r w:rsidRPr="00C13753">
        <w:rPr>
          <w:sz w:val="20"/>
        </w:rPr>
        <w:tab/>
        <w:t>заполняется только для сопровождающего лица путем указания цифры «1»</w:t>
      </w:r>
    </w:p>
    <w:p w:rsidR="003C1B0F" w:rsidRPr="00C13753" w:rsidRDefault="003C1B0F" w:rsidP="003C1B0F">
      <w:pPr>
        <w:widowControl w:val="0"/>
        <w:shd w:val="clear" w:color="auto" w:fill="FFFFFF"/>
        <w:tabs>
          <w:tab w:val="left" w:pos="426"/>
        </w:tabs>
        <w:ind w:left="360"/>
        <w:rPr>
          <w:sz w:val="20"/>
        </w:rPr>
      </w:pPr>
      <w:r w:rsidRPr="00C13753">
        <w:rPr>
          <w:sz w:val="20"/>
        </w:rPr>
        <w:t>***</w:t>
      </w:r>
      <w:r w:rsidRPr="00C13753">
        <w:rPr>
          <w:sz w:val="20"/>
        </w:rPr>
        <w:tab/>
        <w:t>для сопровождающего указывается СНИЛС соответствующего сопровождаемого лица</w:t>
      </w:r>
    </w:p>
    <w:p w:rsidR="003C1B0F" w:rsidRPr="00C13753" w:rsidRDefault="003C1B0F" w:rsidP="003C1B0F">
      <w:pPr>
        <w:widowControl w:val="0"/>
        <w:shd w:val="clear" w:color="auto" w:fill="FFFFFF"/>
        <w:tabs>
          <w:tab w:val="left" w:pos="426"/>
        </w:tabs>
        <w:ind w:left="360"/>
        <w:rPr>
          <w:sz w:val="20"/>
        </w:rPr>
      </w:pPr>
      <w:r w:rsidRPr="00C13753">
        <w:rPr>
          <w:sz w:val="20"/>
        </w:rPr>
        <w:t>Графы с 1 по 10 заполняются Заказчиком</w:t>
      </w:r>
    </w:p>
    <w:p w:rsidR="003C1B0F" w:rsidRPr="00C13753" w:rsidRDefault="003C1B0F" w:rsidP="003C1B0F">
      <w:pPr>
        <w:widowControl w:val="0"/>
        <w:shd w:val="clear" w:color="auto" w:fill="FFFFFF"/>
        <w:tabs>
          <w:tab w:val="left" w:pos="426"/>
        </w:tabs>
        <w:ind w:left="360"/>
        <w:rPr>
          <w:sz w:val="20"/>
        </w:rPr>
      </w:pPr>
      <w:r w:rsidRPr="00C13753">
        <w:rPr>
          <w:sz w:val="20"/>
        </w:rPr>
        <w:t>Графы с 11 по 13 заполняются Исполнителем</w:t>
      </w:r>
    </w:p>
    <w:p w:rsidR="003C1B0F" w:rsidRPr="00C13753" w:rsidRDefault="003C1B0F" w:rsidP="003C1B0F">
      <w:pPr>
        <w:widowControl w:val="0"/>
        <w:ind w:left="360"/>
      </w:pPr>
    </w:p>
    <w:p w:rsidR="003C1B0F" w:rsidRPr="00C13753" w:rsidRDefault="003C1B0F" w:rsidP="003C1B0F">
      <w:pPr>
        <w:widowControl w:val="0"/>
        <w:tabs>
          <w:tab w:val="left" w:pos="9720"/>
        </w:tabs>
        <w:ind w:left="360"/>
      </w:pPr>
    </w:p>
    <w:p w:rsidR="003C1B0F" w:rsidRPr="00C13753" w:rsidRDefault="003C1B0F" w:rsidP="003C1B0F">
      <w:pPr>
        <w:widowControl w:val="0"/>
        <w:tabs>
          <w:tab w:val="left" w:pos="708"/>
        </w:tabs>
        <w:ind w:left="360"/>
        <w:rPr>
          <w:sz w:val="27"/>
          <w:szCs w:val="27"/>
        </w:rPr>
      </w:pPr>
    </w:p>
    <w:p w:rsidR="003C1B0F" w:rsidRPr="00C13753" w:rsidRDefault="003C1B0F" w:rsidP="003C1B0F">
      <w:pPr>
        <w:widowControl w:val="0"/>
        <w:shd w:val="clear" w:color="auto" w:fill="FFFFFF"/>
        <w:tabs>
          <w:tab w:val="left" w:pos="708"/>
        </w:tabs>
        <w:spacing w:line="413" w:lineRule="exact"/>
        <w:ind w:left="360"/>
        <w:rPr>
          <w:bCs/>
        </w:rPr>
      </w:pPr>
      <w:r w:rsidRPr="00C13753">
        <w:rPr>
          <w:bCs/>
        </w:rPr>
        <w:t xml:space="preserve">  Заказчик                                                    </w:t>
      </w:r>
      <w:r>
        <w:rPr>
          <w:bCs/>
        </w:rPr>
        <w:t xml:space="preserve">        </w:t>
      </w:r>
      <w:r w:rsidRPr="00C13753">
        <w:rPr>
          <w:bCs/>
        </w:rPr>
        <w:t xml:space="preserve"> </w:t>
      </w:r>
      <w:r>
        <w:rPr>
          <w:bCs/>
        </w:rPr>
        <w:t xml:space="preserve">        </w:t>
      </w:r>
      <w:r w:rsidRPr="00C13753">
        <w:rPr>
          <w:bCs/>
        </w:rPr>
        <w:t xml:space="preserve"> Исполнитель</w:t>
      </w:r>
    </w:p>
    <w:p w:rsidR="003C1B0F" w:rsidRDefault="003C1B0F" w:rsidP="003C1B0F">
      <w:pPr>
        <w:shd w:val="clear" w:color="auto" w:fill="FFFFFF"/>
        <w:tabs>
          <w:tab w:val="left" w:pos="1418"/>
          <w:tab w:val="left" w:pos="6237"/>
          <w:tab w:val="left" w:pos="6379"/>
          <w:tab w:val="left" w:pos="6521"/>
        </w:tabs>
        <w:spacing w:line="413" w:lineRule="exact"/>
        <w:ind w:left="360"/>
        <w:rPr>
          <w:bCs/>
        </w:rPr>
      </w:pPr>
      <w:r w:rsidRPr="00C13753">
        <w:rPr>
          <w:bCs/>
        </w:rPr>
        <w:t>_____________</w:t>
      </w:r>
      <w:r>
        <w:rPr>
          <w:bCs/>
        </w:rPr>
        <w:t>___</w:t>
      </w:r>
      <w:r w:rsidRPr="00C13753">
        <w:rPr>
          <w:bCs/>
        </w:rPr>
        <w:t xml:space="preserve">                                                  </w:t>
      </w:r>
      <w:r>
        <w:rPr>
          <w:bCs/>
        </w:rPr>
        <w:t xml:space="preserve">   </w:t>
      </w:r>
      <w:r w:rsidRPr="00C13753">
        <w:rPr>
          <w:bCs/>
        </w:rPr>
        <w:t xml:space="preserve">  _____________</w:t>
      </w:r>
      <w:r>
        <w:rPr>
          <w:bCs/>
        </w:rPr>
        <w:t>___</w:t>
      </w:r>
    </w:p>
    <w:p w:rsidR="003C1B0F" w:rsidRDefault="003C1B0F" w:rsidP="003C1B0F">
      <w:pPr>
        <w:shd w:val="clear" w:color="auto" w:fill="FFFFFF"/>
        <w:tabs>
          <w:tab w:val="left" w:pos="1418"/>
          <w:tab w:val="left" w:pos="6237"/>
          <w:tab w:val="left" w:pos="6379"/>
          <w:tab w:val="left" w:pos="6521"/>
        </w:tabs>
        <w:spacing w:line="413" w:lineRule="exact"/>
        <w:ind w:left="360"/>
        <w:rPr>
          <w:bCs/>
        </w:rPr>
        <w:sectPr w:rsidR="003C1B0F" w:rsidSect="007B12F2">
          <w:footerReference w:type="default" r:id="rId34"/>
          <w:headerReference w:type="first" r:id="rId35"/>
          <w:footerReference w:type="first" r:id="rId36"/>
          <w:pgSz w:w="11906" w:h="16838"/>
          <w:pgMar w:top="851" w:right="709" w:bottom="851" w:left="1134" w:header="720" w:footer="720" w:gutter="0"/>
          <w:cols w:space="720"/>
          <w:titlePg/>
          <w:docGrid w:linePitch="360"/>
        </w:sectPr>
      </w:pPr>
    </w:p>
    <w:p w:rsidR="003C1B0F" w:rsidRPr="0017278A" w:rsidRDefault="007D53EC" w:rsidP="007D53EC">
      <w:pPr>
        <w:keepNext/>
        <w:tabs>
          <w:tab w:val="center" w:pos="4748"/>
          <w:tab w:val="right" w:pos="9496"/>
        </w:tabs>
        <w:rPr>
          <w:rFonts w:eastAsia="Arial"/>
          <w:lang w:eastAsia="en-US"/>
        </w:rPr>
      </w:pPr>
      <w:r>
        <w:rPr>
          <w:spacing w:val="-10"/>
        </w:rPr>
        <w:lastRenderedPageBreak/>
        <w:tab/>
      </w:r>
      <w:r>
        <w:rPr>
          <w:spacing w:val="-10"/>
        </w:rPr>
        <w:tab/>
      </w:r>
      <w:r w:rsidR="003C1B0F" w:rsidRPr="0017278A">
        <w:rPr>
          <w:spacing w:val="-10"/>
        </w:rPr>
        <w:t>ПРИЛОЖЕНИЕ</w:t>
      </w:r>
      <w:r w:rsidR="003C1B0F" w:rsidRPr="0017278A">
        <w:rPr>
          <w:rFonts w:eastAsia="Arial"/>
          <w:lang w:eastAsia="en-US"/>
        </w:rPr>
        <w:t xml:space="preserve"> №</w:t>
      </w:r>
      <w:r w:rsidR="00087ADD">
        <w:rPr>
          <w:rFonts w:eastAsia="Arial"/>
          <w:lang w:eastAsia="en-US"/>
        </w:rPr>
        <w:t xml:space="preserve"> 3</w:t>
      </w:r>
    </w:p>
    <w:p w:rsidR="003C1B0F" w:rsidRPr="0017278A" w:rsidRDefault="003C1B0F" w:rsidP="003C1B0F">
      <w:pPr>
        <w:keepNext/>
        <w:ind w:firstLine="840"/>
        <w:jc w:val="right"/>
        <w:rPr>
          <w:rFonts w:eastAsia="Calibri"/>
          <w:lang w:eastAsia="en-US"/>
        </w:rPr>
      </w:pPr>
      <w:r w:rsidRPr="0017278A">
        <w:rPr>
          <w:rFonts w:eastAsia="Calibri"/>
          <w:lang w:eastAsia="en-US"/>
        </w:rPr>
        <w:t xml:space="preserve">                                                                                           к Контракту</w:t>
      </w:r>
    </w:p>
    <w:p w:rsidR="003C1B0F" w:rsidRPr="0017278A" w:rsidRDefault="003C1B0F" w:rsidP="003C1B0F">
      <w:pPr>
        <w:keepNext/>
        <w:spacing w:after="200" w:line="276" w:lineRule="auto"/>
        <w:ind w:firstLine="840"/>
        <w:jc w:val="right"/>
        <w:rPr>
          <w:rFonts w:eastAsia="Calibri"/>
          <w:lang w:eastAsia="en-US"/>
        </w:rPr>
      </w:pPr>
      <w:r w:rsidRPr="0017278A">
        <w:rPr>
          <w:rFonts w:eastAsia="Calibri"/>
          <w:lang w:eastAsia="en-US"/>
        </w:rPr>
        <w:t xml:space="preserve">                                                                                  №___________ от_______________</w:t>
      </w:r>
    </w:p>
    <w:p w:rsidR="003C1B0F" w:rsidRPr="0017278A" w:rsidRDefault="003C1B0F" w:rsidP="003C1B0F">
      <w:pPr>
        <w:keepNext/>
        <w:spacing w:after="200" w:line="276" w:lineRule="auto"/>
        <w:jc w:val="center"/>
        <w:rPr>
          <w:rFonts w:eastAsia="Calibri"/>
          <w:lang w:eastAsia="en-US"/>
        </w:rPr>
      </w:pPr>
    </w:p>
    <w:tbl>
      <w:tblPr>
        <w:tblW w:w="9693" w:type="dxa"/>
        <w:tblInd w:w="-25" w:type="dxa"/>
        <w:tblLayout w:type="fixed"/>
        <w:tblLook w:val="0000" w:firstRow="0" w:lastRow="0" w:firstColumn="0" w:lastColumn="0" w:noHBand="0" w:noVBand="0"/>
      </w:tblPr>
      <w:tblGrid>
        <w:gridCol w:w="4909"/>
        <w:gridCol w:w="4784"/>
      </w:tblGrid>
      <w:tr w:rsidR="003C1B0F" w:rsidRPr="0017278A" w:rsidTr="00DD66EC">
        <w:trPr>
          <w:trHeight w:val="301"/>
        </w:trPr>
        <w:tc>
          <w:tcPr>
            <w:tcW w:w="4909" w:type="dxa"/>
            <w:tcBorders>
              <w:top w:val="single" w:sz="4" w:space="0" w:color="000000"/>
              <w:left w:val="single" w:sz="4" w:space="0" w:color="000000"/>
              <w:bottom w:val="single" w:sz="4" w:space="0" w:color="000000"/>
            </w:tcBorders>
            <w:shd w:val="clear" w:color="auto" w:fill="auto"/>
          </w:tcPr>
          <w:p w:rsidR="003C1B0F" w:rsidRPr="0017278A" w:rsidRDefault="003C1B0F" w:rsidP="00DD66EC">
            <w:pPr>
              <w:keepNext/>
              <w:snapToGrid w:val="0"/>
              <w:spacing w:after="200" w:line="276" w:lineRule="auto"/>
              <w:jc w:val="center"/>
              <w:rPr>
                <w:rFonts w:eastAsia="Calibri"/>
                <w:lang w:eastAsia="en-US"/>
              </w:rPr>
            </w:pPr>
            <w:r w:rsidRPr="0017278A">
              <w:rPr>
                <w:rFonts w:eastAsia="Calibri"/>
                <w:lang w:eastAsia="en-US"/>
              </w:rPr>
              <w:t>УТВЕРЖДАЮ</w:t>
            </w:r>
          </w:p>
        </w:tc>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3C1B0F" w:rsidRPr="0017278A" w:rsidRDefault="003C1B0F" w:rsidP="00DD66EC">
            <w:pPr>
              <w:keepNext/>
              <w:snapToGrid w:val="0"/>
              <w:spacing w:after="200" w:line="276" w:lineRule="auto"/>
              <w:jc w:val="center"/>
              <w:rPr>
                <w:rFonts w:eastAsia="Calibri"/>
                <w:lang w:eastAsia="en-US"/>
              </w:rPr>
            </w:pPr>
            <w:r w:rsidRPr="0017278A">
              <w:rPr>
                <w:rFonts w:eastAsia="Calibri"/>
                <w:lang w:eastAsia="en-US"/>
              </w:rPr>
              <w:t>УТВЕРЖДАЮ</w:t>
            </w:r>
          </w:p>
        </w:tc>
      </w:tr>
      <w:tr w:rsidR="003C1B0F" w:rsidRPr="0017278A" w:rsidTr="00DD66EC">
        <w:trPr>
          <w:trHeight w:val="1366"/>
        </w:trPr>
        <w:tc>
          <w:tcPr>
            <w:tcW w:w="4909" w:type="dxa"/>
            <w:tcBorders>
              <w:top w:val="single" w:sz="4" w:space="0" w:color="000000"/>
              <w:left w:val="single" w:sz="4" w:space="0" w:color="000000"/>
              <w:bottom w:val="single" w:sz="4" w:space="0" w:color="000000"/>
            </w:tcBorders>
            <w:shd w:val="clear" w:color="auto" w:fill="auto"/>
          </w:tcPr>
          <w:p w:rsidR="003C1B0F" w:rsidRPr="0017278A" w:rsidRDefault="003C1B0F" w:rsidP="00DD66EC">
            <w:pPr>
              <w:keepNext/>
              <w:snapToGrid w:val="0"/>
              <w:spacing w:after="200" w:line="276" w:lineRule="auto"/>
              <w:jc w:val="center"/>
              <w:rPr>
                <w:rFonts w:eastAsia="Calibri"/>
                <w:lang w:eastAsia="en-US"/>
              </w:rPr>
            </w:pPr>
            <w:r w:rsidRPr="0017278A">
              <w:rPr>
                <w:rFonts w:eastAsia="Calibri"/>
                <w:lang w:eastAsia="en-US"/>
              </w:rPr>
              <w:t>Исполнитель</w:t>
            </w:r>
          </w:p>
          <w:p w:rsidR="003C1B0F" w:rsidRPr="0017278A" w:rsidRDefault="003C1B0F" w:rsidP="00DD66EC">
            <w:pPr>
              <w:keepNext/>
              <w:jc w:val="center"/>
              <w:rPr>
                <w:rFonts w:eastAsia="Calibri"/>
                <w:lang w:eastAsia="en-US"/>
              </w:rPr>
            </w:pPr>
            <w:r w:rsidRPr="0017278A">
              <w:rPr>
                <w:rFonts w:eastAsia="Calibri"/>
                <w:lang w:eastAsia="en-US"/>
              </w:rPr>
              <w:t>_________________</w:t>
            </w:r>
            <w:r w:rsidRPr="0017278A">
              <w:rPr>
                <w:rFonts w:eastAsia="Lucida Sans Unicode"/>
                <w:color w:val="000000"/>
                <w:lang w:eastAsia="en-US" w:bidi="en-US"/>
              </w:rPr>
              <w:t xml:space="preserve"> </w:t>
            </w:r>
          </w:p>
          <w:p w:rsidR="003C1B0F" w:rsidRPr="0017278A" w:rsidRDefault="003C1B0F" w:rsidP="00DD66EC">
            <w:pPr>
              <w:keepNext/>
              <w:jc w:val="center"/>
              <w:rPr>
                <w:rFonts w:eastAsia="Calibri"/>
                <w:lang w:eastAsia="en-US"/>
              </w:rPr>
            </w:pPr>
            <w:r w:rsidRPr="0017278A">
              <w:rPr>
                <w:rFonts w:eastAsia="Calibri"/>
                <w:lang w:eastAsia="en-US"/>
              </w:rPr>
              <w:t>(подпись)</w:t>
            </w:r>
          </w:p>
        </w:tc>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3C1B0F" w:rsidRPr="0017278A" w:rsidRDefault="003C1B0F" w:rsidP="00DD66EC">
            <w:pPr>
              <w:keepNext/>
              <w:snapToGrid w:val="0"/>
              <w:spacing w:after="200" w:line="276" w:lineRule="auto"/>
              <w:jc w:val="center"/>
              <w:rPr>
                <w:rFonts w:eastAsia="Calibri"/>
                <w:lang w:eastAsia="en-US"/>
              </w:rPr>
            </w:pPr>
            <w:r w:rsidRPr="0017278A">
              <w:rPr>
                <w:rFonts w:eastAsia="Calibri"/>
                <w:lang w:eastAsia="en-US"/>
              </w:rPr>
              <w:t>Заказчик</w:t>
            </w:r>
          </w:p>
          <w:p w:rsidR="003C1B0F" w:rsidRPr="0017278A" w:rsidRDefault="003C1B0F" w:rsidP="00DD66EC">
            <w:pPr>
              <w:keepNext/>
              <w:jc w:val="center"/>
              <w:rPr>
                <w:rFonts w:eastAsia="Calibri"/>
                <w:lang w:eastAsia="en-US"/>
              </w:rPr>
            </w:pPr>
            <w:r w:rsidRPr="0017278A">
              <w:rPr>
                <w:rFonts w:eastAsia="Calibri"/>
                <w:lang w:eastAsia="en-US"/>
              </w:rPr>
              <w:t xml:space="preserve">_________________ </w:t>
            </w:r>
          </w:p>
          <w:p w:rsidR="003C1B0F" w:rsidRPr="0017278A" w:rsidRDefault="003C1B0F" w:rsidP="00DD66EC">
            <w:pPr>
              <w:keepNext/>
              <w:jc w:val="center"/>
              <w:rPr>
                <w:rFonts w:eastAsia="Calibri"/>
                <w:lang w:eastAsia="en-US"/>
              </w:rPr>
            </w:pPr>
            <w:r w:rsidRPr="0017278A">
              <w:rPr>
                <w:rFonts w:eastAsia="Calibri"/>
                <w:lang w:eastAsia="en-US"/>
              </w:rPr>
              <w:t>(подпись)</w:t>
            </w:r>
          </w:p>
        </w:tc>
      </w:tr>
    </w:tbl>
    <w:p w:rsidR="003C1B0F" w:rsidRPr="0017278A" w:rsidRDefault="003C1B0F" w:rsidP="003C1B0F">
      <w:pPr>
        <w:keepNext/>
        <w:spacing w:after="200" w:line="276" w:lineRule="auto"/>
        <w:rPr>
          <w:rFonts w:eastAsia="Calibri"/>
          <w:lang w:eastAsia="en-US"/>
        </w:rPr>
      </w:pPr>
    </w:p>
    <w:p w:rsidR="003C1B0F" w:rsidRPr="0017278A" w:rsidRDefault="003C1B0F" w:rsidP="003C1B0F">
      <w:pPr>
        <w:keepNext/>
        <w:spacing w:after="200" w:line="276" w:lineRule="auto"/>
        <w:rPr>
          <w:rFonts w:eastAsia="Calibri"/>
          <w:kern w:val="1"/>
          <w:u w:val="single"/>
          <w:lang w:eastAsia="en-US"/>
        </w:rPr>
      </w:pPr>
      <w:r w:rsidRPr="0017278A">
        <w:rPr>
          <w:rFonts w:eastAsia="Calibri"/>
          <w:kern w:val="1"/>
          <w:u w:val="single"/>
          <w:lang w:eastAsia="en-US"/>
        </w:rPr>
        <w:t>ФОРМА</w:t>
      </w:r>
    </w:p>
    <w:p w:rsidR="003C1B0F" w:rsidRPr="0017278A" w:rsidRDefault="003C1B0F" w:rsidP="003C1B0F">
      <w:pPr>
        <w:keepNext/>
        <w:jc w:val="center"/>
        <w:rPr>
          <w:rFonts w:eastAsia="Calibri"/>
          <w:kern w:val="1"/>
          <w:lang w:eastAsia="en-US"/>
        </w:rPr>
      </w:pPr>
      <w:r w:rsidRPr="0017278A">
        <w:rPr>
          <w:rFonts w:eastAsia="Calibri"/>
          <w:kern w:val="1"/>
          <w:lang w:eastAsia="en-US"/>
        </w:rPr>
        <w:t xml:space="preserve">Акт сдачи-приемки оказанных санаторно-курортных услуг №__________  </w:t>
      </w:r>
    </w:p>
    <w:p w:rsidR="003C1B0F" w:rsidRPr="0017278A" w:rsidRDefault="003C1B0F" w:rsidP="003C1B0F">
      <w:pPr>
        <w:keepNext/>
        <w:jc w:val="center"/>
        <w:rPr>
          <w:rFonts w:eastAsia="Calibri"/>
          <w:kern w:val="1"/>
          <w:lang w:eastAsia="en-US"/>
        </w:rPr>
      </w:pPr>
      <w:r w:rsidRPr="0017278A">
        <w:rPr>
          <w:rFonts w:eastAsia="Calibri"/>
          <w:kern w:val="1"/>
          <w:lang w:eastAsia="en-US"/>
        </w:rPr>
        <w:t>по Государственному контракту № __________________________________</w:t>
      </w:r>
    </w:p>
    <w:p w:rsidR="003C1B0F" w:rsidRPr="0017278A" w:rsidRDefault="003C1B0F" w:rsidP="003C1B0F">
      <w:pPr>
        <w:keepNext/>
        <w:jc w:val="center"/>
        <w:rPr>
          <w:rFonts w:eastAsia="Calibri"/>
          <w:kern w:val="1"/>
          <w:lang w:eastAsia="en-US"/>
        </w:rPr>
      </w:pPr>
      <w:r w:rsidRPr="0017278A">
        <w:rPr>
          <w:rFonts w:eastAsia="Calibri"/>
          <w:kern w:val="1"/>
          <w:lang w:eastAsia="en-US"/>
        </w:rPr>
        <w:t xml:space="preserve">                                                                 (№ контракта, дата подписания)</w:t>
      </w:r>
    </w:p>
    <w:p w:rsidR="003C1B0F" w:rsidRPr="0017278A" w:rsidRDefault="003C1B0F" w:rsidP="003C1B0F">
      <w:pPr>
        <w:keepNext/>
        <w:jc w:val="both"/>
        <w:rPr>
          <w:rFonts w:eastAsia="Calibri"/>
          <w:kern w:val="1"/>
          <w:lang w:eastAsia="en-US"/>
        </w:rPr>
      </w:pPr>
    </w:p>
    <w:p w:rsidR="003C1B0F" w:rsidRPr="0017278A" w:rsidRDefault="003C1B0F" w:rsidP="003C1B0F">
      <w:pPr>
        <w:keepNext/>
        <w:jc w:val="center"/>
        <w:rPr>
          <w:rFonts w:eastAsia="Calibri"/>
          <w:kern w:val="1"/>
          <w:lang w:eastAsia="en-US"/>
        </w:rPr>
      </w:pPr>
      <w:r w:rsidRPr="0017278A">
        <w:rPr>
          <w:rFonts w:eastAsia="Calibri"/>
          <w:kern w:val="1"/>
          <w:lang w:eastAsia="en-US"/>
        </w:rPr>
        <w:t>г. _______________________</w:t>
      </w:r>
      <w:r w:rsidRPr="0017278A">
        <w:rPr>
          <w:rFonts w:eastAsia="Calibri"/>
          <w:kern w:val="1"/>
          <w:lang w:eastAsia="en-US"/>
        </w:rPr>
        <w:tab/>
      </w:r>
      <w:r w:rsidRPr="0017278A">
        <w:rPr>
          <w:rFonts w:eastAsia="Calibri"/>
          <w:kern w:val="1"/>
          <w:lang w:eastAsia="en-US"/>
        </w:rPr>
        <w:tab/>
      </w:r>
      <w:r w:rsidRPr="0017278A">
        <w:rPr>
          <w:rFonts w:eastAsia="Calibri"/>
          <w:kern w:val="1"/>
          <w:lang w:eastAsia="en-US"/>
        </w:rPr>
        <w:tab/>
        <w:t>от «_____» ________________20___ г.</w:t>
      </w:r>
    </w:p>
    <w:p w:rsidR="003C1B0F" w:rsidRPr="0017278A" w:rsidRDefault="003C1B0F" w:rsidP="003C1B0F">
      <w:pPr>
        <w:keepNext/>
        <w:spacing w:after="200" w:line="276" w:lineRule="auto"/>
        <w:jc w:val="both"/>
        <w:rPr>
          <w:rFonts w:eastAsia="Calibri"/>
          <w:kern w:val="1"/>
          <w:lang w:eastAsia="en-US"/>
        </w:rPr>
      </w:pPr>
    </w:p>
    <w:p w:rsidR="003C1B0F" w:rsidRPr="0017278A" w:rsidRDefault="003C1B0F" w:rsidP="003C1B0F">
      <w:pPr>
        <w:keepNext/>
        <w:ind w:firstLine="720"/>
        <w:jc w:val="both"/>
        <w:rPr>
          <w:rFonts w:eastAsia="Calibri"/>
          <w:kern w:val="1"/>
          <w:lang w:eastAsia="en-US"/>
        </w:rPr>
      </w:pPr>
      <w:r>
        <w:rPr>
          <w:rFonts w:eastAsia="Calibri"/>
          <w:kern w:val="1"/>
          <w:lang w:eastAsia="en-US"/>
        </w:rPr>
        <w:t>Мы, нижеподписавшиеся</w:t>
      </w:r>
      <w:r w:rsidRPr="0017278A">
        <w:rPr>
          <w:rFonts w:eastAsia="Calibri"/>
          <w:kern w:val="1"/>
          <w:lang w:eastAsia="en-US"/>
        </w:rPr>
        <w:t xml:space="preserve"> </w:t>
      </w:r>
      <w:r w:rsidRPr="0017278A">
        <w:rPr>
          <w:rFonts w:eastAsia="Calibri"/>
          <w:lang w:eastAsia="en-US"/>
        </w:rPr>
        <w:t xml:space="preserve">Государственное учреждение - региональное отделение Фонда социального страхования Российской Федерации по Республике Хакасия, именуемое в дальнейшем «Заказчик», в лице </w:t>
      </w:r>
      <w:r>
        <w:rPr>
          <w:rFonts w:eastAsia="Calibri"/>
          <w:lang w:eastAsia="en-US"/>
        </w:rPr>
        <w:t>______________</w:t>
      </w:r>
      <w:r w:rsidRPr="0017278A">
        <w:rPr>
          <w:rFonts w:eastAsia="Calibri"/>
          <w:lang w:eastAsia="en-US"/>
        </w:rPr>
        <w:t xml:space="preserve"> с одной стороны и </w:t>
      </w:r>
      <w:r w:rsidRPr="0017278A">
        <w:rPr>
          <w:rFonts w:eastAsia="Calibri"/>
          <w:kern w:val="1"/>
          <w:lang w:eastAsia="en-US"/>
        </w:rPr>
        <w:t xml:space="preserve">____________________, именуемое в дальнейшем </w:t>
      </w:r>
      <w:r>
        <w:rPr>
          <w:rFonts w:eastAsia="Calibri"/>
          <w:kern w:val="1"/>
          <w:lang w:eastAsia="en-US"/>
        </w:rPr>
        <w:t>«</w:t>
      </w:r>
      <w:r w:rsidRPr="0017278A">
        <w:rPr>
          <w:rFonts w:eastAsia="Calibri"/>
          <w:kern w:val="1"/>
          <w:lang w:eastAsia="en-US"/>
        </w:rPr>
        <w:t>Исполнитель</w:t>
      </w:r>
      <w:r>
        <w:rPr>
          <w:rFonts w:eastAsia="Calibri"/>
          <w:kern w:val="1"/>
          <w:lang w:eastAsia="en-US"/>
        </w:rPr>
        <w:t>»</w:t>
      </w:r>
      <w:r w:rsidRPr="0017278A">
        <w:rPr>
          <w:rFonts w:eastAsia="Calibri"/>
          <w:kern w:val="1"/>
          <w:lang w:eastAsia="en-US"/>
        </w:rPr>
        <w:t xml:space="preserve"> в лице ____________________</w:t>
      </w:r>
      <w:r>
        <w:rPr>
          <w:rFonts w:eastAsia="Calibri"/>
          <w:kern w:val="1"/>
          <w:lang w:eastAsia="en-US"/>
        </w:rPr>
        <w:t>___</w:t>
      </w:r>
      <w:r w:rsidRPr="0017278A">
        <w:rPr>
          <w:rFonts w:eastAsia="Calibri"/>
          <w:kern w:val="1"/>
          <w:lang w:eastAsia="en-US"/>
        </w:rPr>
        <w:t>, действующий на основании ________</w:t>
      </w:r>
      <w:r>
        <w:rPr>
          <w:rFonts w:eastAsia="Calibri"/>
          <w:kern w:val="1"/>
          <w:lang w:eastAsia="en-US"/>
        </w:rPr>
        <w:t>_____________</w:t>
      </w:r>
      <w:r w:rsidRPr="0017278A">
        <w:rPr>
          <w:rFonts w:eastAsia="Calibri"/>
          <w:kern w:val="1"/>
          <w:lang w:eastAsia="en-US"/>
        </w:rPr>
        <w:t>, подписали настоящий Акт о нижеследующем:</w:t>
      </w:r>
    </w:p>
    <w:p w:rsidR="003C1B0F" w:rsidRPr="0017278A" w:rsidRDefault="003C1B0F" w:rsidP="00C961D7">
      <w:pPr>
        <w:widowControl w:val="0"/>
        <w:numPr>
          <w:ilvl w:val="2"/>
          <w:numId w:val="66"/>
        </w:numPr>
        <w:suppressAutoHyphens/>
        <w:autoSpaceDN w:val="0"/>
        <w:ind w:left="0" w:firstLine="709"/>
        <w:jc w:val="both"/>
        <w:textAlignment w:val="baseline"/>
        <w:rPr>
          <w:rFonts w:eastAsia="Lucida Sans Unicode"/>
          <w:bCs/>
          <w:kern w:val="3"/>
        </w:rPr>
      </w:pPr>
      <w:r w:rsidRPr="0017278A">
        <w:rPr>
          <w:rFonts w:eastAsia="Lucida Sans Unicode"/>
          <w:bCs/>
          <w:kern w:val="3"/>
        </w:rPr>
        <w:t xml:space="preserve">Оказано санаторно-курортное лечение гражданам, </w:t>
      </w:r>
      <w:r>
        <w:t>имеющим</w:t>
      </w:r>
      <w:r w:rsidRPr="00B56A1C">
        <w:t xml:space="preserve"> право на получение государственной социальной помощи</w:t>
      </w:r>
      <w:r w:rsidRPr="0017278A">
        <w:rPr>
          <w:rFonts w:eastAsia="Lucida Sans Unicode"/>
          <w:bCs/>
          <w:kern w:val="3"/>
        </w:rPr>
        <w:t xml:space="preserve"> ____</w:t>
      </w:r>
      <w:r>
        <w:rPr>
          <w:rFonts w:eastAsia="Lucida Sans Unicode"/>
          <w:bCs/>
          <w:kern w:val="3"/>
        </w:rPr>
        <w:t>________</w:t>
      </w:r>
      <w:r w:rsidRPr="0017278A">
        <w:rPr>
          <w:rFonts w:eastAsia="Lucida Sans Unicode"/>
          <w:bCs/>
          <w:kern w:val="3"/>
        </w:rPr>
        <w:t xml:space="preserve"> на основании _______ путевок на общую сумму ____________ рублей _____ копеек по Государственному контракту от _______ № ______.</w:t>
      </w:r>
    </w:p>
    <w:p w:rsidR="003C1B0F" w:rsidRPr="0017278A" w:rsidRDefault="003C1B0F" w:rsidP="00C961D7">
      <w:pPr>
        <w:widowControl w:val="0"/>
        <w:numPr>
          <w:ilvl w:val="2"/>
          <w:numId w:val="66"/>
        </w:numPr>
        <w:suppressAutoHyphens/>
        <w:autoSpaceDN w:val="0"/>
        <w:spacing w:after="200" w:line="276" w:lineRule="auto"/>
        <w:ind w:left="0" w:right="-62" w:firstLine="703"/>
        <w:jc w:val="both"/>
        <w:textAlignment w:val="baseline"/>
        <w:rPr>
          <w:rFonts w:eastAsia="Lucida Sans Unicode"/>
          <w:bCs/>
          <w:kern w:val="3"/>
        </w:rPr>
      </w:pPr>
      <w:r w:rsidRPr="0017278A">
        <w:rPr>
          <w:rFonts w:eastAsia="Lucida Sans Unicode"/>
          <w:bCs/>
          <w:kern w:val="3"/>
        </w:rPr>
        <w:t>Услуги оказаны в соответствии с условиями Контракта. Стороны претензий друг к другу не имеют.</w:t>
      </w:r>
    </w:p>
    <w:p w:rsidR="003C1B0F" w:rsidRPr="0017278A" w:rsidRDefault="003C1B0F" w:rsidP="00C961D7">
      <w:pPr>
        <w:widowControl w:val="0"/>
        <w:numPr>
          <w:ilvl w:val="2"/>
          <w:numId w:val="66"/>
        </w:numPr>
        <w:suppressAutoHyphens/>
        <w:autoSpaceDN w:val="0"/>
        <w:spacing w:after="200" w:line="276" w:lineRule="auto"/>
        <w:ind w:left="0" w:right="-62" w:firstLine="703"/>
        <w:jc w:val="both"/>
        <w:textAlignment w:val="baseline"/>
        <w:rPr>
          <w:rFonts w:eastAsia="Lucida Sans Unicode" w:cs="Tahoma"/>
          <w:bCs/>
          <w:kern w:val="3"/>
        </w:rPr>
      </w:pPr>
      <w:r w:rsidRPr="0017278A">
        <w:rPr>
          <w:rFonts w:eastAsia="Lucida Sans Unicode"/>
          <w:bCs/>
          <w:kern w:val="3"/>
        </w:rPr>
        <w:t>Настоящий Акт составлен в двух экземплярах, обладающих равной юридической силой, один экземпляр — для Исполнителя, второй — для Заказчика</w:t>
      </w:r>
      <w:r w:rsidRPr="0017278A">
        <w:rPr>
          <w:rFonts w:eastAsia="Lucida Sans Unicode" w:cs="Tahoma"/>
          <w:bCs/>
          <w:kern w:val="3"/>
        </w:rPr>
        <w:t>.</w:t>
      </w:r>
    </w:p>
    <w:p w:rsidR="003C1B0F" w:rsidRPr="0017278A" w:rsidRDefault="003C1B0F" w:rsidP="003C1B0F">
      <w:pPr>
        <w:widowControl w:val="0"/>
        <w:suppressAutoHyphens/>
        <w:autoSpaceDN w:val="0"/>
        <w:spacing w:line="360" w:lineRule="auto"/>
        <w:ind w:left="705" w:right="-60"/>
        <w:jc w:val="both"/>
        <w:textAlignment w:val="baseline"/>
        <w:rPr>
          <w:rFonts w:eastAsia="Lucida Sans Unicode" w:cs="Tahoma"/>
          <w:bCs/>
          <w:kern w:val="3"/>
        </w:rPr>
      </w:pPr>
    </w:p>
    <w:p w:rsidR="003C1B0F" w:rsidRPr="0017278A" w:rsidRDefault="003C1B0F" w:rsidP="003C1B0F">
      <w:pPr>
        <w:widowControl w:val="0"/>
        <w:suppressAutoHyphens/>
        <w:autoSpaceDN w:val="0"/>
        <w:ind w:right="-555"/>
        <w:jc w:val="both"/>
        <w:textAlignment w:val="baseline"/>
        <w:rPr>
          <w:rFonts w:eastAsia="Lucida Sans Unicode" w:cs="Tahoma"/>
          <w:bCs/>
          <w:kern w:val="3"/>
        </w:rPr>
      </w:pPr>
    </w:p>
    <w:p w:rsidR="003C1B0F" w:rsidRPr="0017278A" w:rsidRDefault="003C1B0F" w:rsidP="003C1B0F">
      <w:pPr>
        <w:widowControl w:val="0"/>
        <w:suppressAutoHyphens/>
        <w:autoSpaceDN w:val="0"/>
        <w:ind w:right="-555"/>
        <w:jc w:val="both"/>
        <w:textAlignment w:val="baseline"/>
        <w:rPr>
          <w:rFonts w:eastAsia="Lucida Sans Unicode" w:cs="Tahoma"/>
          <w:bCs/>
          <w:kern w:val="3"/>
        </w:rPr>
      </w:pPr>
      <w:r w:rsidRPr="0017278A">
        <w:rPr>
          <w:rFonts w:eastAsia="Lucida Sans Unicode" w:cs="Tahoma"/>
          <w:bCs/>
          <w:kern w:val="3"/>
        </w:rPr>
        <w:t xml:space="preserve">Заказчик                                                                </w:t>
      </w:r>
      <w:r>
        <w:rPr>
          <w:rFonts w:eastAsia="Lucida Sans Unicode" w:cs="Tahoma"/>
          <w:bCs/>
          <w:kern w:val="3"/>
        </w:rPr>
        <w:t xml:space="preserve">    </w:t>
      </w:r>
      <w:r w:rsidRPr="0017278A">
        <w:rPr>
          <w:rFonts w:eastAsia="Lucida Sans Unicode" w:cs="Tahoma"/>
          <w:bCs/>
          <w:kern w:val="3"/>
        </w:rPr>
        <w:t xml:space="preserve">       Исполнитель</w:t>
      </w:r>
    </w:p>
    <w:p w:rsidR="003C1B0F" w:rsidRPr="0017278A" w:rsidRDefault="003C1B0F" w:rsidP="003C1B0F">
      <w:pPr>
        <w:widowControl w:val="0"/>
        <w:suppressAutoHyphens/>
        <w:autoSpaceDN w:val="0"/>
        <w:ind w:right="-555"/>
        <w:jc w:val="both"/>
        <w:textAlignment w:val="baseline"/>
        <w:rPr>
          <w:rFonts w:eastAsia="Lucida Sans Unicode" w:cs="Tahoma"/>
          <w:bCs/>
          <w:kern w:val="3"/>
        </w:rPr>
      </w:pPr>
    </w:p>
    <w:p w:rsidR="003C1B0F" w:rsidRPr="0017278A" w:rsidRDefault="003C1B0F" w:rsidP="003C1B0F">
      <w:pPr>
        <w:widowControl w:val="0"/>
        <w:suppressAutoHyphens/>
        <w:autoSpaceDN w:val="0"/>
        <w:ind w:right="-555"/>
        <w:jc w:val="both"/>
        <w:textAlignment w:val="baseline"/>
        <w:rPr>
          <w:rFonts w:eastAsia="Lucida Sans Unicode" w:cs="Tahoma"/>
          <w:bCs/>
          <w:kern w:val="3"/>
        </w:rPr>
      </w:pPr>
    </w:p>
    <w:p w:rsidR="003C1B0F" w:rsidRPr="0017278A" w:rsidRDefault="003C1B0F" w:rsidP="003C1B0F">
      <w:pPr>
        <w:widowControl w:val="0"/>
        <w:suppressAutoHyphens/>
        <w:autoSpaceDN w:val="0"/>
        <w:spacing w:line="360" w:lineRule="auto"/>
        <w:ind w:right="-60"/>
        <w:jc w:val="both"/>
        <w:textAlignment w:val="baseline"/>
        <w:rPr>
          <w:rFonts w:eastAsia="Lucida Sans Unicode" w:cs="Tahoma"/>
          <w:bCs/>
          <w:kern w:val="3"/>
        </w:rPr>
      </w:pPr>
      <w:r>
        <w:rPr>
          <w:rFonts w:eastAsia="Lucida Sans Unicode" w:cs="Tahoma"/>
          <w:bCs/>
          <w:kern w:val="3"/>
        </w:rPr>
        <w:t xml:space="preserve">____________   </w:t>
      </w:r>
      <w:r w:rsidRPr="0017278A">
        <w:rPr>
          <w:rFonts w:eastAsia="Lucida Sans Unicode" w:cs="Tahoma"/>
          <w:bCs/>
          <w:kern w:val="3"/>
        </w:rPr>
        <w:t xml:space="preserve">                                                             _______________</w:t>
      </w:r>
      <w:r>
        <w:rPr>
          <w:rFonts w:eastAsia="Lucida Sans Unicode"/>
          <w:bCs/>
          <w:color w:val="000000"/>
          <w:kern w:val="3"/>
          <w:lang w:bidi="en-US"/>
        </w:rPr>
        <w:t xml:space="preserve"> </w:t>
      </w:r>
    </w:p>
    <w:p w:rsidR="007D53EC" w:rsidRDefault="007D53EC" w:rsidP="003C1B0F">
      <w:pPr>
        <w:shd w:val="clear" w:color="auto" w:fill="FFFFFF"/>
        <w:jc w:val="both"/>
        <w:rPr>
          <w:rFonts w:ascii="Calibri" w:eastAsia="Calibri" w:hAnsi="Calibri"/>
          <w:noProof/>
          <w:sz w:val="22"/>
          <w:szCs w:val="22"/>
        </w:rPr>
      </w:pPr>
    </w:p>
    <w:p w:rsidR="007D53EC" w:rsidRDefault="007D53EC" w:rsidP="007D53EC">
      <w:pPr>
        <w:tabs>
          <w:tab w:val="left" w:pos="3930"/>
        </w:tabs>
        <w:rPr>
          <w:rFonts w:ascii="Calibri" w:eastAsia="Calibri" w:hAnsi="Calibri"/>
          <w:sz w:val="22"/>
          <w:szCs w:val="22"/>
        </w:rPr>
      </w:pPr>
      <w:r>
        <w:rPr>
          <w:rFonts w:ascii="Calibri" w:eastAsia="Calibri" w:hAnsi="Calibri"/>
          <w:sz w:val="22"/>
          <w:szCs w:val="22"/>
        </w:rPr>
        <w:tab/>
      </w:r>
    </w:p>
    <w:p w:rsidR="003C1B0F" w:rsidRPr="007D53EC" w:rsidRDefault="007D53EC" w:rsidP="007D53EC">
      <w:pPr>
        <w:tabs>
          <w:tab w:val="left" w:pos="3930"/>
        </w:tabs>
        <w:rPr>
          <w:rFonts w:ascii="Calibri" w:eastAsia="Calibri" w:hAnsi="Calibri"/>
          <w:sz w:val="22"/>
          <w:szCs w:val="22"/>
        </w:rPr>
        <w:sectPr w:rsidR="003C1B0F" w:rsidRPr="007D53EC" w:rsidSect="007B12F2">
          <w:footerReference w:type="default" r:id="rId37"/>
          <w:pgSz w:w="11906" w:h="16838"/>
          <w:pgMar w:top="851" w:right="851" w:bottom="851" w:left="1559" w:header="709" w:footer="147" w:gutter="0"/>
          <w:cols w:space="708"/>
          <w:docGrid w:linePitch="360"/>
        </w:sectPr>
      </w:pPr>
      <w:r>
        <w:rPr>
          <w:rFonts w:ascii="Calibri" w:eastAsia="Calibri" w:hAnsi="Calibri"/>
          <w:sz w:val="22"/>
          <w:szCs w:val="22"/>
        </w:rPr>
        <w:tab/>
      </w:r>
    </w:p>
    <w:p w:rsidR="003C1B0F" w:rsidRPr="0017278A" w:rsidRDefault="003C1B0F" w:rsidP="003C1B0F">
      <w:pPr>
        <w:keepNext/>
        <w:ind w:firstLine="1134"/>
        <w:jc w:val="right"/>
        <w:rPr>
          <w:rFonts w:eastAsia="Calibri"/>
          <w:kern w:val="2"/>
          <w:lang w:eastAsia="en-US"/>
        </w:rPr>
      </w:pPr>
      <w:r w:rsidRPr="0017278A">
        <w:rPr>
          <w:spacing w:val="-10"/>
        </w:rPr>
        <w:lastRenderedPageBreak/>
        <w:t>ПРИЛОЖЕНИЕ</w:t>
      </w:r>
      <w:r w:rsidRPr="0017278A">
        <w:rPr>
          <w:rFonts w:eastAsia="Calibri"/>
          <w:kern w:val="2"/>
          <w:lang w:eastAsia="en-US"/>
        </w:rPr>
        <w:t xml:space="preserve"> № </w:t>
      </w:r>
      <w:r w:rsidR="00087ADD">
        <w:rPr>
          <w:rFonts w:eastAsia="Calibri"/>
          <w:kern w:val="2"/>
          <w:lang w:eastAsia="en-US"/>
        </w:rPr>
        <w:t>4</w:t>
      </w:r>
    </w:p>
    <w:p w:rsidR="003C1B0F" w:rsidRPr="0017278A" w:rsidRDefault="003C1B0F" w:rsidP="003C1B0F">
      <w:pPr>
        <w:keepNext/>
        <w:jc w:val="right"/>
        <w:rPr>
          <w:rFonts w:eastAsia="Calibri"/>
          <w:kern w:val="2"/>
          <w:lang w:eastAsia="en-US"/>
        </w:rPr>
      </w:pPr>
      <w:r w:rsidRPr="0017278A">
        <w:rPr>
          <w:rFonts w:eastAsia="Calibri"/>
          <w:kern w:val="2"/>
          <w:lang w:eastAsia="en-US"/>
        </w:rPr>
        <w:t>к Контракту</w:t>
      </w:r>
    </w:p>
    <w:p w:rsidR="003C1B0F" w:rsidRPr="0017278A" w:rsidRDefault="003C1B0F" w:rsidP="003C1B0F">
      <w:pPr>
        <w:keepNext/>
        <w:spacing w:after="200" w:line="276" w:lineRule="auto"/>
        <w:jc w:val="right"/>
        <w:rPr>
          <w:rFonts w:eastAsia="Calibri"/>
          <w:kern w:val="2"/>
          <w:lang w:eastAsia="en-US"/>
        </w:rPr>
      </w:pPr>
      <w:r w:rsidRPr="0017278A">
        <w:rPr>
          <w:rFonts w:eastAsia="Calibri"/>
          <w:kern w:val="2"/>
          <w:lang w:eastAsia="en-US"/>
        </w:rPr>
        <w:t>№_____________ от_______________</w:t>
      </w:r>
    </w:p>
    <w:p w:rsidR="003C1B0F" w:rsidRPr="0017278A" w:rsidRDefault="003C1B0F" w:rsidP="003C1B0F">
      <w:pPr>
        <w:keepNext/>
        <w:spacing w:after="200" w:line="276" w:lineRule="auto"/>
        <w:jc w:val="right"/>
        <w:rPr>
          <w:rFonts w:eastAsia="Calibri"/>
          <w:kern w:val="2"/>
          <w:lang w:eastAsia="en-US"/>
        </w:rPr>
      </w:pPr>
    </w:p>
    <w:tbl>
      <w:tblPr>
        <w:tblW w:w="10154" w:type="dxa"/>
        <w:tblInd w:w="-176" w:type="dxa"/>
        <w:tblLayout w:type="fixed"/>
        <w:tblLook w:val="04A0" w:firstRow="1" w:lastRow="0" w:firstColumn="1" w:lastColumn="0" w:noHBand="0" w:noVBand="1"/>
      </w:tblPr>
      <w:tblGrid>
        <w:gridCol w:w="4931"/>
        <w:gridCol w:w="5223"/>
      </w:tblGrid>
      <w:tr w:rsidR="003C1B0F" w:rsidRPr="0017278A" w:rsidTr="00DD66EC">
        <w:trPr>
          <w:trHeight w:val="341"/>
        </w:trPr>
        <w:tc>
          <w:tcPr>
            <w:tcW w:w="4931" w:type="dxa"/>
            <w:tcBorders>
              <w:top w:val="single" w:sz="4" w:space="0" w:color="000000"/>
              <w:left w:val="single" w:sz="4" w:space="0" w:color="000000"/>
              <w:bottom w:val="single" w:sz="4" w:space="0" w:color="000000"/>
              <w:right w:val="nil"/>
            </w:tcBorders>
            <w:hideMark/>
          </w:tcPr>
          <w:p w:rsidR="003C1B0F" w:rsidRPr="0017278A" w:rsidRDefault="003C1B0F" w:rsidP="00DD66EC">
            <w:pPr>
              <w:widowControl w:val="0"/>
              <w:snapToGrid w:val="0"/>
              <w:jc w:val="center"/>
              <w:rPr>
                <w:rFonts w:eastAsia="Lucida Sans Unicode"/>
                <w:color w:val="000000"/>
                <w:lang w:eastAsia="en-US" w:bidi="en-US"/>
              </w:rPr>
            </w:pPr>
            <w:r w:rsidRPr="0017278A">
              <w:rPr>
                <w:rFonts w:eastAsia="Lucida Sans Unicode"/>
                <w:color w:val="000000"/>
                <w:lang w:eastAsia="en-US" w:bidi="en-US"/>
              </w:rPr>
              <w:t>УТВЕРЖДАЮ</w:t>
            </w:r>
          </w:p>
        </w:tc>
        <w:tc>
          <w:tcPr>
            <w:tcW w:w="5223" w:type="dxa"/>
            <w:tcBorders>
              <w:top w:val="single" w:sz="4" w:space="0" w:color="000000"/>
              <w:left w:val="single" w:sz="4" w:space="0" w:color="000000"/>
              <w:bottom w:val="single" w:sz="4" w:space="0" w:color="000000"/>
              <w:right w:val="single" w:sz="4" w:space="0" w:color="000000"/>
            </w:tcBorders>
            <w:hideMark/>
          </w:tcPr>
          <w:p w:rsidR="003C1B0F" w:rsidRPr="0017278A" w:rsidRDefault="003C1B0F" w:rsidP="00DD66EC">
            <w:pPr>
              <w:widowControl w:val="0"/>
              <w:snapToGrid w:val="0"/>
              <w:ind w:left="519"/>
              <w:jc w:val="center"/>
              <w:rPr>
                <w:rFonts w:eastAsia="Lucida Sans Unicode"/>
                <w:color w:val="000000"/>
                <w:lang w:eastAsia="en-US" w:bidi="en-US"/>
              </w:rPr>
            </w:pPr>
            <w:r w:rsidRPr="0017278A">
              <w:rPr>
                <w:rFonts w:eastAsia="Lucida Sans Unicode"/>
                <w:color w:val="000000"/>
                <w:lang w:eastAsia="en-US" w:bidi="en-US"/>
              </w:rPr>
              <w:t>УТВЕРЖДАЮ</w:t>
            </w:r>
          </w:p>
        </w:tc>
      </w:tr>
      <w:tr w:rsidR="003C1B0F" w:rsidRPr="0017278A" w:rsidTr="00DD66EC">
        <w:trPr>
          <w:trHeight w:val="1257"/>
        </w:trPr>
        <w:tc>
          <w:tcPr>
            <w:tcW w:w="4931" w:type="dxa"/>
            <w:tcBorders>
              <w:top w:val="single" w:sz="4" w:space="0" w:color="000000"/>
              <w:left w:val="single" w:sz="4" w:space="0" w:color="000000"/>
              <w:bottom w:val="single" w:sz="4" w:space="0" w:color="000000"/>
              <w:right w:val="nil"/>
            </w:tcBorders>
          </w:tcPr>
          <w:p w:rsidR="003C1B0F" w:rsidRPr="0017278A" w:rsidRDefault="003C1B0F" w:rsidP="00DD66EC">
            <w:pPr>
              <w:widowControl w:val="0"/>
              <w:snapToGrid w:val="0"/>
              <w:jc w:val="center"/>
              <w:rPr>
                <w:rFonts w:eastAsia="Lucida Sans Unicode"/>
                <w:color w:val="000000"/>
                <w:lang w:eastAsia="en-US" w:bidi="en-US"/>
              </w:rPr>
            </w:pPr>
            <w:r w:rsidRPr="0017278A">
              <w:rPr>
                <w:rFonts w:eastAsia="Lucida Sans Unicode"/>
                <w:color w:val="000000"/>
                <w:lang w:eastAsia="en-US" w:bidi="en-US"/>
              </w:rPr>
              <w:t xml:space="preserve">Исполнитель </w:t>
            </w:r>
          </w:p>
          <w:p w:rsidR="003C1B0F" w:rsidRPr="0017278A" w:rsidRDefault="003C1B0F" w:rsidP="00DD66EC">
            <w:pPr>
              <w:widowControl w:val="0"/>
              <w:ind w:left="454"/>
              <w:jc w:val="center"/>
              <w:rPr>
                <w:rFonts w:eastAsia="Lucida Sans Unicode"/>
                <w:color w:val="000000"/>
                <w:lang w:eastAsia="en-US" w:bidi="en-US"/>
              </w:rPr>
            </w:pPr>
            <w:r w:rsidRPr="0017278A">
              <w:rPr>
                <w:rFonts w:eastAsia="Lucida Sans Unicode"/>
                <w:color w:val="000000"/>
                <w:lang w:eastAsia="en-US" w:bidi="en-US"/>
              </w:rPr>
              <w:t xml:space="preserve">__________________ </w:t>
            </w:r>
          </w:p>
          <w:p w:rsidR="003C1B0F" w:rsidRPr="0017278A" w:rsidRDefault="003C1B0F" w:rsidP="00DD66EC">
            <w:pPr>
              <w:widowControl w:val="0"/>
              <w:jc w:val="center"/>
              <w:rPr>
                <w:rFonts w:eastAsia="Lucida Sans Unicode"/>
                <w:color w:val="000000"/>
                <w:lang w:eastAsia="en-US" w:bidi="en-US"/>
              </w:rPr>
            </w:pPr>
            <w:r w:rsidRPr="0017278A">
              <w:rPr>
                <w:rFonts w:eastAsia="Lucida Sans Unicode"/>
                <w:color w:val="000000"/>
                <w:lang w:eastAsia="en-US" w:bidi="en-US"/>
              </w:rPr>
              <w:t>(подпись)</w:t>
            </w:r>
          </w:p>
          <w:p w:rsidR="003C1B0F" w:rsidRPr="0017278A" w:rsidRDefault="003C1B0F" w:rsidP="00DD66EC">
            <w:pPr>
              <w:widowControl w:val="0"/>
              <w:jc w:val="center"/>
              <w:rPr>
                <w:rFonts w:eastAsia="Lucida Sans Unicode"/>
                <w:color w:val="000000"/>
                <w:lang w:eastAsia="en-US" w:bidi="en-US"/>
              </w:rPr>
            </w:pPr>
          </w:p>
        </w:tc>
        <w:tc>
          <w:tcPr>
            <w:tcW w:w="5223" w:type="dxa"/>
            <w:tcBorders>
              <w:top w:val="single" w:sz="4" w:space="0" w:color="000000"/>
              <w:left w:val="single" w:sz="4" w:space="0" w:color="000000"/>
              <w:bottom w:val="single" w:sz="4" w:space="0" w:color="000000"/>
              <w:right w:val="single" w:sz="4" w:space="0" w:color="000000"/>
            </w:tcBorders>
          </w:tcPr>
          <w:p w:rsidR="003C1B0F" w:rsidRPr="0017278A" w:rsidRDefault="003C1B0F" w:rsidP="00DD66EC">
            <w:pPr>
              <w:widowControl w:val="0"/>
              <w:snapToGrid w:val="0"/>
              <w:jc w:val="center"/>
              <w:rPr>
                <w:rFonts w:eastAsia="Lucida Sans Unicode"/>
                <w:color w:val="000000"/>
                <w:lang w:eastAsia="en-US" w:bidi="en-US"/>
              </w:rPr>
            </w:pPr>
            <w:r w:rsidRPr="0017278A">
              <w:rPr>
                <w:rFonts w:eastAsia="Lucida Sans Unicode"/>
                <w:color w:val="000000"/>
                <w:lang w:eastAsia="en-US" w:bidi="en-US"/>
              </w:rPr>
              <w:t>Заказчик</w:t>
            </w:r>
          </w:p>
          <w:p w:rsidR="003C1B0F" w:rsidRPr="0017278A" w:rsidRDefault="003C1B0F" w:rsidP="00DD66EC">
            <w:pPr>
              <w:widowControl w:val="0"/>
              <w:jc w:val="center"/>
              <w:rPr>
                <w:rFonts w:eastAsia="Lucida Sans Unicode"/>
                <w:color w:val="000000"/>
                <w:lang w:eastAsia="en-US" w:bidi="en-US"/>
              </w:rPr>
            </w:pPr>
            <w:r w:rsidRPr="0017278A">
              <w:rPr>
                <w:rFonts w:eastAsia="Lucida Sans Unicode"/>
                <w:color w:val="000000"/>
                <w:lang w:eastAsia="en-US" w:bidi="en-US"/>
              </w:rPr>
              <w:t xml:space="preserve">___________________ </w:t>
            </w:r>
          </w:p>
          <w:p w:rsidR="003C1B0F" w:rsidRPr="0017278A" w:rsidRDefault="003C1B0F" w:rsidP="00DD66EC">
            <w:pPr>
              <w:widowControl w:val="0"/>
              <w:jc w:val="center"/>
              <w:rPr>
                <w:rFonts w:eastAsia="Lucida Sans Unicode"/>
                <w:color w:val="000000"/>
                <w:lang w:eastAsia="en-US" w:bidi="en-US"/>
              </w:rPr>
            </w:pPr>
            <w:r w:rsidRPr="0017278A">
              <w:rPr>
                <w:rFonts w:eastAsia="Lucida Sans Unicode"/>
                <w:color w:val="000000"/>
                <w:lang w:eastAsia="en-US" w:bidi="en-US"/>
              </w:rPr>
              <w:t xml:space="preserve">(подпись) </w:t>
            </w:r>
          </w:p>
          <w:p w:rsidR="003C1B0F" w:rsidRPr="0017278A" w:rsidRDefault="003C1B0F" w:rsidP="00DD66EC">
            <w:pPr>
              <w:widowControl w:val="0"/>
              <w:jc w:val="center"/>
              <w:rPr>
                <w:rFonts w:eastAsia="Lucida Sans Unicode"/>
                <w:color w:val="000000"/>
                <w:lang w:eastAsia="en-US" w:bidi="en-US"/>
              </w:rPr>
            </w:pPr>
          </w:p>
        </w:tc>
      </w:tr>
    </w:tbl>
    <w:p w:rsidR="003C1B0F" w:rsidRDefault="003C1B0F" w:rsidP="003C1B0F">
      <w:pPr>
        <w:keepNext/>
        <w:spacing w:after="200" w:line="276" w:lineRule="auto"/>
        <w:rPr>
          <w:rFonts w:eastAsia="Calibri"/>
          <w:kern w:val="2"/>
          <w:lang w:eastAsia="en-US"/>
        </w:rPr>
      </w:pPr>
    </w:p>
    <w:p w:rsidR="003C1B0F" w:rsidRPr="0017278A" w:rsidRDefault="003C1B0F" w:rsidP="003C1B0F">
      <w:pPr>
        <w:keepNext/>
        <w:spacing w:after="200" w:line="276" w:lineRule="auto"/>
        <w:rPr>
          <w:rFonts w:eastAsia="Calibri"/>
          <w:kern w:val="1"/>
          <w:u w:val="single"/>
          <w:lang w:eastAsia="en-US"/>
        </w:rPr>
      </w:pPr>
      <w:r w:rsidRPr="0017278A">
        <w:rPr>
          <w:rFonts w:eastAsia="Calibri"/>
          <w:kern w:val="1"/>
          <w:u w:val="single"/>
          <w:lang w:eastAsia="en-US"/>
        </w:rPr>
        <w:t>ФОРМА</w:t>
      </w:r>
    </w:p>
    <w:p w:rsidR="003C1B0F" w:rsidRPr="0017278A" w:rsidRDefault="003C1B0F" w:rsidP="003C1B0F">
      <w:pPr>
        <w:keepNext/>
        <w:jc w:val="center"/>
        <w:rPr>
          <w:rFonts w:eastAsia="Calibri"/>
          <w:kern w:val="2"/>
          <w:lang w:eastAsia="en-US"/>
        </w:rPr>
      </w:pPr>
      <w:r>
        <w:rPr>
          <w:rFonts w:eastAsia="Calibri"/>
          <w:kern w:val="2"/>
          <w:lang w:eastAsia="en-US"/>
        </w:rPr>
        <w:t>Итоговый</w:t>
      </w:r>
      <w:r w:rsidRPr="0017278A">
        <w:rPr>
          <w:rFonts w:eastAsia="Calibri"/>
          <w:kern w:val="2"/>
          <w:lang w:eastAsia="en-US"/>
        </w:rPr>
        <w:t xml:space="preserve"> </w:t>
      </w:r>
      <w:r>
        <w:rPr>
          <w:rFonts w:eastAsia="Calibri"/>
          <w:kern w:val="2"/>
          <w:lang w:eastAsia="en-US"/>
        </w:rPr>
        <w:t>а</w:t>
      </w:r>
      <w:r w:rsidRPr="0017278A">
        <w:rPr>
          <w:rFonts w:eastAsia="Calibri"/>
          <w:kern w:val="2"/>
          <w:lang w:eastAsia="en-US"/>
        </w:rPr>
        <w:t>кт сверки взаиморасчетов</w:t>
      </w:r>
    </w:p>
    <w:p w:rsidR="003C1B0F" w:rsidRPr="0017278A" w:rsidRDefault="003C1B0F" w:rsidP="003C1B0F">
      <w:pPr>
        <w:keepNext/>
        <w:jc w:val="center"/>
        <w:rPr>
          <w:rFonts w:eastAsia="Calibri"/>
          <w:kern w:val="2"/>
          <w:lang w:eastAsia="en-US"/>
        </w:rPr>
      </w:pPr>
    </w:p>
    <w:p w:rsidR="003C1B0F" w:rsidRPr="0017278A" w:rsidRDefault="003C1B0F" w:rsidP="003C1B0F">
      <w:pPr>
        <w:keepNext/>
        <w:jc w:val="center"/>
        <w:rPr>
          <w:rFonts w:eastAsia="Calibri"/>
          <w:kern w:val="2"/>
          <w:lang w:eastAsia="en-US"/>
        </w:rPr>
      </w:pPr>
      <w:r w:rsidRPr="0017278A">
        <w:rPr>
          <w:rFonts w:eastAsia="Calibri"/>
          <w:kern w:val="2"/>
          <w:lang w:eastAsia="en-US"/>
        </w:rPr>
        <w:t>с___________________________________________</w:t>
      </w:r>
    </w:p>
    <w:p w:rsidR="003C1B0F" w:rsidRPr="0017278A" w:rsidRDefault="003C1B0F" w:rsidP="003C1B0F">
      <w:pPr>
        <w:keepNext/>
        <w:rPr>
          <w:rFonts w:eastAsia="Calibri"/>
          <w:kern w:val="2"/>
          <w:lang w:eastAsia="en-US"/>
        </w:rPr>
      </w:pPr>
    </w:p>
    <w:p w:rsidR="003C1B0F" w:rsidRPr="0017278A" w:rsidRDefault="003C1B0F" w:rsidP="003C1B0F">
      <w:pPr>
        <w:keepNext/>
        <w:jc w:val="center"/>
        <w:rPr>
          <w:rFonts w:eastAsia="Calibri"/>
          <w:noProof/>
        </w:rPr>
      </w:pPr>
      <w:r w:rsidRPr="0017278A">
        <w:rPr>
          <w:rFonts w:eastAsia="Calibri"/>
          <w:noProof/>
        </w:rPr>
        <w:t>по Государственному контракту _______________.</w:t>
      </w:r>
    </w:p>
    <w:p w:rsidR="003C1B0F" w:rsidRPr="0017278A" w:rsidRDefault="003C1B0F" w:rsidP="003C1B0F">
      <w:pPr>
        <w:keepNext/>
        <w:jc w:val="center"/>
        <w:rPr>
          <w:rFonts w:eastAsia="Calibri"/>
          <w:noProof/>
        </w:rPr>
      </w:pPr>
    </w:p>
    <w:p w:rsidR="003C1B0F" w:rsidRPr="0017278A" w:rsidRDefault="003C1B0F" w:rsidP="003C1B0F">
      <w:pPr>
        <w:keepNext/>
        <w:rPr>
          <w:rFonts w:eastAsia="Calibri"/>
          <w:noProof/>
        </w:rPr>
      </w:pPr>
      <w:r w:rsidRPr="0017278A">
        <w:rPr>
          <w:rFonts w:eastAsia="Calibri"/>
          <w:noProof/>
        </w:rPr>
        <w:t>Основание выверки расчетов</w:t>
      </w:r>
    </w:p>
    <w:p w:rsidR="003C1B0F" w:rsidRPr="0017278A" w:rsidRDefault="003C1B0F" w:rsidP="003C1B0F">
      <w:pPr>
        <w:keepNext/>
        <w:rPr>
          <w:rFonts w:eastAsia="Calibri"/>
          <w:noProof/>
        </w:rPr>
      </w:pPr>
      <w:r w:rsidRPr="0017278A">
        <w:rPr>
          <w:rFonts w:eastAsia="Calibri"/>
          <w:noProof/>
        </w:rPr>
        <w:t>Задолженность на ____________20_____г. отсутствует</w:t>
      </w:r>
    </w:p>
    <w:p w:rsidR="003C1B0F" w:rsidRPr="0017278A" w:rsidRDefault="003C1B0F" w:rsidP="003C1B0F">
      <w:pPr>
        <w:keepNext/>
        <w:spacing w:after="200" w:line="276" w:lineRule="auto"/>
        <w:rPr>
          <w:rFonts w:eastAsia="Calibr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726"/>
        <w:gridCol w:w="1747"/>
        <w:gridCol w:w="1738"/>
        <w:gridCol w:w="1727"/>
        <w:gridCol w:w="1747"/>
      </w:tblGrid>
      <w:tr w:rsidR="003C1B0F" w:rsidRPr="0017278A" w:rsidTr="00DD66EC">
        <w:tc>
          <w:tcPr>
            <w:tcW w:w="5266" w:type="dxa"/>
            <w:gridSpan w:val="3"/>
            <w:hideMark/>
          </w:tcPr>
          <w:p w:rsidR="003C1B0F" w:rsidRPr="0017278A" w:rsidRDefault="003C1B0F" w:rsidP="00DD66EC">
            <w:pPr>
              <w:keepNext/>
              <w:rPr>
                <w:rFonts w:eastAsia="Calibri"/>
                <w:noProof/>
              </w:rPr>
            </w:pPr>
            <w:r w:rsidRPr="0017278A">
              <w:rPr>
                <w:rFonts w:eastAsia="Calibri"/>
                <w:noProof/>
              </w:rPr>
              <w:t>Дебет</w:t>
            </w:r>
          </w:p>
        </w:tc>
        <w:tc>
          <w:tcPr>
            <w:tcW w:w="5268" w:type="dxa"/>
            <w:gridSpan w:val="3"/>
            <w:hideMark/>
          </w:tcPr>
          <w:p w:rsidR="003C1B0F" w:rsidRPr="0017278A" w:rsidRDefault="003C1B0F" w:rsidP="00DD66EC">
            <w:pPr>
              <w:keepNext/>
              <w:rPr>
                <w:rFonts w:eastAsia="Calibri"/>
                <w:noProof/>
              </w:rPr>
            </w:pPr>
            <w:r w:rsidRPr="0017278A">
              <w:rPr>
                <w:rFonts w:eastAsia="Calibri"/>
                <w:noProof/>
              </w:rPr>
              <w:t>Кредет</w:t>
            </w:r>
          </w:p>
        </w:tc>
      </w:tr>
      <w:tr w:rsidR="003C1B0F" w:rsidRPr="0017278A" w:rsidTr="00DD66EC">
        <w:tc>
          <w:tcPr>
            <w:tcW w:w="1755" w:type="dxa"/>
            <w:hideMark/>
          </w:tcPr>
          <w:p w:rsidR="003C1B0F" w:rsidRPr="0017278A" w:rsidRDefault="003C1B0F" w:rsidP="00DD66EC">
            <w:pPr>
              <w:keepNext/>
              <w:rPr>
                <w:rFonts w:eastAsia="Calibri"/>
                <w:noProof/>
              </w:rPr>
            </w:pPr>
            <w:r w:rsidRPr="0017278A">
              <w:rPr>
                <w:rFonts w:eastAsia="Calibri"/>
                <w:noProof/>
              </w:rPr>
              <w:t>Документ</w:t>
            </w:r>
          </w:p>
          <w:p w:rsidR="003C1B0F" w:rsidRPr="0017278A" w:rsidRDefault="003C1B0F" w:rsidP="00DD66EC">
            <w:pPr>
              <w:keepNext/>
              <w:rPr>
                <w:rFonts w:eastAsia="Calibri"/>
                <w:noProof/>
              </w:rPr>
            </w:pPr>
            <w:r w:rsidRPr="0017278A">
              <w:rPr>
                <w:rFonts w:eastAsia="Calibri"/>
                <w:noProof/>
              </w:rPr>
              <w:t>Номер, дата</w:t>
            </w:r>
          </w:p>
        </w:tc>
        <w:tc>
          <w:tcPr>
            <w:tcW w:w="1755" w:type="dxa"/>
            <w:hideMark/>
          </w:tcPr>
          <w:p w:rsidR="003C1B0F" w:rsidRPr="0017278A" w:rsidRDefault="003C1B0F" w:rsidP="00DD66EC">
            <w:pPr>
              <w:keepNext/>
              <w:rPr>
                <w:rFonts w:eastAsia="Calibri"/>
                <w:noProof/>
              </w:rPr>
            </w:pPr>
            <w:r w:rsidRPr="0017278A">
              <w:rPr>
                <w:rFonts w:eastAsia="Calibri"/>
                <w:noProof/>
              </w:rPr>
              <w:t>Сумма</w:t>
            </w:r>
          </w:p>
        </w:tc>
        <w:tc>
          <w:tcPr>
            <w:tcW w:w="1756" w:type="dxa"/>
            <w:hideMark/>
          </w:tcPr>
          <w:p w:rsidR="003C1B0F" w:rsidRPr="0017278A" w:rsidRDefault="003C1B0F" w:rsidP="00DD66EC">
            <w:pPr>
              <w:keepNext/>
              <w:rPr>
                <w:rFonts w:eastAsia="Calibri"/>
                <w:noProof/>
              </w:rPr>
            </w:pPr>
            <w:r w:rsidRPr="0017278A">
              <w:rPr>
                <w:rFonts w:eastAsia="Calibri"/>
                <w:noProof/>
              </w:rPr>
              <w:t>Содержание</w:t>
            </w:r>
          </w:p>
        </w:tc>
        <w:tc>
          <w:tcPr>
            <w:tcW w:w="1756" w:type="dxa"/>
            <w:hideMark/>
          </w:tcPr>
          <w:p w:rsidR="003C1B0F" w:rsidRPr="0017278A" w:rsidRDefault="003C1B0F" w:rsidP="00DD66EC">
            <w:pPr>
              <w:keepNext/>
              <w:rPr>
                <w:rFonts w:eastAsia="Calibri"/>
                <w:noProof/>
              </w:rPr>
            </w:pPr>
            <w:r w:rsidRPr="0017278A">
              <w:rPr>
                <w:rFonts w:eastAsia="Calibri"/>
                <w:noProof/>
              </w:rPr>
              <w:t>Документ</w:t>
            </w:r>
          </w:p>
          <w:p w:rsidR="003C1B0F" w:rsidRPr="0017278A" w:rsidRDefault="003C1B0F" w:rsidP="00DD66EC">
            <w:pPr>
              <w:keepNext/>
              <w:rPr>
                <w:rFonts w:eastAsia="Calibri"/>
                <w:noProof/>
              </w:rPr>
            </w:pPr>
            <w:r w:rsidRPr="0017278A">
              <w:rPr>
                <w:rFonts w:eastAsia="Calibri"/>
                <w:noProof/>
              </w:rPr>
              <w:t>Номер, дата</w:t>
            </w:r>
          </w:p>
        </w:tc>
        <w:tc>
          <w:tcPr>
            <w:tcW w:w="1756" w:type="dxa"/>
            <w:hideMark/>
          </w:tcPr>
          <w:p w:rsidR="003C1B0F" w:rsidRPr="0017278A" w:rsidRDefault="003C1B0F" w:rsidP="00DD66EC">
            <w:pPr>
              <w:keepNext/>
              <w:rPr>
                <w:rFonts w:eastAsia="Calibri"/>
                <w:noProof/>
              </w:rPr>
            </w:pPr>
            <w:r w:rsidRPr="0017278A">
              <w:rPr>
                <w:rFonts w:eastAsia="Calibri"/>
                <w:noProof/>
              </w:rPr>
              <w:t>Сумма</w:t>
            </w:r>
          </w:p>
        </w:tc>
        <w:tc>
          <w:tcPr>
            <w:tcW w:w="1756" w:type="dxa"/>
            <w:hideMark/>
          </w:tcPr>
          <w:p w:rsidR="003C1B0F" w:rsidRPr="0017278A" w:rsidRDefault="003C1B0F" w:rsidP="00DD66EC">
            <w:pPr>
              <w:keepNext/>
              <w:rPr>
                <w:rFonts w:eastAsia="Calibri"/>
                <w:noProof/>
              </w:rPr>
            </w:pPr>
            <w:r w:rsidRPr="0017278A">
              <w:rPr>
                <w:rFonts w:eastAsia="Calibri"/>
                <w:noProof/>
              </w:rPr>
              <w:t>Содержание</w:t>
            </w:r>
          </w:p>
        </w:tc>
      </w:tr>
      <w:tr w:rsidR="003C1B0F" w:rsidRPr="0017278A" w:rsidTr="00DD66EC">
        <w:trPr>
          <w:trHeight w:val="707"/>
        </w:trPr>
        <w:tc>
          <w:tcPr>
            <w:tcW w:w="1755" w:type="dxa"/>
          </w:tcPr>
          <w:p w:rsidR="003C1B0F" w:rsidRPr="0017278A" w:rsidRDefault="003C1B0F" w:rsidP="00DD66EC">
            <w:pPr>
              <w:keepNext/>
              <w:spacing w:after="200" w:line="276" w:lineRule="auto"/>
              <w:rPr>
                <w:rFonts w:eastAsia="Calibri"/>
                <w:noProof/>
              </w:rPr>
            </w:pPr>
          </w:p>
        </w:tc>
        <w:tc>
          <w:tcPr>
            <w:tcW w:w="1755" w:type="dxa"/>
          </w:tcPr>
          <w:p w:rsidR="003C1B0F" w:rsidRPr="0017278A" w:rsidRDefault="003C1B0F" w:rsidP="00DD66EC">
            <w:pPr>
              <w:keepNext/>
              <w:spacing w:after="200" w:line="276" w:lineRule="auto"/>
              <w:rPr>
                <w:rFonts w:eastAsia="Calibri"/>
                <w:noProof/>
              </w:rPr>
            </w:pPr>
          </w:p>
        </w:tc>
        <w:tc>
          <w:tcPr>
            <w:tcW w:w="1756" w:type="dxa"/>
          </w:tcPr>
          <w:p w:rsidR="003C1B0F" w:rsidRPr="0017278A" w:rsidRDefault="003C1B0F" w:rsidP="00DD66EC">
            <w:pPr>
              <w:keepNext/>
              <w:spacing w:after="200" w:line="276" w:lineRule="auto"/>
              <w:rPr>
                <w:rFonts w:eastAsia="Calibri"/>
                <w:noProof/>
              </w:rPr>
            </w:pPr>
          </w:p>
        </w:tc>
        <w:tc>
          <w:tcPr>
            <w:tcW w:w="1756" w:type="dxa"/>
          </w:tcPr>
          <w:p w:rsidR="003C1B0F" w:rsidRPr="0017278A" w:rsidRDefault="003C1B0F" w:rsidP="00DD66EC">
            <w:pPr>
              <w:keepNext/>
              <w:spacing w:after="200" w:line="276" w:lineRule="auto"/>
              <w:rPr>
                <w:rFonts w:eastAsia="Calibri"/>
                <w:noProof/>
              </w:rPr>
            </w:pPr>
          </w:p>
        </w:tc>
        <w:tc>
          <w:tcPr>
            <w:tcW w:w="1756" w:type="dxa"/>
          </w:tcPr>
          <w:p w:rsidR="003C1B0F" w:rsidRPr="0017278A" w:rsidRDefault="003C1B0F" w:rsidP="00DD66EC">
            <w:pPr>
              <w:keepNext/>
              <w:spacing w:after="200" w:line="276" w:lineRule="auto"/>
              <w:rPr>
                <w:rFonts w:eastAsia="Calibri"/>
                <w:noProof/>
              </w:rPr>
            </w:pPr>
          </w:p>
        </w:tc>
        <w:tc>
          <w:tcPr>
            <w:tcW w:w="1756" w:type="dxa"/>
          </w:tcPr>
          <w:p w:rsidR="003C1B0F" w:rsidRPr="0017278A" w:rsidRDefault="003C1B0F" w:rsidP="00DD66EC">
            <w:pPr>
              <w:keepNext/>
              <w:spacing w:after="200" w:line="276" w:lineRule="auto"/>
              <w:rPr>
                <w:rFonts w:eastAsia="Calibri"/>
                <w:noProof/>
              </w:rPr>
            </w:pPr>
          </w:p>
        </w:tc>
      </w:tr>
      <w:tr w:rsidR="003C1B0F" w:rsidRPr="0017278A" w:rsidTr="00DD66EC">
        <w:tc>
          <w:tcPr>
            <w:tcW w:w="1755" w:type="dxa"/>
          </w:tcPr>
          <w:p w:rsidR="003C1B0F" w:rsidRPr="0017278A" w:rsidRDefault="003C1B0F" w:rsidP="00DD66EC">
            <w:pPr>
              <w:keepNext/>
              <w:spacing w:after="200" w:line="276" w:lineRule="auto"/>
              <w:rPr>
                <w:rFonts w:eastAsia="Calibri"/>
                <w:noProof/>
              </w:rPr>
            </w:pPr>
          </w:p>
        </w:tc>
        <w:tc>
          <w:tcPr>
            <w:tcW w:w="1755" w:type="dxa"/>
          </w:tcPr>
          <w:p w:rsidR="003C1B0F" w:rsidRPr="0017278A" w:rsidRDefault="003C1B0F" w:rsidP="00DD66EC">
            <w:pPr>
              <w:keepNext/>
              <w:spacing w:after="200" w:line="276" w:lineRule="auto"/>
              <w:rPr>
                <w:rFonts w:eastAsia="Calibri"/>
                <w:noProof/>
              </w:rPr>
            </w:pPr>
          </w:p>
        </w:tc>
        <w:tc>
          <w:tcPr>
            <w:tcW w:w="1756" w:type="dxa"/>
          </w:tcPr>
          <w:p w:rsidR="003C1B0F" w:rsidRPr="0017278A" w:rsidRDefault="003C1B0F" w:rsidP="00DD66EC">
            <w:pPr>
              <w:keepNext/>
              <w:spacing w:after="200" w:line="276" w:lineRule="auto"/>
              <w:rPr>
                <w:rFonts w:eastAsia="Calibri"/>
                <w:noProof/>
              </w:rPr>
            </w:pPr>
          </w:p>
        </w:tc>
        <w:tc>
          <w:tcPr>
            <w:tcW w:w="1756" w:type="dxa"/>
          </w:tcPr>
          <w:p w:rsidR="003C1B0F" w:rsidRPr="0017278A" w:rsidRDefault="003C1B0F" w:rsidP="00DD66EC">
            <w:pPr>
              <w:keepNext/>
              <w:spacing w:after="200" w:line="276" w:lineRule="auto"/>
              <w:rPr>
                <w:rFonts w:eastAsia="Calibri"/>
                <w:noProof/>
              </w:rPr>
            </w:pPr>
          </w:p>
        </w:tc>
        <w:tc>
          <w:tcPr>
            <w:tcW w:w="1756" w:type="dxa"/>
          </w:tcPr>
          <w:p w:rsidR="003C1B0F" w:rsidRPr="0017278A" w:rsidRDefault="003C1B0F" w:rsidP="00DD66EC">
            <w:pPr>
              <w:keepNext/>
              <w:spacing w:after="200" w:line="276" w:lineRule="auto"/>
              <w:rPr>
                <w:rFonts w:eastAsia="Calibri"/>
                <w:noProof/>
              </w:rPr>
            </w:pPr>
          </w:p>
        </w:tc>
        <w:tc>
          <w:tcPr>
            <w:tcW w:w="1756" w:type="dxa"/>
          </w:tcPr>
          <w:p w:rsidR="003C1B0F" w:rsidRPr="0017278A" w:rsidRDefault="003C1B0F" w:rsidP="00DD66EC">
            <w:pPr>
              <w:keepNext/>
              <w:spacing w:after="200" w:line="276" w:lineRule="auto"/>
              <w:rPr>
                <w:rFonts w:eastAsia="Calibri"/>
                <w:noProof/>
              </w:rPr>
            </w:pPr>
          </w:p>
        </w:tc>
      </w:tr>
    </w:tbl>
    <w:p w:rsidR="003C1B0F" w:rsidRPr="0017278A" w:rsidRDefault="003C1B0F" w:rsidP="003C1B0F">
      <w:pPr>
        <w:keepNext/>
        <w:spacing w:after="200" w:line="276" w:lineRule="auto"/>
        <w:rPr>
          <w:rFonts w:eastAsia="Calibri"/>
          <w:noProof/>
        </w:rPr>
      </w:pPr>
    </w:p>
    <w:p w:rsidR="003C1B0F" w:rsidRPr="0017278A" w:rsidRDefault="003C1B0F" w:rsidP="003C1B0F">
      <w:pPr>
        <w:keepNext/>
        <w:spacing w:after="200" w:line="276" w:lineRule="auto"/>
        <w:rPr>
          <w:rFonts w:eastAsia="Lucida Sans Unicode"/>
          <w:color w:val="000000"/>
          <w:lang w:eastAsia="en-US" w:bidi="en-US"/>
        </w:rPr>
      </w:pPr>
    </w:p>
    <w:p w:rsidR="003C1B0F" w:rsidRPr="0017278A" w:rsidRDefault="003C1B0F" w:rsidP="003C1B0F">
      <w:pPr>
        <w:keepNext/>
        <w:tabs>
          <w:tab w:val="left" w:pos="3870"/>
        </w:tabs>
        <w:rPr>
          <w:rFonts w:eastAsia="Lucida Sans Unicode"/>
          <w:color w:val="000000"/>
          <w:lang w:eastAsia="en-US" w:bidi="en-US"/>
        </w:rPr>
      </w:pPr>
      <w:r w:rsidRPr="0017278A">
        <w:rPr>
          <w:rFonts w:eastAsia="Lucida Sans Unicode"/>
          <w:color w:val="000000"/>
          <w:lang w:eastAsia="en-US" w:bidi="en-US"/>
        </w:rPr>
        <w:t xml:space="preserve">Задолженность на _________20________________г. </w:t>
      </w:r>
    </w:p>
    <w:p w:rsidR="003C1B0F" w:rsidRPr="0017278A" w:rsidRDefault="003C1B0F" w:rsidP="003C1B0F">
      <w:pPr>
        <w:keepNext/>
        <w:tabs>
          <w:tab w:val="left" w:pos="3870"/>
        </w:tabs>
        <w:rPr>
          <w:rFonts w:eastAsia="Lucida Sans Unicode"/>
          <w:color w:val="000000"/>
          <w:lang w:eastAsia="en-US" w:bidi="en-US"/>
        </w:rPr>
      </w:pPr>
      <w:r w:rsidRPr="0017278A">
        <w:rPr>
          <w:rFonts w:eastAsia="Lucida Sans Unicode"/>
          <w:color w:val="000000"/>
          <w:lang w:eastAsia="en-US" w:bidi="en-US"/>
        </w:rPr>
        <w:t>составляет__________________________________</w:t>
      </w:r>
    </w:p>
    <w:p w:rsidR="003C1B0F" w:rsidRPr="0017278A" w:rsidRDefault="003C1B0F" w:rsidP="003C1B0F">
      <w:pPr>
        <w:keepNext/>
        <w:tabs>
          <w:tab w:val="left" w:pos="3870"/>
        </w:tabs>
        <w:spacing w:after="200" w:line="276" w:lineRule="auto"/>
        <w:rPr>
          <w:rFonts w:eastAsia="Lucida Sans Unicode"/>
          <w:color w:val="000000"/>
          <w:lang w:eastAsia="en-US" w:bidi="en-US"/>
        </w:rPr>
      </w:pPr>
    </w:p>
    <w:p w:rsidR="003C1B0F" w:rsidRPr="0017278A" w:rsidRDefault="003C1B0F" w:rsidP="003C1B0F">
      <w:pPr>
        <w:keepNext/>
        <w:tabs>
          <w:tab w:val="left" w:pos="3870"/>
        </w:tabs>
        <w:spacing w:after="200" w:line="276" w:lineRule="auto"/>
        <w:rPr>
          <w:rFonts w:eastAsia="Lucida Sans Unicode"/>
          <w:color w:val="000000"/>
          <w:lang w:eastAsia="en-US" w:bidi="en-US"/>
        </w:rPr>
      </w:pPr>
    </w:p>
    <w:p w:rsidR="003C1B0F" w:rsidRPr="0017278A" w:rsidRDefault="003C1B0F" w:rsidP="003C1B0F">
      <w:pPr>
        <w:keepNext/>
        <w:tabs>
          <w:tab w:val="left" w:pos="3870"/>
        </w:tabs>
        <w:spacing w:after="200" w:line="276" w:lineRule="auto"/>
        <w:rPr>
          <w:rFonts w:eastAsia="Lucida Sans Unicode"/>
          <w:color w:val="000000"/>
          <w:lang w:eastAsia="en-US" w:bidi="en-US"/>
        </w:rPr>
      </w:pPr>
      <w:r>
        <w:rPr>
          <w:rFonts w:eastAsia="Lucida Sans Unicode"/>
          <w:color w:val="000000"/>
          <w:lang w:eastAsia="en-US" w:bidi="en-US"/>
        </w:rPr>
        <w:t xml:space="preserve">Заказчик </w:t>
      </w:r>
      <w:r w:rsidRPr="0017278A">
        <w:rPr>
          <w:rFonts w:eastAsia="Lucida Sans Unicode"/>
          <w:color w:val="000000"/>
          <w:lang w:eastAsia="en-US" w:bidi="en-US"/>
        </w:rPr>
        <w:t>_______________________                      Исполнитель ________________________</w:t>
      </w:r>
    </w:p>
    <w:p w:rsidR="003C1B0F" w:rsidRPr="0017278A" w:rsidRDefault="003C1B0F" w:rsidP="004D0568">
      <w:pPr>
        <w:keepNext/>
        <w:keepLines/>
        <w:tabs>
          <w:tab w:val="left" w:pos="3870"/>
        </w:tabs>
        <w:rPr>
          <w:rFonts w:eastAsia="Lucida Sans Unicode"/>
          <w:color w:val="000000"/>
          <w:lang w:eastAsia="en-US" w:bidi="en-US"/>
        </w:rPr>
      </w:pPr>
      <w:r w:rsidRPr="0017278A">
        <w:rPr>
          <w:rFonts w:eastAsia="Lucida Sans Unicode"/>
          <w:color w:val="000000"/>
          <w:lang w:eastAsia="en-US" w:bidi="en-US"/>
        </w:rPr>
        <w:t xml:space="preserve">Главный                                                                       Главный </w:t>
      </w:r>
    </w:p>
    <w:p w:rsidR="00F12641" w:rsidRDefault="003C1B0F" w:rsidP="00C055F6">
      <w:pPr>
        <w:keepNext/>
        <w:keepLines/>
        <w:tabs>
          <w:tab w:val="left" w:pos="3870"/>
        </w:tabs>
        <w:rPr>
          <w:i/>
          <w:sz w:val="22"/>
          <w:szCs w:val="22"/>
          <w:lang w:bidi="ru-RU"/>
        </w:rPr>
      </w:pPr>
      <w:r w:rsidRPr="0017278A">
        <w:rPr>
          <w:rFonts w:eastAsia="Lucida Sans Unicode"/>
          <w:color w:val="000000"/>
          <w:lang w:eastAsia="en-US" w:bidi="en-US"/>
        </w:rPr>
        <w:t>бухгалтер_______________________                       бухгал</w:t>
      </w:r>
      <w:r w:rsidR="007B0B0F">
        <w:rPr>
          <w:rFonts w:eastAsia="Lucida Sans Unicode"/>
          <w:color w:val="000000"/>
          <w:lang w:eastAsia="en-US" w:bidi="en-US"/>
        </w:rPr>
        <w:t>тер    __________________</w:t>
      </w:r>
    </w:p>
    <w:sectPr w:rsidR="00F12641" w:rsidSect="00FF7E4F">
      <w:headerReference w:type="default" r:id="rId38"/>
      <w:footerReference w:type="even" r:id="rId39"/>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13B" w:rsidRDefault="0052513B">
      <w:r>
        <w:separator/>
      </w:r>
    </w:p>
  </w:endnote>
  <w:endnote w:type="continuationSeparator" w:id="0">
    <w:p w:rsidR="0052513B" w:rsidRDefault="0052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ЮЎм§Ў?Ўм§А?§Ю?-???§ЮЎм§Ў?Ўм"/>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64300"/>
      <w:docPartObj>
        <w:docPartGallery w:val="Page Numbers (Bottom of Page)"/>
        <w:docPartUnique/>
      </w:docPartObj>
    </w:sdtPr>
    <w:sdtEndPr/>
    <w:sdtContent>
      <w:p w:rsidR="00FF43DB" w:rsidRDefault="00FF43DB">
        <w:pPr>
          <w:pStyle w:val="af3"/>
          <w:jc w:val="center"/>
        </w:pPr>
        <w:r>
          <w:fldChar w:fldCharType="begin"/>
        </w:r>
        <w:r>
          <w:instrText>PAGE   \* MERGEFORMAT</w:instrText>
        </w:r>
        <w:r>
          <w:fldChar w:fldCharType="separate"/>
        </w:r>
        <w:r w:rsidR="009B23B6">
          <w:rPr>
            <w:noProof/>
          </w:rPr>
          <w:t>12</w:t>
        </w:r>
        <w:r>
          <w:fldChar w:fldCharType="end"/>
        </w:r>
      </w:p>
    </w:sdtContent>
  </w:sdt>
  <w:p w:rsidR="00FF43DB" w:rsidRDefault="00FF43DB">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04654"/>
      <w:docPartObj>
        <w:docPartGallery w:val="Page Numbers (Bottom of Page)"/>
        <w:docPartUnique/>
      </w:docPartObj>
    </w:sdtPr>
    <w:sdtEndPr/>
    <w:sdtContent>
      <w:p w:rsidR="00FF43DB" w:rsidRDefault="00FF43DB">
        <w:pPr>
          <w:pStyle w:val="af3"/>
          <w:jc w:val="center"/>
        </w:pPr>
        <w:r>
          <w:fldChar w:fldCharType="begin"/>
        </w:r>
        <w:r>
          <w:instrText>PAGE   \* MERGEFORMAT</w:instrText>
        </w:r>
        <w:r>
          <w:fldChar w:fldCharType="separate"/>
        </w:r>
        <w:r w:rsidR="009B23B6">
          <w:rPr>
            <w:noProof/>
          </w:rPr>
          <w:t>1</w:t>
        </w:r>
        <w:r>
          <w:fldChar w:fldCharType="end"/>
        </w:r>
      </w:p>
    </w:sdtContent>
  </w:sdt>
  <w:p w:rsidR="00FF43DB" w:rsidRDefault="00FF43DB" w:rsidP="00DE2723">
    <w:pPr>
      <w:pStyle w:val="af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539397"/>
      <w:docPartObj>
        <w:docPartGallery w:val="Page Numbers (Bottom of Page)"/>
        <w:docPartUnique/>
      </w:docPartObj>
    </w:sdtPr>
    <w:sdtEndPr/>
    <w:sdtContent>
      <w:p w:rsidR="00FF43DB" w:rsidRDefault="00FF43DB">
        <w:pPr>
          <w:pStyle w:val="af3"/>
          <w:jc w:val="center"/>
        </w:pPr>
        <w:r>
          <w:fldChar w:fldCharType="begin"/>
        </w:r>
        <w:r>
          <w:instrText>PAGE   \* MERGEFORMAT</w:instrText>
        </w:r>
        <w:r>
          <w:fldChar w:fldCharType="separate"/>
        </w:r>
        <w:r w:rsidR="009B23B6">
          <w:rPr>
            <w:noProof/>
          </w:rPr>
          <w:t>39</w:t>
        </w:r>
        <w:r>
          <w:fldChar w:fldCharType="end"/>
        </w:r>
      </w:p>
    </w:sdtContent>
  </w:sdt>
  <w:p w:rsidR="00FF43DB" w:rsidRDefault="00FF43DB">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3DB" w:rsidRDefault="00FF43DB"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FF43DB" w:rsidRDefault="00FF43DB">
    <w:pPr>
      <w:pStyle w:val="af3"/>
    </w:pPr>
  </w:p>
  <w:p w:rsidR="00FF43DB" w:rsidRDefault="00FF43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13B" w:rsidRDefault="0052513B">
      <w:r>
        <w:separator/>
      </w:r>
    </w:p>
  </w:footnote>
  <w:footnote w:type="continuationSeparator" w:id="0">
    <w:p w:rsidR="0052513B" w:rsidRDefault="00525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3DB" w:rsidRDefault="00FF43DB">
    <w:pPr>
      <w:pStyle w:val="af1"/>
      <w:jc w:val="center"/>
    </w:pPr>
  </w:p>
  <w:p w:rsidR="00FF43DB" w:rsidRDefault="00FF43D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FF43DB" w:rsidRDefault="00FF43DB">
        <w:pPr>
          <w:pStyle w:val="af1"/>
          <w:jc w:val="center"/>
        </w:pPr>
        <w:r>
          <w:fldChar w:fldCharType="begin"/>
        </w:r>
        <w:r>
          <w:instrText>PAGE   \* MERGEFORMAT</w:instrText>
        </w:r>
        <w:r>
          <w:fldChar w:fldCharType="separate"/>
        </w:r>
        <w:r>
          <w:rPr>
            <w:noProof/>
          </w:rPr>
          <w:t>20</w:t>
        </w:r>
        <w:r>
          <w:fldChar w:fldCharType="end"/>
        </w:r>
      </w:p>
    </w:sdtContent>
  </w:sdt>
  <w:p w:rsidR="00FF43DB" w:rsidRDefault="00FF43D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Lucida Sans Unicode" w:hAnsi="Times New Roman" w:cs="Times New Roman"/>
        <w:b/>
        <w:bCs/>
        <w:iCs/>
        <w:color w:val="000000"/>
        <w:spacing w:val="1"/>
        <w:sz w:val="24"/>
        <w:szCs w:val="24"/>
      </w:rPr>
    </w:lvl>
    <w:lvl w:ilvl="1">
      <w:start w:val="1"/>
      <w:numFmt w:val="none"/>
      <w:suff w:val="nothing"/>
      <w:lvlText w:val=""/>
      <w:lvlJc w:val="left"/>
      <w:pPr>
        <w:tabs>
          <w:tab w:val="num" w:pos="0"/>
        </w:tabs>
        <w:ind w:left="0" w:firstLine="0"/>
      </w:pPr>
      <w:rPr>
        <w:sz w:val="24"/>
        <w:szCs w:val="24"/>
      </w:rPr>
    </w:lvl>
    <w:lvl w:ilvl="2">
      <w:start w:val="1"/>
      <w:numFmt w:val="none"/>
      <w:suff w:val="nothing"/>
      <w:lvlText w:val=""/>
      <w:lvlJc w:val="left"/>
      <w:pPr>
        <w:tabs>
          <w:tab w:val="num" w:pos="0"/>
        </w:tabs>
        <w:ind w:left="0" w:firstLine="0"/>
      </w:pPr>
      <w:rPr>
        <w:sz w:val="24"/>
        <w:szCs w:val="24"/>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sz w:val="24"/>
        <w:szCs w:val="24"/>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73CA97DE">
      <w:start w:val="1"/>
      <w:numFmt w:val="bullet"/>
      <w:pStyle w:val="a"/>
      <w:lvlText w:val=""/>
      <w:lvlJc w:val="left"/>
      <w:pPr>
        <w:ind w:left="720" w:hanging="360"/>
      </w:pPr>
      <w:rPr>
        <w:rFonts w:ascii="Symbol" w:hAnsi="Symbol" w:hint="default"/>
        <w:sz w:val="24"/>
      </w:rPr>
    </w:lvl>
    <w:lvl w:ilvl="1" w:tplc="94E6DE28">
      <w:start w:val="1"/>
      <w:numFmt w:val="bullet"/>
      <w:lvlText w:val="o"/>
      <w:lvlJc w:val="left"/>
      <w:pPr>
        <w:ind w:left="1440" w:hanging="360"/>
      </w:pPr>
      <w:rPr>
        <w:rFonts w:ascii="Courier New" w:hAnsi="Courier New" w:hint="default"/>
      </w:rPr>
    </w:lvl>
    <w:lvl w:ilvl="2" w:tplc="5D329E14">
      <w:start w:val="1"/>
      <w:numFmt w:val="bullet"/>
      <w:lvlText w:val=""/>
      <w:lvlJc w:val="left"/>
      <w:pPr>
        <w:ind w:left="2160" w:hanging="360"/>
      </w:pPr>
      <w:rPr>
        <w:rFonts w:ascii="Wingdings" w:hAnsi="Wingdings" w:hint="default"/>
      </w:rPr>
    </w:lvl>
    <w:lvl w:ilvl="3" w:tplc="119AB252">
      <w:start w:val="1"/>
      <w:numFmt w:val="bullet"/>
      <w:lvlText w:val=""/>
      <w:lvlJc w:val="left"/>
      <w:pPr>
        <w:ind w:left="2880" w:hanging="360"/>
      </w:pPr>
      <w:rPr>
        <w:rFonts w:ascii="Symbol" w:hAnsi="Symbol" w:hint="default"/>
      </w:rPr>
    </w:lvl>
    <w:lvl w:ilvl="4" w:tplc="ABA2010C">
      <w:start w:val="1"/>
      <w:numFmt w:val="bullet"/>
      <w:lvlText w:val="o"/>
      <w:lvlJc w:val="left"/>
      <w:pPr>
        <w:ind w:left="3600" w:hanging="360"/>
      </w:pPr>
      <w:rPr>
        <w:rFonts w:ascii="Courier New" w:hAnsi="Courier New" w:hint="default"/>
      </w:rPr>
    </w:lvl>
    <w:lvl w:ilvl="5" w:tplc="67DCC2CA">
      <w:start w:val="1"/>
      <w:numFmt w:val="bullet"/>
      <w:lvlText w:val=""/>
      <w:lvlJc w:val="left"/>
      <w:pPr>
        <w:ind w:left="4320" w:hanging="360"/>
      </w:pPr>
      <w:rPr>
        <w:rFonts w:ascii="Wingdings" w:hAnsi="Wingdings" w:hint="default"/>
      </w:rPr>
    </w:lvl>
    <w:lvl w:ilvl="6" w:tplc="5D4ECE38">
      <w:start w:val="1"/>
      <w:numFmt w:val="bullet"/>
      <w:lvlText w:val=""/>
      <w:lvlJc w:val="left"/>
      <w:pPr>
        <w:ind w:left="5040" w:hanging="360"/>
      </w:pPr>
      <w:rPr>
        <w:rFonts w:ascii="Symbol" w:hAnsi="Symbol" w:hint="default"/>
      </w:rPr>
    </w:lvl>
    <w:lvl w:ilvl="7" w:tplc="D876CE3A">
      <w:start w:val="1"/>
      <w:numFmt w:val="bullet"/>
      <w:lvlText w:val="o"/>
      <w:lvlJc w:val="left"/>
      <w:pPr>
        <w:ind w:left="5760" w:hanging="360"/>
      </w:pPr>
      <w:rPr>
        <w:rFonts w:ascii="Courier New" w:hAnsi="Courier New" w:hint="default"/>
      </w:rPr>
    </w:lvl>
    <w:lvl w:ilvl="8" w:tplc="033ECA0E">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C292E93"/>
    <w:multiLevelType w:val="multilevel"/>
    <w:tmpl w:val="DA52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50C2536"/>
    <w:multiLevelType w:val="hybridMultilevel"/>
    <w:tmpl w:val="7424E2F6"/>
    <w:name w:val="WW8Num132"/>
    <w:lvl w:ilvl="0" w:tplc="DB4EF278">
      <w:start w:val="16"/>
      <w:numFmt w:val="decimal"/>
      <w:lvlText w:val="%1."/>
      <w:lvlJc w:val="left"/>
      <w:pPr>
        <w:tabs>
          <w:tab w:val="num" w:pos="720"/>
        </w:tabs>
        <w:ind w:left="720" w:hanging="550"/>
      </w:pPr>
      <w:rPr>
        <w:rFonts w:hint="default"/>
        <w:sz w:val="20"/>
        <w:szCs w:val="20"/>
      </w:rPr>
    </w:lvl>
    <w:lvl w:ilvl="1" w:tplc="7BE435E4" w:tentative="1">
      <w:start w:val="1"/>
      <w:numFmt w:val="lowerLetter"/>
      <w:lvlText w:val="%2."/>
      <w:lvlJc w:val="left"/>
      <w:pPr>
        <w:ind w:left="1440" w:hanging="360"/>
      </w:pPr>
    </w:lvl>
    <w:lvl w:ilvl="2" w:tplc="CE5415E8" w:tentative="1">
      <w:start w:val="1"/>
      <w:numFmt w:val="lowerRoman"/>
      <w:lvlText w:val="%3."/>
      <w:lvlJc w:val="right"/>
      <w:pPr>
        <w:ind w:left="2160" w:hanging="180"/>
      </w:pPr>
    </w:lvl>
    <w:lvl w:ilvl="3" w:tplc="B364778E" w:tentative="1">
      <w:start w:val="1"/>
      <w:numFmt w:val="decimal"/>
      <w:lvlText w:val="%4."/>
      <w:lvlJc w:val="left"/>
      <w:pPr>
        <w:ind w:left="2880" w:hanging="360"/>
      </w:pPr>
    </w:lvl>
    <w:lvl w:ilvl="4" w:tplc="0D9696B8" w:tentative="1">
      <w:start w:val="1"/>
      <w:numFmt w:val="lowerLetter"/>
      <w:lvlText w:val="%5."/>
      <w:lvlJc w:val="left"/>
      <w:pPr>
        <w:ind w:left="3600" w:hanging="360"/>
      </w:pPr>
    </w:lvl>
    <w:lvl w:ilvl="5" w:tplc="86BE8984" w:tentative="1">
      <w:start w:val="1"/>
      <w:numFmt w:val="lowerRoman"/>
      <w:lvlText w:val="%6."/>
      <w:lvlJc w:val="right"/>
      <w:pPr>
        <w:ind w:left="4320" w:hanging="180"/>
      </w:pPr>
    </w:lvl>
    <w:lvl w:ilvl="6" w:tplc="37029C70" w:tentative="1">
      <w:start w:val="1"/>
      <w:numFmt w:val="decimal"/>
      <w:lvlText w:val="%7."/>
      <w:lvlJc w:val="left"/>
      <w:pPr>
        <w:ind w:left="5040" w:hanging="360"/>
      </w:pPr>
    </w:lvl>
    <w:lvl w:ilvl="7" w:tplc="EA369B64" w:tentative="1">
      <w:start w:val="1"/>
      <w:numFmt w:val="lowerLetter"/>
      <w:lvlText w:val="%8."/>
      <w:lvlJc w:val="left"/>
      <w:pPr>
        <w:ind w:left="5760" w:hanging="360"/>
      </w:pPr>
    </w:lvl>
    <w:lvl w:ilvl="8" w:tplc="DA129790" w:tentative="1">
      <w:start w:val="1"/>
      <w:numFmt w:val="lowerRoman"/>
      <w:lvlText w:val="%9."/>
      <w:lvlJc w:val="right"/>
      <w:pPr>
        <w:ind w:left="6480" w:hanging="180"/>
      </w:pPr>
    </w:lvl>
  </w:abstractNum>
  <w:abstractNum w:abstractNumId="20">
    <w:nsid w:val="153A0B7A"/>
    <w:multiLevelType w:val="hybridMultilevel"/>
    <w:tmpl w:val="68C60370"/>
    <w:styleLink w:val="ArticleSection"/>
    <w:lvl w:ilvl="0" w:tplc="F9B05E0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4D698A"/>
    <w:multiLevelType w:val="hybridMultilevel"/>
    <w:tmpl w:val="0CD83242"/>
    <w:lvl w:ilvl="0" w:tplc="7FF08C9A">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2">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8E280EB6">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D5C08E6"/>
    <w:multiLevelType w:val="multilevel"/>
    <w:tmpl w:val="350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BB4E174E">
      <w:start w:val="1"/>
      <w:numFmt w:val="bullet"/>
      <w:pStyle w:val="01"/>
      <w:lvlText w:val=""/>
      <w:lvlJc w:val="left"/>
      <w:pPr>
        <w:tabs>
          <w:tab w:val="num" w:pos="1418"/>
        </w:tabs>
        <w:ind w:left="1418" w:hanging="454"/>
      </w:pPr>
      <w:rPr>
        <w:rFonts w:ascii="Symbol" w:hAnsi="Symbol" w:hint="default"/>
      </w:rPr>
    </w:lvl>
    <w:lvl w:ilvl="1" w:tplc="8BF81E14">
      <w:start w:val="1"/>
      <w:numFmt w:val="bullet"/>
      <w:lvlText w:val="o"/>
      <w:lvlJc w:val="left"/>
      <w:pPr>
        <w:tabs>
          <w:tab w:val="num" w:pos="1440"/>
        </w:tabs>
        <w:ind w:left="1440" w:hanging="360"/>
      </w:pPr>
      <w:rPr>
        <w:rFonts w:ascii="Courier New" w:hAnsi="Courier New" w:cs="Courier New" w:hint="default"/>
      </w:rPr>
    </w:lvl>
    <w:lvl w:ilvl="2" w:tplc="47B426EC">
      <w:start w:val="1"/>
      <w:numFmt w:val="bullet"/>
      <w:lvlText w:val=""/>
      <w:lvlJc w:val="left"/>
      <w:pPr>
        <w:tabs>
          <w:tab w:val="num" w:pos="2160"/>
        </w:tabs>
        <w:ind w:left="2160" w:hanging="360"/>
      </w:pPr>
      <w:rPr>
        <w:rFonts w:ascii="Wingdings" w:hAnsi="Wingdings" w:hint="default"/>
      </w:rPr>
    </w:lvl>
    <w:lvl w:ilvl="3" w:tplc="98AEC5DE">
      <w:start w:val="1"/>
      <w:numFmt w:val="bullet"/>
      <w:lvlText w:val=""/>
      <w:lvlJc w:val="left"/>
      <w:pPr>
        <w:tabs>
          <w:tab w:val="num" w:pos="2880"/>
        </w:tabs>
        <w:ind w:left="2880" w:hanging="360"/>
      </w:pPr>
      <w:rPr>
        <w:rFonts w:ascii="Symbol" w:hAnsi="Symbol" w:hint="default"/>
      </w:rPr>
    </w:lvl>
    <w:lvl w:ilvl="4" w:tplc="7BA49E08" w:tentative="1">
      <w:start w:val="1"/>
      <w:numFmt w:val="bullet"/>
      <w:lvlText w:val="o"/>
      <w:lvlJc w:val="left"/>
      <w:pPr>
        <w:tabs>
          <w:tab w:val="num" w:pos="3600"/>
        </w:tabs>
        <w:ind w:left="3600" w:hanging="360"/>
      </w:pPr>
      <w:rPr>
        <w:rFonts w:ascii="Courier New" w:hAnsi="Courier New" w:cs="Courier New" w:hint="default"/>
      </w:rPr>
    </w:lvl>
    <w:lvl w:ilvl="5" w:tplc="04266A02" w:tentative="1">
      <w:start w:val="1"/>
      <w:numFmt w:val="bullet"/>
      <w:lvlText w:val=""/>
      <w:lvlJc w:val="left"/>
      <w:pPr>
        <w:tabs>
          <w:tab w:val="num" w:pos="4320"/>
        </w:tabs>
        <w:ind w:left="4320" w:hanging="360"/>
      </w:pPr>
      <w:rPr>
        <w:rFonts w:ascii="Wingdings" w:hAnsi="Wingdings" w:hint="default"/>
      </w:rPr>
    </w:lvl>
    <w:lvl w:ilvl="6" w:tplc="276256D0" w:tentative="1">
      <w:start w:val="1"/>
      <w:numFmt w:val="bullet"/>
      <w:lvlText w:val=""/>
      <w:lvlJc w:val="left"/>
      <w:pPr>
        <w:tabs>
          <w:tab w:val="num" w:pos="5040"/>
        </w:tabs>
        <w:ind w:left="5040" w:hanging="360"/>
      </w:pPr>
      <w:rPr>
        <w:rFonts w:ascii="Symbol" w:hAnsi="Symbol" w:hint="default"/>
      </w:rPr>
    </w:lvl>
    <w:lvl w:ilvl="7" w:tplc="F9AA8ED2" w:tentative="1">
      <w:start w:val="1"/>
      <w:numFmt w:val="bullet"/>
      <w:lvlText w:val="o"/>
      <w:lvlJc w:val="left"/>
      <w:pPr>
        <w:tabs>
          <w:tab w:val="num" w:pos="5760"/>
        </w:tabs>
        <w:ind w:left="5760" w:hanging="360"/>
      </w:pPr>
      <w:rPr>
        <w:rFonts w:ascii="Courier New" w:hAnsi="Courier New" w:cs="Courier New" w:hint="default"/>
      </w:rPr>
    </w:lvl>
    <w:lvl w:ilvl="8" w:tplc="7EEE063C" w:tentative="1">
      <w:start w:val="1"/>
      <w:numFmt w:val="bullet"/>
      <w:lvlText w:val=""/>
      <w:lvlJc w:val="left"/>
      <w:pPr>
        <w:tabs>
          <w:tab w:val="num" w:pos="6480"/>
        </w:tabs>
        <w:ind w:left="6480" w:hanging="360"/>
      </w:pPr>
      <w:rPr>
        <w:rFonts w:ascii="Wingdings" w:hAnsi="Wingdings" w:hint="default"/>
      </w:rPr>
    </w:lvl>
  </w:abstractNum>
  <w:abstractNum w:abstractNumId="31">
    <w:nsid w:val="24812082"/>
    <w:multiLevelType w:val="multilevel"/>
    <w:tmpl w:val="0419001D"/>
    <w:name w:val="WW8Num1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B407922"/>
    <w:multiLevelType w:val="hybridMultilevel"/>
    <w:tmpl w:val="D778A462"/>
    <w:lvl w:ilvl="0" w:tplc="1AA6BBB8">
      <w:start w:val="1"/>
      <w:numFmt w:val="bullet"/>
      <w:pStyle w:val="tzspisok2"/>
      <w:lvlText w:val=""/>
      <w:lvlJc w:val="left"/>
      <w:pPr>
        <w:tabs>
          <w:tab w:val="num" w:pos="1429"/>
        </w:tabs>
        <w:ind w:left="1429" w:hanging="360"/>
      </w:pPr>
      <w:rPr>
        <w:rFonts w:ascii="Wingdings" w:hAnsi="Wingdings" w:hint="default"/>
      </w:rPr>
    </w:lvl>
    <w:lvl w:ilvl="1" w:tplc="339423FA">
      <w:start w:val="1"/>
      <w:numFmt w:val="bullet"/>
      <w:lvlText w:val="o"/>
      <w:lvlJc w:val="left"/>
      <w:pPr>
        <w:tabs>
          <w:tab w:val="num" w:pos="2509"/>
        </w:tabs>
        <w:ind w:left="2509" w:hanging="360"/>
      </w:pPr>
      <w:rPr>
        <w:rFonts w:ascii="Courier New" w:hAnsi="Courier New" w:hint="default"/>
      </w:rPr>
    </w:lvl>
    <w:lvl w:ilvl="2" w:tplc="7D06D3B6">
      <w:start w:val="1"/>
      <w:numFmt w:val="bullet"/>
      <w:lvlText w:val=""/>
      <w:lvlJc w:val="left"/>
      <w:pPr>
        <w:tabs>
          <w:tab w:val="num" w:pos="3229"/>
        </w:tabs>
        <w:ind w:left="3229" w:hanging="360"/>
      </w:pPr>
      <w:rPr>
        <w:rFonts w:ascii="Wingdings" w:hAnsi="Wingdings" w:hint="default"/>
      </w:rPr>
    </w:lvl>
    <w:lvl w:ilvl="3" w:tplc="6478B5DE">
      <w:start w:val="1"/>
      <w:numFmt w:val="bullet"/>
      <w:lvlText w:val=""/>
      <w:lvlJc w:val="left"/>
      <w:pPr>
        <w:tabs>
          <w:tab w:val="num" w:pos="3949"/>
        </w:tabs>
        <w:ind w:left="3949" w:hanging="360"/>
      </w:pPr>
      <w:rPr>
        <w:rFonts w:ascii="Symbol" w:hAnsi="Symbol" w:hint="default"/>
      </w:rPr>
    </w:lvl>
    <w:lvl w:ilvl="4" w:tplc="A67A2A62">
      <w:start w:val="1"/>
      <w:numFmt w:val="bullet"/>
      <w:lvlText w:val="o"/>
      <w:lvlJc w:val="left"/>
      <w:pPr>
        <w:tabs>
          <w:tab w:val="num" w:pos="4669"/>
        </w:tabs>
        <w:ind w:left="4669" w:hanging="360"/>
      </w:pPr>
      <w:rPr>
        <w:rFonts w:ascii="Courier New" w:hAnsi="Courier New" w:hint="default"/>
      </w:rPr>
    </w:lvl>
    <w:lvl w:ilvl="5" w:tplc="653C2C78">
      <w:start w:val="1"/>
      <w:numFmt w:val="bullet"/>
      <w:lvlText w:val=""/>
      <w:lvlJc w:val="left"/>
      <w:pPr>
        <w:tabs>
          <w:tab w:val="num" w:pos="5389"/>
        </w:tabs>
        <w:ind w:left="5389" w:hanging="360"/>
      </w:pPr>
      <w:rPr>
        <w:rFonts w:ascii="Wingdings" w:hAnsi="Wingdings" w:hint="default"/>
      </w:rPr>
    </w:lvl>
    <w:lvl w:ilvl="6" w:tplc="75B408B4">
      <w:start w:val="1"/>
      <w:numFmt w:val="bullet"/>
      <w:lvlText w:val=""/>
      <w:lvlJc w:val="left"/>
      <w:pPr>
        <w:tabs>
          <w:tab w:val="num" w:pos="6109"/>
        </w:tabs>
        <w:ind w:left="6109" w:hanging="360"/>
      </w:pPr>
      <w:rPr>
        <w:rFonts w:ascii="Symbol" w:hAnsi="Symbol" w:hint="default"/>
      </w:rPr>
    </w:lvl>
    <w:lvl w:ilvl="7" w:tplc="516293B6">
      <w:start w:val="1"/>
      <w:numFmt w:val="bullet"/>
      <w:lvlText w:val="o"/>
      <w:lvlJc w:val="left"/>
      <w:pPr>
        <w:tabs>
          <w:tab w:val="num" w:pos="6829"/>
        </w:tabs>
        <w:ind w:left="6829" w:hanging="360"/>
      </w:pPr>
      <w:rPr>
        <w:rFonts w:ascii="Courier New" w:hAnsi="Courier New" w:hint="default"/>
      </w:rPr>
    </w:lvl>
    <w:lvl w:ilvl="8" w:tplc="284665E8">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3A5DE3"/>
    <w:multiLevelType w:val="hybridMultilevel"/>
    <w:tmpl w:val="9B0A3ABA"/>
    <w:lvl w:ilvl="0" w:tplc="64A0C5CC">
      <w:start w:val="1"/>
      <w:numFmt w:val="upperRoman"/>
      <w:pStyle w:val="a3"/>
      <w:lvlText w:val="%1."/>
      <w:lvlJc w:val="right"/>
      <w:pPr>
        <w:tabs>
          <w:tab w:val="num" w:pos="180"/>
        </w:tabs>
        <w:ind w:left="180" w:hanging="180"/>
      </w:pPr>
      <w:rPr>
        <w:sz w:val="28"/>
        <w:szCs w:val="28"/>
      </w:rPr>
    </w:lvl>
    <w:lvl w:ilvl="1" w:tplc="D43EE006">
      <w:numFmt w:val="none"/>
      <w:lvlText w:val=""/>
      <w:lvlJc w:val="left"/>
      <w:pPr>
        <w:tabs>
          <w:tab w:val="num" w:pos="360"/>
        </w:tabs>
      </w:pPr>
    </w:lvl>
    <w:lvl w:ilvl="2" w:tplc="E280DFF6">
      <w:numFmt w:val="none"/>
      <w:lvlText w:val=""/>
      <w:lvlJc w:val="left"/>
      <w:pPr>
        <w:tabs>
          <w:tab w:val="num" w:pos="360"/>
        </w:tabs>
      </w:pPr>
    </w:lvl>
    <w:lvl w:ilvl="3" w:tplc="633420E8">
      <w:numFmt w:val="none"/>
      <w:lvlText w:val=""/>
      <w:lvlJc w:val="left"/>
      <w:pPr>
        <w:tabs>
          <w:tab w:val="num" w:pos="360"/>
        </w:tabs>
      </w:pPr>
    </w:lvl>
    <w:lvl w:ilvl="4" w:tplc="BE30A89A">
      <w:numFmt w:val="none"/>
      <w:lvlText w:val=""/>
      <w:lvlJc w:val="left"/>
      <w:pPr>
        <w:tabs>
          <w:tab w:val="num" w:pos="360"/>
        </w:tabs>
      </w:pPr>
    </w:lvl>
    <w:lvl w:ilvl="5" w:tplc="85A69B60">
      <w:numFmt w:val="none"/>
      <w:lvlText w:val=""/>
      <w:lvlJc w:val="left"/>
      <w:pPr>
        <w:tabs>
          <w:tab w:val="num" w:pos="360"/>
        </w:tabs>
      </w:pPr>
    </w:lvl>
    <w:lvl w:ilvl="6" w:tplc="1784907C">
      <w:numFmt w:val="none"/>
      <w:lvlText w:val=""/>
      <w:lvlJc w:val="left"/>
      <w:pPr>
        <w:tabs>
          <w:tab w:val="num" w:pos="360"/>
        </w:tabs>
      </w:pPr>
    </w:lvl>
    <w:lvl w:ilvl="7" w:tplc="593EFE38">
      <w:numFmt w:val="none"/>
      <w:lvlText w:val=""/>
      <w:lvlJc w:val="left"/>
      <w:pPr>
        <w:tabs>
          <w:tab w:val="num" w:pos="360"/>
        </w:tabs>
      </w:pPr>
    </w:lvl>
    <w:lvl w:ilvl="8" w:tplc="4912B966">
      <w:numFmt w:val="none"/>
      <w:lvlText w:val=""/>
      <w:lvlJc w:val="left"/>
      <w:pPr>
        <w:tabs>
          <w:tab w:val="num" w:pos="360"/>
        </w:tabs>
      </w:pPr>
    </w:lvl>
  </w:abstractNum>
  <w:abstractNum w:abstractNumId="36">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8F26822"/>
    <w:multiLevelType w:val="multilevel"/>
    <w:tmpl w:val="FCC6D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C91427B"/>
    <w:multiLevelType w:val="hybridMultilevel"/>
    <w:tmpl w:val="A3CEAA3E"/>
    <w:styleLink w:val="232"/>
    <w:lvl w:ilvl="0" w:tplc="9B5EDBD6">
      <w:start w:val="1"/>
      <w:numFmt w:val="decimal"/>
      <w:lvlText w:val="%1."/>
      <w:lvlJc w:val="left"/>
      <w:pPr>
        <w:tabs>
          <w:tab w:val="num" w:pos="720"/>
        </w:tabs>
        <w:ind w:left="720" w:hanging="360"/>
      </w:pPr>
      <w:rPr>
        <w:rFonts w:cs="Times New Roman" w:hint="default"/>
        <w:b/>
      </w:rPr>
    </w:lvl>
    <w:lvl w:ilvl="1" w:tplc="3A007484">
      <w:start w:val="1"/>
      <w:numFmt w:val="decimal"/>
      <w:lvlText w:val="3.%2."/>
      <w:lvlJc w:val="left"/>
      <w:pPr>
        <w:tabs>
          <w:tab w:val="num" w:pos="1260"/>
        </w:tabs>
        <w:ind w:left="1260" w:hanging="360"/>
      </w:pPr>
      <w:rPr>
        <w:rFonts w:cs="Times New Roman" w:hint="default"/>
        <w:b w:val="0"/>
        <w:i w:val="0"/>
      </w:rPr>
    </w:lvl>
    <w:lvl w:ilvl="2" w:tplc="679C62CC">
      <w:numFmt w:val="none"/>
      <w:lvlText w:val=""/>
      <w:lvlJc w:val="left"/>
      <w:pPr>
        <w:tabs>
          <w:tab w:val="num" w:pos="360"/>
        </w:tabs>
      </w:pPr>
      <w:rPr>
        <w:rFonts w:cs="Times New Roman"/>
      </w:rPr>
    </w:lvl>
    <w:lvl w:ilvl="3" w:tplc="B060D348">
      <w:start w:val="1"/>
      <w:numFmt w:val="decimal"/>
      <w:lvlText w:val="%4."/>
      <w:lvlJc w:val="left"/>
      <w:pPr>
        <w:tabs>
          <w:tab w:val="num" w:pos="720"/>
        </w:tabs>
        <w:ind w:left="720" w:hanging="360"/>
      </w:pPr>
      <w:rPr>
        <w:rFonts w:cs="Times New Roman" w:hint="default"/>
        <w:b/>
      </w:rPr>
    </w:lvl>
    <w:lvl w:ilvl="4" w:tplc="05DC28B4">
      <w:numFmt w:val="none"/>
      <w:lvlText w:val=""/>
      <w:lvlJc w:val="left"/>
      <w:pPr>
        <w:tabs>
          <w:tab w:val="num" w:pos="360"/>
        </w:tabs>
      </w:pPr>
      <w:rPr>
        <w:rFonts w:cs="Times New Roman"/>
      </w:rPr>
    </w:lvl>
    <w:lvl w:ilvl="5" w:tplc="C898E228">
      <w:numFmt w:val="none"/>
      <w:lvlText w:val=""/>
      <w:lvlJc w:val="left"/>
      <w:pPr>
        <w:tabs>
          <w:tab w:val="num" w:pos="360"/>
        </w:tabs>
      </w:pPr>
      <w:rPr>
        <w:rFonts w:cs="Times New Roman"/>
      </w:rPr>
    </w:lvl>
    <w:lvl w:ilvl="6" w:tplc="C21E6D7A">
      <w:numFmt w:val="none"/>
      <w:lvlText w:val=""/>
      <w:lvlJc w:val="left"/>
      <w:pPr>
        <w:tabs>
          <w:tab w:val="num" w:pos="360"/>
        </w:tabs>
      </w:pPr>
      <w:rPr>
        <w:rFonts w:cs="Times New Roman"/>
      </w:rPr>
    </w:lvl>
    <w:lvl w:ilvl="7" w:tplc="54665FB8">
      <w:numFmt w:val="none"/>
      <w:lvlText w:val=""/>
      <w:lvlJc w:val="left"/>
      <w:pPr>
        <w:tabs>
          <w:tab w:val="num" w:pos="360"/>
        </w:tabs>
      </w:pPr>
      <w:rPr>
        <w:rFonts w:cs="Times New Roman"/>
      </w:rPr>
    </w:lvl>
    <w:lvl w:ilvl="8" w:tplc="733C2BBA">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F544A0D"/>
    <w:multiLevelType w:val="hybridMultilevel"/>
    <w:tmpl w:val="35BCBACE"/>
    <w:lvl w:ilvl="0" w:tplc="A6F455CA">
      <w:start w:val="1"/>
      <w:numFmt w:val="bullet"/>
      <w:pStyle w:val="11"/>
      <w:lvlText w:val=""/>
      <w:lvlJc w:val="left"/>
      <w:pPr>
        <w:tabs>
          <w:tab w:val="num" w:pos="1854"/>
        </w:tabs>
        <w:ind w:left="1854" w:hanging="360"/>
      </w:pPr>
      <w:rPr>
        <w:rFonts w:ascii="Symbol" w:hAnsi="Symbol" w:hint="default"/>
      </w:rPr>
    </w:lvl>
    <w:lvl w:ilvl="1" w:tplc="A9EAE46A">
      <w:start w:val="1"/>
      <w:numFmt w:val="bullet"/>
      <w:lvlText w:val="o"/>
      <w:lvlJc w:val="left"/>
      <w:pPr>
        <w:tabs>
          <w:tab w:val="num" w:pos="1440"/>
        </w:tabs>
        <w:ind w:left="1440" w:hanging="360"/>
      </w:pPr>
      <w:rPr>
        <w:rFonts w:ascii="Courier New" w:hAnsi="Courier New" w:hint="default"/>
      </w:rPr>
    </w:lvl>
    <w:lvl w:ilvl="2" w:tplc="436CEF18">
      <w:start w:val="1"/>
      <w:numFmt w:val="bullet"/>
      <w:lvlText w:val=""/>
      <w:lvlJc w:val="left"/>
      <w:pPr>
        <w:tabs>
          <w:tab w:val="num" w:pos="2160"/>
        </w:tabs>
        <w:ind w:left="2160" w:hanging="360"/>
      </w:pPr>
      <w:rPr>
        <w:rFonts w:ascii="Wingdings" w:hAnsi="Wingdings" w:hint="default"/>
      </w:rPr>
    </w:lvl>
    <w:lvl w:ilvl="3" w:tplc="F520981A">
      <w:start w:val="1"/>
      <w:numFmt w:val="bullet"/>
      <w:lvlText w:val=""/>
      <w:lvlJc w:val="left"/>
      <w:pPr>
        <w:tabs>
          <w:tab w:val="num" w:pos="2880"/>
        </w:tabs>
        <w:ind w:left="2880" w:hanging="360"/>
      </w:pPr>
      <w:rPr>
        <w:rFonts w:ascii="Symbol" w:hAnsi="Symbol" w:hint="default"/>
      </w:rPr>
    </w:lvl>
    <w:lvl w:ilvl="4" w:tplc="CD862A7C">
      <w:start w:val="1"/>
      <w:numFmt w:val="bullet"/>
      <w:lvlText w:val="o"/>
      <w:lvlJc w:val="left"/>
      <w:pPr>
        <w:tabs>
          <w:tab w:val="num" w:pos="3600"/>
        </w:tabs>
        <w:ind w:left="3600" w:hanging="360"/>
      </w:pPr>
      <w:rPr>
        <w:rFonts w:ascii="Courier New" w:hAnsi="Courier New" w:hint="default"/>
      </w:rPr>
    </w:lvl>
    <w:lvl w:ilvl="5" w:tplc="270C64C2">
      <w:start w:val="1"/>
      <w:numFmt w:val="bullet"/>
      <w:lvlText w:val=""/>
      <w:lvlJc w:val="left"/>
      <w:pPr>
        <w:tabs>
          <w:tab w:val="num" w:pos="4320"/>
        </w:tabs>
        <w:ind w:left="4320" w:hanging="360"/>
      </w:pPr>
      <w:rPr>
        <w:rFonts w:ascii="Wingdings" w:hAnsi="Wingdings" w:hint="default"/>
      </w:rPr>
    </w:lvl>
    <w:lvl w:ilvl="6" w:tplc="BEAA329C">
      <w:start w:val="1"/>
      <w:numFmt w:val="bullet"/>
      <w:lvlText w:val=""/>
      <w:lvlJc w:val="left"/>
      <w:pPr>
        <w:tabs>
          <w:tab w:val="num" w:pos="5040"/>
        </w:tabs>
        <w:ind w:left="5040" w:hanging="360"/>
      </w:pPr>
      <w:rPr>
        <w:rFonts w:ascii="Symbol" w:hAnsi="Symbol" w:hint="default"/>
      </w:rPr>
    </w:lvl>
    <w:lvl w:ilvl="7" w:tplc="FD4AB71C">
      <w:start w:val="1"/>
      <w:numFmt w:val="bullet"/>
      <w:lvlText w:val="o"/>
      <w:lvlJc w:val="left"/>
      <w:pPr>
        <w:tabs>
          <w:tab w:val="num" w:pos="5760"/>
        </w:tabs>
        <w:ind w:left="5760" w:hanging="360"/>
      </w:pPr>
      <w:rPr>
        <w:rFonts w:ascii="Courier New" w:hAnsi="Courier New" w:hint="default"/>
      </w:rPr>
    </w:lvl>
    <w:lvl w:ilvl="8" w:tplc="4E8CC62C">
      <w:start w:val="1"/>
      <w:numFmt w:val="bullet"/>
      <w:lvlText w:val=""/>
      <w:lvlJc w:val="left"/>
      <w:pPr>
        <w:tabs>
          <w:tab w:val="num" w:pos="6480"/>
        </w:tabs>
        <w:ind w:left="6480" w:hanging="360"/>
      </w:pPr>
      <w:rPr>
        <w:rFonts w:ascii="Wingdings" w:hAnsi="Wingdings" w:hint="default"/>
      </w:rPr>
    </w:lvl>
  </w:abstractNum>
  <w:abstractNum w:abstractNumId="46">
    <w:nsid w:val="3FB37053"/>
    <w:multiLevelType w:val="multilevel"/>
    <w:tmpl w:val="90B4E2C2"/>
    <w:name w:val="WW8Num1332"/>
    <w:styleLink w:val="2411"/>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6253E57"/>
    <w:multiLevelType w:val="hybridMultilevel"/>
    <w:tmpl w:val="EB388766"/>
    <w:lvl w:ilvl="0" w:tplc="BA94456C">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91C6945"/>
    <w:multiLevelType w:val="hybridMultilevel"/>
    <w:tmpl w:val="D972640A"/>
    <w:lvl w:ilvl="0" w:tplc="6A6E88EA">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2A2493C"/>
    <w:multiLevelType w:val="hybridMultilevel"/>
    <w:tmpl w:val="6ED41C12"/>
    <w:lvl w:ilvl="0" w:tplc="002C0CD0">
      <w:start w:val="1"/>
      <w:numFmt w:val="bullet"/>
      <w:pStyle w:val="ListBullet1"/>
      <w:lvlText w:val=""/>
      <w:lvlJc w:val="left"/>
      <w:pPr>
        <w:ind w:left="1440" w:hanging="360"/>
      </w:pPr>
      <w:rPr>
        <w:rFonts w:ascii="Symbol" w:hAnsi="Symbol" w:hint="default"/>
      </w:rPr>
    </w:lvl>
    <w:lvl w:ilvl="1" w:tplc="DB7CDAB0" w:tentative="1">
      <w:start w:val="1"/>
      <w:numFmt w:val="bullet"/>
      <w:lvlText w:val="o"/>
      <w:lvlJc w:val="left"/>
      <w:pPr>
        <w:ind w:left="2160" w:hanging="360"/>
      </w:pPr>
      <w:rPr>
        <w:rFonts w:ascii="Courier New" w:hAnsi="Courier New" w:cs="Courier New" w:hint="default"/>
      </w:rPr>
    </w:lvl>
    <w:lvl w:ilvl="2" w:tplc="16B6A172" w:tentative="1">
      <w:start w:val="1"/>
      <w:numFmt w:val="bullet"/>
      <w:lvlText w:val=""/>
      <w:lvlJc w:val="left"/>
      <w:pPr>
        <w:ind w:left="2880" w:hanging="360"/>
      </w:pPr>
      <w:rPr>
        <w:rFonts w:ascii="Wingdings" w:hAnsi="Wingdings" w:hint="default"/>
      </w:rPr>
    </w:lvl>
    <w:lvl w:ilvl="3" w:tplc="252C9018" w:tentative="1">
      <w:start w:val="1"/>
      <w:numFmt w:val="bullet"/>
      <w:lvlText w:val=""/>
      <w:lvlJc w:val="left"/>
      <w:pPr>
        <w:ind w:left="3600" w:hanging="360"/>
      </w:pPr>
      <w:rPr>
        <w:rFonts w:ascii="Symbol" w:hAnsi="Symbol" w:hint="default"/>
      </w:rPr>
    </w:lvl>
    <w:lvl w:ilvl="4" w:tplc="60E0E36C" w:tentative="1">
      <w:start w:val="1"/>
      <w:numFmt w:val="bullet"/>
      <w:lvlText w:val="o"/>
      <w:lvlJc w:val="left"/>
      <w:pPr>
        <w:ind w:left="4320" w:hanging="360"/>
      </w:pPr>
      <w:rPr>
        <w:rFonts w:ascii="Courier New" w:hAnsi="Courier New" w:cs="Courier New" w:hint="default"/>
      </w:rPr>
    </w:lvl>
    <w:lvl w:ilvl="5" w:tplc="30A458B2" w:tentative="1">
      <w:start w:val="1"/>
      <w:numFmt w:val="bullet"/>
      <w:lvlText w:val=""/>
      <w:lvlJc w:val="left"/>
      <w:pPr>
        <w:ind w:left="5040" w:hanging="360"/>
      </w:pPr>
      <w:rPr>
        <w:rFonts w:ascii="Wingdings" w:hAnsi="Wingdings" w:hint="default"/>
      </w:rPr>
    </w:lvl>
    <w:lvl w:ilvl="6" w:tplc="06DA2F7E" w:tentative="1">
      <w:start w:val="1"/>
      <w:numFmt w:val="bullet"/>
      <w:lvlText w:val=""/>
      <w:lvlJc w:val="left"/>
      <w:pPr>
        <w:ind w:left="5760" w:hanging="360"/>
      </w:pPr>
      <w:rPr>
        <w:rFonts w:ascii="Symbol" w:hAnsi="Symbol" w:hint="default"/>
      </w:rPr>
    </w:lvl>
    <w:lvl w:ilvl="7" w:tplc="62421710" w:tentative="1">
      <w:start w:val="1"/>
      <w:numFmt w:val="bullet"/>
      <w:lvlText w:val="o"/>
      <w:lvlJc w:val="left"/>
      <w:pPr>
        <w:ind w:left="6480" w:hanging="360"/>
      </w:pPr>
      <w:rPr>
        <w:rFonts w:ascii="Courier New" w:hAnsi="Courier New" w:cs="Courier New" w:hint="default"/>
      </w:rPr>
    </w:lvl>
    <w:lvl w:ilvl="8" w:tplc="04C091AC" w:tentative="1">
      <w:start w:val="1"/>
      <w:numFmt w:val="bullet"/>
      <w:lvlText w:val=""/>
      <w:lvlJc w:val="left"/>
      <w:pPr>
        <w:ind w:left="7200" w:hanging="360"/>
      </w:pPr>
      <w:rPr>
        <w:rFonts w:ascii="Wingdings" w:hAnsi="Wingdings" w:hint="default"/>
      </w:rPr>
    </w:lvl>
  </w:abstractNum>
  <w:abstractNum w:abstractNumId="57">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58">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9">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0">
    <w:nsid w:val="59333D33"/>
    <w:multiLevelType w:val="hybridMultilevel"/>
    <w:tmpl w:val="0686AB90"/>
    <w:lvl w:ilvl="0" w:tplc="30CC6920">
      <w:start w:val="1"/>
      <w:numFmt w:val="bullet"/>
      <w:pStyle w:val="02"/>
      <w:lvlText w:val=""/>
      <w:lvlJc w:val="left"/>
      <w:pPr>
        <w:tabs>
          <w:tab w:val="num" w:pos="1871"/>
        </w:tabs>
        <w:ind w:left="1871" w:hanging="453"/>
      </w:pPr>
      <w:rPr>
        <w:rFonts w:ascii="Symbol" w:hAnsi="Symbol" w:hint="default"/>
      </w:rPr>
    </w:lvl>
    <w:lvl w:ilvl="1" w:tplc="715E7DD8" w:tentative="1">
      <w:start w:val="1"/>
      <w:numFmt w:val="bullet"/>
      <w:lvlText w:val="o"/>
      <w:lvlJc w:val="left"/>
      <w:pPr>
        <w:tabs>
          <w:tab w:val="num" w:pos="1440"/>
        </w:tabs>
        <w:ind w:left="1440" w:hanging="360"/>
      </w:pPr>
      <w:rPr>
        <w:rFonts w:ascii="Courier New" w:hAnsi="Courier New" w:cs="Courier New" w:hint="default"/>
      </w:rPr>
    </w:lvl>
    <w:lvl w:ilvl="2" w:tplc="5DE0C122">
      <w:start w:val="1"/>
      <w:numFmt w:val="bullet"/>
      <w:lvlText w:val=""/>
      <w:lvlJc w:val="left"/>
      <w:pPr>
        <w:tabs>
          <w:tab w:val="num" w:pos="2160"/>
        </w:tabs>
        <w:ind w:left="2160" w:hanging="360"/>
      </w:pPr>
      <w:rPr>
        <w:rFonts w:ascii="Wingdings" w:hAnsi="Wingdings" w:hint="default"/>
      </w:rPr>
    </w:lvl>
    <w:lvl w:ilvl="3" w:tplc="E2486270">
      <w:start w:val="1"/>
      <w:numFmt w:val="bullet"/>
      <w:lvlText w:val=""/>
      <w:lvlJc w:val="left"/>
      <w:pPr>
        <w:tabs>
          <w:tab w:val="num" w:pos="2880"/>
        </w:tabs>
        <w:ind w:left="2880" w:hanging="360"/>
      </w:pPr>
      <w:rPr>
        <w:rFonts w:ascii="Symbol" w:hAnsi="Symbol" w:hint="default"/>
      </w:rPr>
    </w:lvl>
    <w:lvl w:ilvl="4" w:tplc="D06E9992" w:tentative="1">
      <w:start w:val="1"/>
      <w:numFmt w:val="bullet"/>
      <w:lvlText w:val="o"/>
      <w:lvlJc w:val="left"/>
      <w:pPr>
        <w:tabs>
          <w:tab w:val="num" w:pos="3600"/>
        </w:tabs>
        <w:ind w:left="3600" w:hanging="360"/>
      </w:pPr>
      <w:rPr>
        <w:rFonts w:ascii="Courier New" w:hAnsi="Courier New" w:cs="Courier New" w:hint="default"/>
      </w:rPr>
    </w:lvl>
    <w:lvl w:ilvl="5" w:tplc="EDC678AC" w:tentative="1">
      <w:start w:val="1"/>
      <w:numFmt w:val="bullet"/>
      <w:lvlText w:val=""/>
      <w:lvlJc w:val="left"/>
      <w:pPr>
        <w:tabs>
          <w:tab w:val="num" w:pos="4320"/>
        </w:tabs>
        <w:ind w:left="4320" w:hanging="360"/>
      </w:pPr>
      <w:rPr>
        <w:rFonts w:ascii="Wingdings" w:hAnsi="Wingdings" w:hint="default"/>
      </w:rPr>
    </w:lvl>
    <w:lvl w:ilvl="6" w:tplc="F0A0BD24" w:tentative="1">
      <w:start w:val="1"/>
      <w:numFmt w:val="bullet"/>
      <w:lvlText w:val=""/>
      <w:lvlJc w:val="left"/>
      <w:pPr>
        <w:tabs>
          <w:tab w:val="num" w:pos="5040"/>
        </w:tabs>
        <w:ind w:left="5040" w:hanging="360"/>
      </w:pPr>
      <w:rPr>
        <w:rFonts w:ascii="Symbol" w:hAnsi="Symbol" w:hint="default"/>
      </w:rPr>
    </w:lvl>
    <w:lvl w:ilvl="7" w:tplc="BCC2F582" w:tentative="1">
      <w:start w:val="1"/>
      <w:numFmt w:val="bullet"/>
      <w:lvlText w:val="o"/>
      <w:lvlJc w:val="left"/>
      <w:pPr>
        <w:tabs>
          <w:tab w:val="num" w:pos="5760"/>
        </w:tabs>
        <w:ind w:left="5760" w:hanging="360"/>
      </w:pPr>
      <w:rPr>
        <w:rFonts w:ascii="Courier New" w:hAnsi="Courier New" w:cs="Courier New" w:hint="default"/>
      </w:rPr>
    </w:lvl>
    <w:lvl w:ilvl="8" w:tplc="45AA0D8A" w:tentative="1">
      <w:start w:val="1"/>
      <w:numFmt w:val="bullet"/>
      <w:lvlText w:val=""/>
      <w:lvlJc w:val="left"/>
      <w:pPr>
        <w:tabs>
          <w:tab w:val="num" w:pos="6480"/>
        </w:tabs>
        <w:ind w:left="6480" w:hanging="360"/>
      </w:pPr>
      <w:rPr>
        <w:rFonts w:ascii="Wingdings" w:hAnsi="Wingdings" w:hint="default"/>
      </w:rPr>
    </w:lvl>
  </w:abstractNum>
  <w:abstractNum w:abstractNumId="61">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5EDA16BA"/>
    <w:multiLevelType w:val="hybridMultilevel"/>
    <w:tmpl w:val="99524D3A"/>
    <w:lvl w:ilvl="0" w:tplc="0419000F">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4">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4DF6BE4"/>
    <w:multiLevelType w:val="multilevel"/>
    <w:tmpl w:val="90B4E2C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3">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6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61"/>
  </w:num>
  <w:num w:numId="12">
    <w:abstractNumId w:val="35"/>
  </w:num>
  <w:num w:numId="13">
    <w:abstractNumId w:val="20"/>
  </w:num>
  <w:num w:numId="14">
    <w:abstractNumId w:val="50"/>
  </w:num>
  <w:num w:numId="15">
    <w:abstractNumId w:val="65"/>
  </w:num>
  <w:num w:numId="16">
    <w:abstractNumId w:val="38"/>
  </w:num>
  <w:num w:numId="17">
    <w:abstractNumId w:val="11"/>
  </w:num>
  <w:num w:numId="18">
    <w:abstractNumId w:val="74"/>
  </w:num>
  <w:num w:numId="19">
    <w:abstractNumId w:val="24"/>
  </w:num>
  <w:num w:numId="20">
    <w:abstractNumId w:val="17"/>
  </w:num>
  <w:num w:numId="21">
    <w:abstractNumId w:val="48"/>
  </w:num>
  <w:num w:numId="22">
    <w:abstractNumId w:val="18"/>
  </w:num>
  <w:num w:numId="23">
    <w:abstractNumId w:val="16"/>
  </w:num>
  <w:num w:numId="24">
    <w:abstractNumId w:val="25"/>
  </w:num>
  <w:num w:numId="25">
    <w:abstractNumId w:val="73"/>
  </w:num>
  <w:num w:numId="26">
    <w:abstractNumId w:val="67"/>
  </w:num>
  <w:num w:numId="27">
    <w:abstractNumId w:val="47"/>
  </w:num>
  <w:num w:numId="28">
    <w:abstractNumId w:val="44"/>
  </w:num>
  <w:num w:numId="29">
    <w:abstractNumId w:val="29"/>
  </w:num>
  <w:num w:numId="30">
    <w:abstractNumId w:val="62"/>
  </w:num>
  <w:num w:numId="31">
    <w:abstractNumId w:val="37"/>
  </w:num>
  <w:num w:numId="32">
    <w:abstractNumId w:val="27"/>
  </w:num>
  <w:num w:numId="33">
    <w:abstractNumId w:val="51"/>
  </w:num>
  <w:num w:numId="34">
    <w:abstractNumId w:val="55"/>
  </w:num>
  <w:num w:numId="35">
    <w:abstractNumId w:val="66"/>
  </w:num>
  <w:num w:numId="36">
    <w:abstractNumId w:val="54"/>
  </w:num>
  <w:num w:numId="37">
    <w:abstractNumId w:val="41"/>
  </w:num>
  <w:num w:numId="38">
    <w:abstractNumId w:val="70"/>
  </w:num>
  <w:num w:numId="39">
    <w:abstractNumId w:val="28"/>
  </w:num>
  <w:num w:numId="40">
    <w:abstractNumId w:val="46"/>
  </w:num>
  <w:num w:numId="41">
    <w:abstractNumId w:val="23"/>
  </w:num>
  <w:num w:numId="42">
    <w:abstractNumId w:val="21"/>
  </w:num>
  <w:num w:numId="43">
    <w:abstractNumId w:val="56"/>
  </w:num>
  <w:num w:numId="44">
    <w:abstractNumId w:val="58"/>
  </w:num>
  <w:num w:numId="45">
    <w:abstractNumId w:val="12"/>
  </w:num>
  <w:num w:numId="46">
    <w:abstractNumId w:val="59"/>
  </w:num>
  <w:num w:numId="47">
    <w:abstractNumId w:val="30"/>
  </w:num>
  <w:num w:numId="48">
    <w:abstractNumId w:val="60"/>
  </w:num>
  <w:num w:numId="49">
    <w:abstractNumId w:val="14"/>
  </w:num>
  <w:num w:numId="50">
    <w:abstractNumId w:val="43"/>
  </w:num>
  <w:num w:numId="51">
    <w:abstractNumId w:val="42"/>
  </w:num>
  <w:num w:numId="52">
    <w:abstractNumId w:val="64"/>
  </w:num>
  <w:num w:numId="53">
    <w:abstractNumId w:val="53"/>
  </w:num>
  <w:num w:numId="54">
    <w:abstractNumId w:val="22"/>
  </w:num>
  <w:num w:numId="55">
    <w:abstractNumId w:val="57"/>
  </w:num>
  <w:num w:numId="56">
    <w:abstractNumId w:val="63"/>
  </w:num>
  <w:num w:numId="57">
    <w:abstractNumId w:val="49"/>
  </w:num>
  <w:num w:numId="58">
    <w:abstractNumId w:val="32"/>
  </w:num>
  <w:num w:numId="59">
    <w:abstractNumId w:val="39"/>
  </w:num>
  <w:num w:numId="60">
    <w:abstractNumId w:val="72"/>
  </w:num>
  <w:num w:numId="61">
    <w:abstractNumId w:val="13"/>
  </w:num>
  <w:num w:numId="62">
    <w:abstractNumId w:val="68"/>
  </w:num>
  <w:num w:numId="63">
    <w:abstractNumId w:val="33"/>
  </w:num>
  <w:num w:numId="64">
    <w:abstractNumId w:val="45"/>
  </w:num>
  <w:num w:numId="65">
    <w:abstractNumId w:val="52"/>
  </w:num>
  <w:num w:numId="66">
    <w:abstractNumId w:val="71"/>
  </w:num>
  <w:num w:numId="67">
    <w:abstractNumId w:val="7"/>
  </w:num>
  <w:num w:numId="68">
    <w:abstractNumId w:val="40"/>
  </w:num>
  <w:num w:numId="69">
    <w:abstractNumId w:val="15"/>
  </w:num>
  <w:num w:numId="70">
    <w:abstractNumId w:val="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6AC"/>
    <w:rsid w:val="00002A97"/>
    <w:rsid w:val="00003381"/>
    <w:rsid w:val="00003E20"/>
    <w:rsid w:val="0000441F"/>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5D3"/>
    <w:rsid w:val="00025BD3"/>
    <w:rsid w:val="00026D81"/>
    <w:rsid w:val="00026EF5"/>
    <w:rsid w:val="0002756D"/>
    <w:rsid w:val="00027786"/>
    <w:rsid w:val="00027EEE"/>
    <w:rsid w:val="000303B2"/>
    <w:rsid w:val="00030661"/>
    <w:rsid w:val="00031DA3"/>
    <w:rsid w:val="00031ECE"/>
    <w:rsid w:val="0003223A"/>
    <w:rsid w:val="000327C1"/>
    <w:rsid w:val="00033607"/>
    <w:rsid w:val="00034A5F"/>
    <w:rsid w:val="000356F0"/>
    <w:rsid w:val="000357DF"/>
    <w:rsid w:val="00035918"/>
    <w:rsid w:val="000364F9"/>
    <w:rsid w:val="00036820"/>
    <w:rsid w:val="000369EA"/>
    <w:rsid w:val="00036AB9"/>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08E"/>
    <w:rsid w:val="00042702"/>
    <w:rsid w:val="00042766"/>
    <w:rsid w:val="00042BB5"/>
    <w:rsid w:val="00043383"/>
    <w:rsid w:val="00043434"/>
    <w:rsid w:val="00043531"/>
    <w:rsid w:val="00043630"/>
    <w:rsid w:val="0004466F"/>
    <w:rsid w:val="00044C83"/>
    <w:rsid w:val="00044E14"/>
    <w:rsid w:val="00045366"/>
    <w:rsid w:val="0004568F"/>
    <w:rsid w:val="00045861"/>
    <w:rsid w:val="000458FD"/>
    <w:rsid w:val="00046115"/>
    <w:rsid w:val="000470DA"/>
    <w:rsid w:val="00050689"/>
    <w:rsid w:val="00050B82"/>
    <w:rsid w:val="00050C70"/>
    <w:rsid w:val="00050F12"/>
    <w:rsid w:val="00050F3A"/>
    <w:rsid w:val="0005124B"/>
    <w:rsid w:val="00052217"/>
    <w:rsid w:val="00052B43"/>
    <w:rsid w:val="00052BD6"/>
    <w:rsid w:val="00052C4B"/>
    <w:rsid w:val="000534A8"/>
    <w:rsid w:val="00053545"/>
    <w:rsid w:val="0005380F"/>
    <w:rsid w:val="00054344"/>
    <w:rsid w:val="00054EF5"/>
    <w:rsid w:val="0005526C"/>
    <w:rsid w:val="000554B3"/>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B05"/>
    <w:rsid w:val="00066D93"/>
    <w:rsid w:val="00067910"/>
    <w:rsid w:val="00067E0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69D"/>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ADD"/>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6725"/>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56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1A1"/>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B00"/>
    <w:rsid w:val="000B7D2C"/>
    <w:rsid w:val="000B7DF3"/>
    <w:rsid w:val="000C0081"/>
    <w:rsid w:val="000C0E9E"/>
    <w:rsid w:val="000C16A3"/>
    <w:rsid w:val="000C1864"/>
    <w:rsid w:val="000C222B"/>
    <w:rsid w:val="000C255B"/>
    <w:rsid w:val="000C2E64"/>
    <w:rsid w:val="000C3355"/>
    <w:rsid w:val="000C35C4"/>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42E"/>
    <w:rsid w:val="000D2521"/>
    <w:rsid w:val="000D2651"/>
    <w:rsid w:val="000D2AE1"/>
    <w:rsid w:val="000D35E8"/>
    <w:rsid w:val="000D3AE4"/>
    <w:rsid w:val="000D408B"/>
    <w:rsid w:val="000D4630"/>
    <w:rsid w:val="000D4764"/>
    <w:rsid w:val="000D4F08"/>
    <w:rsid w:val="000D53B4"/>
    <w:rsid w:val="000D5D1E"/>
    <w:rsid w:val="000D5E6F"/>
    <w:rsid w:val="000D6594"/>
    <w:rsid w:val="000D65F9"/>
    <w:rsid w:val="000D781C"/>
    <w:rsid w:val="000D7F68"/>
    <w:rsid w:val="000E0306"/>
    <w:rsid w:val="000E099C"/>
    <w:rsid w:val="000E0CC7"/>
    <w:rsid w:val="000E0FF2"/>
    <w:rsid w:val="000E106D"/>
    <w:rsid w:val="000E1CE5"/>
    <w:rsid w:val="000E1F3D"/>
    <w:rsid w:val="000E20F6"/>
    <w:rsid w:val="000E298F"/>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6BEF"/>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7EC"/>
    <w:rsid w:val="00120968"/>
    <w:rsid w:val="001209BA"/>
    <w:rsid w:val="00120AEA"/>
    <w:rsid w:val="00121052"/>
    <w:rsid w:val="00121F8A"/>
    <w:rsid w:val="00122195"/>
    <w:rsid w:val="001221EB"/>
    <w:rsid w:val="001222C6"/>
    <w:rsid w:val="001225F9"/>
    <w:rsid w:val="0012366C"/>
    <w:rsid w:val="00123703"/>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0AE"/>
    <w:rsid w:val="001322BB"/>
    <w:rsid w:val="0013261E"/>
    <w:rsid w:val="001327DD"/>
    <w:rsid w:val="00132996"/>
    <w:rsid w:val="00133329"/>
    <w:rsid w:val="001334A1"/>
    <w:rsid w:val="00134089"/>
    <w:rsid w:val="001343F9"/>
    <w:rsid w:val="001348A5"/>
    <w:rsid w:val="00134A43"/>
    <w:rsid w:val="00134F80"/>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132"/>
    <w:rsid w:val="001427A8"/>
    <w:rsid w:val="0014349F"/>
    <w:rsid w:val="00143649"/>
    <w:rsid w:val="00143B8C"/>
    <w:rsid w:val="0014453A"/>
    <w:rsid w:val="0014470E"/>
    <w:rsid w:val="00144B5C"/>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38A"/>
    <w:rsid w:val="00155449"/>
    <w:rsid w:val="001555CE"/>
    <w:rsid w:val="0015575F"/>
    <w:rsid w:val="001557A5"/>
    <w:rsid w:val="001558DE"/>
    <w:rsid w:val="001559C8"/>
    <w:rsid w:val="0015651D"/>
    <w:rsid w:val="00156A0C"/>
    <w:rsid w:val="00156A77"/>
    <w:rsid w:val="00156EA4"/>
    <w:rsid w:val="00156EA5"/>
    <w:rsid w:val="001571F7"/>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0EC"/>
    <w:rsid w:val="0017684E"/>
    <w:rsid w:val="001778A0"/>
    <w:rsid w:val="00177A95"/>
    <w:rsid w:val="00180A8B"/>
    <w:rsid w:val="001811BF"/>
    <w:rsid w:val="0018121D"/>
    <w:rsid w:val="00181BF5"/>
    <w:rsid w:val="00181D5E"/>
    <w:rsid w:val="0018211F"/>
    <w:rsid w:val="00182D22"/>
    <w:rsid w:val="00183152"/>
    <w:rsid w:val="001839B1"/>
    <w:rsid w:val="00183D72"/>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1A1"/>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27DC"/>
    <w:rsid w:val="001A303C"/>
    <w:rsid w:val="001A3208"/>
    <w:rsid w:val="001A3A55"/>
    <w:rsid w:val="001A3B4F"/>
    <w:rsid w:val="001A3CE1"/>
    <w:rsid w:val="001A3DFD"/>
    <w:rsid w:val="001A4237"/>
    <w:rsid w:val="001A460F"/>
    <w:rsid w:val="001A514C"/>
    <w:rsid w:val="001A563C"/>
    <w:rsid w:val="001A61EE"/>
    <w:rsid w:val="001A6AA7"/>
    <w:rsid w:val="001A7843"/>
    <w:rsid w:val="001A79E3"/>
    <w:rsid w:val="001A7B36"/>
    <w:rsid w:val="001A7CF8"/>
    <w:rsid w:val="001A7D17"/>
    <w:rsid w:val="001B0111"/>
    <w:rsid w:val="001B04A8"/>
    <w:rsid w:val="001B16F4"/>
    <w:rsid w:val="001B2463"/>
    <w:rsid w:val="001B24DD"/>
    <w:rsid w:val="001B285E"/>
    <w:rsid w:val="001B295F"/>
    <w:rsid w:val="001B2D94"/>
    <w:rsid w:val="001B3400"/>
    <w:rsid w:val="001B4ED0"/>
    <w:rsid w:val="001B4F7B"/>
    <w:rsid w:val="001B4FFD"/>
    <w:rsid w:val="001B5373"/>
    <w:rsid w:val="001B56BC"/>
    <w:rsid w:val="001B576B"/>
    <w:rsid w:val="001B62C5"/>
    <w:rsid w:val="001B7274"/>
    <w:rsid w:val="001B74A5"/>
    <w:rsid w:val="001B7E83"/>
    <w:rsid w:val="001B7FE6"/>
    <w:rsid w:val="001C03F8"/>
    <w:rsid w:val="001C113F"/>
    <w:rsid w:val="001C13EB"/>
    <w:rsid w:val="001C1848"/>
    <w:rsid w:val="001C1C2B"/>
    <w:rsid w:val="001C225A"/>
    <w:rsid w:val="001C268C"/>
    <w:rsid w:val="001C2A95"/>
    <w:rsid w:val="001C2AE9"/>
    <w:rsid w:val="001C2DDB"/>
    <w:rsid w:val="001C2E34"/>
    <w:rsid w:val="001C33AE"/>
    <w:rsid w:val="001C3F48"/>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C41"/>
    <w:rsid w:val="001D7FDE"/>
    <w:rsid w:val="001E055F"/>
    <w:rsid w:val="001E05AE"/>
    <w:rsid w:val="001E06F3"/>
    <w:rsid w:val="001E07AC"/>
    <w:rsid w:val="001E137D"/>
    <w:rsid w:val="001E1825"/>
    <w:rsid w:val="001E1982"/>
    <w:rsid w:val="001E20A1"/>
    <w:rsid w:val="001E2B54"/>
    <w:rsid w:val="001E2C9D"/>
    <w:rsid w:val="001E2F98"/>
    <w:rsid w:val="001E2FEB"/>
    <w:rsid w:val="001E3C16"/>
    <w:rsid w:val="001E418B"/>
    <w:rsid w:val="001E4F37"/>
    <w:rsid w:val="001E5174"/>
    <w:rsid w:val="001E535E"/>
    <w:rsid w:val="001E569F"/>
    <w:rsid w:val="001E606A"/>
    <w:rsid w:val="001E61A2"/>
    <w:rsid w:val="001E6B3E"/>
    <w:rsid w:val="001E6E8F"/>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AC4"/>
    <w:rsid w:val="001F4BB4"/>
    <w:rsid w:val="001F4F05"/>
    <w:rsid w:val="001F59E4"/>
    <w:rsid w:val="001F5DDC"/>
    <w:rsid w:val="001F6204"/>
    <w:rsid w:val="001F6A6B"/>
    <w:rsid w:val="001F6C57"/>
    <w:rsid w:val="001F709A"/>
    <w:rsid w:val="001F728C"/>
    <w:rsid w:val="001F7606"/>
    <w:rsid w:val="001F7822"/>
    <w:rsid w:val="0020033C"/>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CDB"/>
    <w:rsid w:val="00206CE1"/>
    <w:rsid w:val="00206D20"/>
    <w:rsid w:val="00206D60"/>
    <w:rsid w:val="00207718"/>
    <w:rsid w:val="00207B61"/>
    <w:rsid w:val="00207DD0"/>
    <w:rsid w:val="002100BD"/>
    <w:rsid w:val="00210683"/>
    <w:rsid w:val="00210F1A"/>
    <w:rsid w:val="00210F49"/>
    <w:rsid w:val="0021140D"/>
    <w:rsid w:val="002118E3"/>
    <w:rsid w:val="00211EE4"/>
    <w:rsid w:val="0021215B"/>
    <w:rsid w:val="00212198"/>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FD5"/>
    <w:rsid w:val="0022430B"/>
    <w:rsid w:val="0022441A"/>
    <w:rsid w:val="00224AED"/>
    <w:rsid w:val="002255B6"/>
    <w:rsid w:val="002257FF"/>
    <w:rsid w:val="00225BF2"/>
    <w:rsid w:val="00226618"/>
    <w:rsid w:val="00226E7C"/>
    <w:rsid w:val="00227AA2"/>
    <w:rsid w:val="00227C5E"/>
    <w:rsid w:val="0023108A"/>
    <w:rsid w:val="00231492"/>
    <w:rsid w:val="00231542"/>
    <w:rsid w:val="00231817"/>
    <w:rsid w:val="00231F4D"/>
    <w:rsid w:val="0023207E"/>
    <w:rsid w:val="0023260E"/>
    <w:rsid w:val="00232658"/>
    <w:rsid w:val="00232AC9"/>
    <w:rsid w:val="00233508"/>
    <w:rsid w:val="00233774"/>
    <w:rsid w:val="00233EBD"/>
    <w:rsid w:val="002344BC"/>
    <w:rsid w:val="00234CC4"/>
    <w:rsid w:val="0023508C"/>
    <w:rsid w:val="00235235"/>
    <w:rsid w:val="002354EE"/>
    <w:rsid w:val="002356D5"/>
    <w:rsid w:val="002366EF"/>
    <w:rsid w:val="0023677D"/>
    <w:rsid w:val="00236E0E"/>
    <w:rsid w:val="0023758D"/>
    <w:rsid w:val="00237816"/>
    <w:rsid w:val="00237891"/>
    <w:rsid w:val="002378B4"/>
    <w:rsid w:val="00240D92"/>
    <w:rsid w:val="002414A4"/>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5D1"/>
    <w:rsid w:val="002475E1"/>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4B50"/>
    <w:rsid w:val="002657C0"/>
    <w:rsid w:val="00265AC1"/>
    <w:rsid w:val="00265F90"/>
    <w:rsid w:val="00266D41"/>
    <w:rsid w:val="00266F1B"/>
    <w:rsid w:val="00267284"/>
    <w:rsid w:val="00267800"/>
    <w:rsid w:val="002701DC"/>
    <w:rsid w:val="00270B6E"/>
    <w:rsid w:val="0027142A"/>
    <w:rsid w:val="00271661"/>
    <w:rsid w:val="00271F91"/>
    <w:rsid w:val="00272C2A"/>
    <w:rsid w:val="00272D7D"/>
    <w:rsid w:val="00273533"/>
    <w:rsid w:val="002737CD"/>
    <w:rsid w:val="002737E7"/>
    <w:rsid w:val="00273AAF"/>
    <w:rsid w:val="002740F1"/>
    <w:rsid w:val="00274381"/>
    <w:rsid w:val="0027443E"/>
    <w:rsid w:val="002744A0"/>
    <w:rsid w:val="00274EEE"/>
    <w:rsid w:val="002754B0"/>
    <w:rsid w:val="002755C6"/>
    <w:rsid w:val="00275769"/>
    <w:rsid w:val="002766F5"/>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2E39"/>
    <w:rsid w:val="0028341E"/>
    <w:rsid w:val="00283973"/>
    <w:rsid w:val="00284320"/>
    <w:rsid w:val="002843C6"/>
    <w:rsid w:val="002846B7"/>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5CFA"/>
    <w:rsid w:val="0029617C"/>
    <w:rsid w:val="002967C4"/>
    <w:rsid w:val="002967D3"/>
    <w:rsid w:val="0029727A"/>
    <w:rsid w:val="0029774A"/>
    <w:rsid w:val="00297959"/>
    <w:rsid w:val="00297B29"/>
    <w:rsid w:val="002A123F"/>
    <w:rsid w:val="002A2196"/>
    <w:rsid w:val="002A352F"/>
    <w:rsid w:val="002A35A2"/>
    <w:rsid w:val="002A3717"/>
    <w:rsid w:val="002A7227"/>
    <w:rsid w:val="002B0344"/>
    <w:rsid w:val="002B0961"/>
    <w:rsid w:val="002B09CE"/>
    <w:rsid w:val="002B0B2E"/>
    <w:rsid w:val="002B0FB8"/>
    <w:rsid w:val="002B134A"/>
    <w:rsid w:val="002B15F5"/>
    <w:rsid w:val="002B1B7E"/>
    <w:rsid w:val="002B200A"/>
    <w:rsid w:val="002B22FC"/>
    <w:rsid w:val="002B2A11"/>
    <w:rsid w:val="002B30AD"/>
    <w:rsid w:val="002B3108"/>
    <w:rsid w:val="002B31BD"/>
    <w:rsid w:val="002B373C"/>
    <w:rsid w:val="002B3746"/>
    <w:rsid w:val="002B479F"/>
    <w:rsid w:val="002B4ACA"/>
    <w:rsid w:val="002B4EFC"/>
    <w:rsid w:val="002B4FEC"/>
    <w:rsid w:val="002B5F71"/>
    <w:rsid w:val="002B686C"/>
    <w:rsid w:val="002B6D0E"/>
    <w:rsid w:val="002B7162"/>
    <w:rsid w:val="002C0090"/>
    <w:rsid w:val="002C01AD"/>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2479"/>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1EE9"/>
    <w:rsid w:val="002F2055"/>
    <w:rsid w:val="002F2DE7"/>
    <w:rsid w:val="002F3367"/>
    <w:rsid w:val="002F344B"/>
    <w:rsid w:val="002F3769"/>
    <w:rsid w:val="002F3808"/>
    <w:rsid w:val="002F389D"/>
    <w:rsid w:val="002F41E1"/>
    <w:rsid w:val="002F4342"/>
    <w:rsid w:val="002F4706"/>
    <w:rsid w:val="002F47C0"/>
    <w:rsid w:val="002F4A3D"/>
    <w:rsid w:val="002F4B43"/>
    <w:rsid w:val="002F4C0E"/>
    <w:rsid w:val="002F4C92"/>
    <w:rsid w:val="002F4DF2"/>
    <w:rsid w:val="002F5255"/>
    <w:rsid w:val="002F5402"/>
    <w:rsid w:val="002F6160"/>
    <w:rsid w:val="002F6629"/>
    <w:rsid w:val="002F6942"/>
    <w:rsid w:val="002F6B2C"/>
    <w:rsid w:val="002F7920"/>
    <w:rsid w:val="002F7C42"/>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8EF"/>
    <w:rsid w:val="00303EA9"/>
    <w:rsid w:val="003044E0"/>
    <w:rsid w:val="00304543"/>
    <w:rsid w:val="00304984"/>
    <w:rsid w:val="00304B88"/>
    <w:rsid w:val="00304F3F"/>
    <w:rsid w:val="003060EC"/>
    <w:rsid w:val="00306A58"/>
    <w:rsid w:val="00306BB4"/>
    <w:rsid w:val="00306D6B"/>
    <w:rsid w:val="00306DF0"/>
    <w:rsid w:val="003071F2"/>
    <w:rsid w:val="00307476"/>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56"/>
    <w:rsid w:val="003166CC"/>
    <w:rsid w:val="0031688F"/>
    <w:rsid w:val="0031695B"/>
    <w:rsid w:val="00316FF5"/>
    <w:rsid w:val="00317838"/>
    <w:rsid w:val="00317E6F"/>
    <w:rsid w:val="00320571"/>
    <w:rsid w:val="00320742"/>
    <w:rsid w:val="003207A9"/>
    <w:rsid w:val="00320BA7"/>
    <w:rsid w:val="00320D02"/>
    <w:rsid w:val="00320D39"/>
    <w:rsid w:val="00320E84"/>
    <w:rsid w:val="003214E5"/>
    <w:rsid w:val="0032199D"/>
    <w:rsid w:val="00321A94"/>
    <w:rsid w:val="00321AED"/>
    <w:rsid w:val="00321B16"/>
    <w:rsid w:val="00321D60"/>
    <w:rsid w:val="00322D35"/>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D7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7E9"/>
    <w:rsid w:val="003368E2"/>
    <w:rsid w:val="0033723C"/>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12B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5F0F"/>
    <w:rsid w:val="003662BF"/>
    <w:rsid w:val="00366E19"/>
    <w:rsid w:val="00367096"/>
    <w:rsid w:val="00367220"/>
    <w:rsid w:val="00367334"/>
    <w:rsid w:val="00367877"/>
    <w:rsid w:val="00367CE0"/>
    <w:rsid w:val="00367D43"/>
    <w:rsid w:val="00367F3F"/>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15"/>
    <w:rsid w:val="003745BF"/>
    <w:rsid w:val="0037470D"/>
    <w:rsid w:val="003748A7"/>
    <w:rsid w:val="00374982"/>
    <w:rsid w:val="00374B8A"/>
    <w:rsid w:val="00374CD5"/>
    <w:rsid w:val="003753DC"/>
    <w:rsid w:val="00375670"/>
    <w:rsid w:val="0037600B"/>
    <w:rsid w:val="003762C6"/>
    <w:rsid w:val="0037657F"/>
    <w:rsid w:val="00377346"/>
    <w:rsid w:val="003776B9"/>
    <w:rsid w:val="00377800"/>
    <w:rsid w:val="00377907"/>
    <w:rsid w:val="00377BAE"/>
    <w:rsid w:val="00377CE2"/>
    <w:rsid w:val="003803E1"/>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8D0"/>
    <w:rsid w:val="00385B16"/>
    <w:rsid w:val="0038601D"/>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6F0"/>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267"/>
    <w:rsid w:val="003A441F"/>
    <w:rsid w:val="003A4A38"/>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385"/>
    <w:rsid w:val="003B74A2"/>
    <w:rsid w:val="003C015B"/>
    <w:rsid w:val="003C04BE"/>
    <w:rsid w:val="003C09BF"/>
    <w:rsid w:val="003C0C52"/>
    <w:rsid w:val="003C19F9"/>
    <w:rsid w:val="003C1B0F"/>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670"/>
    <w:rsid w:val="003D080D"/>
    <w:rsid w:val="003D13B3"/>
    <w:rsid w:val="003D1457"/>
    <w:rsid w:val="003D15C9"/>
    <w:rsid w:val="003D1EEE"/>
    <w:rsid w:val="003D22C4"/>
    <w:rsid w:val="003D2B4C"/>
    <w:rsid w:val="003D2CED"/>
    <w:rsid w:val="003D2F3A"/>
    <w:rsid w:val="003D3044"/>
    <w:rsid w:val="003D30FD"/>
    <w:rsid w:val="003D3291"/>
    <w:rsid w:val="003D33DA"/>
    <w:rsid w:val="003D3C83"/>
    <w:rsid w:val="003D3F27"/>
    <w:rsid w:val="003D435E"/>
    <w:rsid w:val="003D45C1"/>
    <w:rsid w:val="003D48A4"/>
    <w:rsid w:val="003D55FE"/>
    <w:rsid w:val="003D57ED"/>
    <w:rsid w:val="003D59B0"/>
    <w:rsid w:val="003D5A64"/>
    <w:rsid w:val="003D5B15"/>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676"/>
    <w:rsid w:val="003E4AAE"/>
    <w:rsid w:val="003E4B2A"/>
    <w:rsid w:val="003E4E64"/>
    <w:rsid w:val="003E4E74"/>
    <w:rsid w:val="003E5786"/>
    <w:rsid w:val="003E597B"/>
    <w:rsid w:val="003E59AF"/>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661"/>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D07"/>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535"/>
    <w:rsid w:val="00411941"/>
    <w:rsid w:val="00411D12"/>
    <w:rsid w:val="004132BE"/>
    <w:rsid w:val="004133C1"/>
    <w:rsid w:val="0041387D"/>
    <w:rsid w:val="004139C8"/>
    <w:rsid w:val="00413E1F"/>
    <w:rsid w:val="00414182"/>
    <w:rsid w:val="00414A98"/>
    <w:rsid w:val="00414C06"/>
    <w:rsid w:val="00414C9B"/>
    <w:rsid w:val="00415169"/>
    <w:rsid w:val="004159C0"/>
    <w:rsid w:val="00415B02"/>
    <w:rsid w:val="00415DD9"/>
    <w:rsid w:val="004163CC"/>
    <w:rsid w:val="004176FE"/>
    <w:rsid w:val="004177BA"/>
    <w:rsid w:val="00417A52"/>
    <w:rsid w:val="00417E0F"/>
    <w:rsid w:val="0042043F"/>
    <w:rsid w:val="00420D8E"/>
    <w:rsid w:val="00420F03"/>
    <w:rsid w:val="00421700"/>
    <w:rsid w:val="00421894"/>
    <w:rsid w:val="00421A6D"/>
    <w:rsid w:val="0042259B"/>
    <w:rsid w:val="00422ADC"/>
    <w:rsid w:val="00422B59"/>
    <w:rsid w:val="00422FBF"/>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1691"/>
    <w:rsid w:val="00432A0B"/>
    <w:rsid w:val="00432C7D"/>
    <w:rsid w:val="00433C1A"/>
    <w:rsid w:val="00434418"/>
    <w:rsid w:val="00435A8A"/>
    <w:rsid w:val="00435F7E"/>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10"/>
    <w:rsid w:val="004464D1"/>
    <w:rsid w:val="00446765"/>
    <w:rsid w:val="00446ADF"/>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0D2"/>
    <w:rsid w:val="004531F0"/>
    <w:rsid w:val="0045337C"/>
    <w:rsid w:val="00453C9A"/>
    <w:rsid w:val="00454133"/>
    <w:rsid w:val="0045463E"/>
    <w:rsid w:val="00454B42"/>
    <w:rsid w:val="00454CAC"/>
    <w:rsid w:val="00454F6D"/>
    <w:rsid w:val="00454F6E"/>
    <w:rsid w:val="004551B3"/>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5C1C"/>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3F25"/>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2D8"/>
    <w:rsid w:val="004850F2"/>
    <w:rsid w:val="004853A7"/>
    <w:rsid w:val="00485D3C"/>
    <w:rsid w:val="00485E37"/>
    <w:rsid w:val="004863A9"/>
    <w:rsid w:val="0048670A"/>
    <w:rsid w:val="00486782"/>
    <w:rsid w:val="00487035"/>
    <w:rsid w:val="0048706A"/>
    <w:rsid w:val="00490026"/>
    <w:rsid w:val="00490267"/>
    <w:rsid w:val="00490F24"/>
    <w:rsid w:val="00491982"/>
    <w:rsid w:val="00492199"/>
    <w:rsid w:val="004924F6"/>
    <w:rsid w:val="0049250F"/>
    <w:rsid w:val="0049267B"/>
    <w:rsid w:val="00492BCE"/>
    <w:rsid w:val="00492F6A"/>
    <w:rsid w:val="0049314C"/>
    <w:rsid w:val="00494138"/>
    <w:rsid w:val="004941FA"/>
    <w:rsid w:val="00494FCF"/>
    <w:rsid w:val="004955A4"/>
    <w:rsid w:val="00495708"/>
    <w:rsid w:val="00495CA6"/>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F3D"/>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1D24"/>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078"/>
    <w:rsid w:val="004C1716"/>
    <w:rsid w:val="004C1935"/>
    <w:rsid w:val="004C1DDF"/>
    <w:rsid w:val="004C2574"/>
    <w:rsid w:val="004C26B4"/>
    <w:rsid w:val="004C26C4"/>
    <w:rsid w:val="004C2742"/>
    <w:rsid w:val="004C394C"/>
    <w:rsid w:val="004C39DA"/>
    <w:rsid w:val="004C426A"/>
    <w:rsid w:val="004C48AC"/>
    <w:rsid w:val="004C4AE8"/>
    <w:rsid w:val="004C4DAC"/>
    <w:rsid w:val="004C4E94"/>
    <w:rsid w:val="004C539F"/>
    <w:rsid w:val="004C59EE"/>
    <w:rsid w:val="004C5E18"/>
    <w:rsid w:val="004C6042"/>
    <w:rsid w:val="004C6374"/>
    <w:rsid w:val="004C66A9"/>
    <w:rsid w:val="004C6B32"/>
    <w:rsid w:val="004C76E7"/>
    <w:rsid w:val="004C7E0B"/>
    <w:rsid w:val="004D0568"/>
    <w:rsid w:val="004D13DB"/>
    <w:rsid w:val="004D1A21"/>
    <w:rsid w:val="004D241E"/>
    <w:rsid w:val="004D2900"/>
    <w:rsid w:val="004D2DBC"/>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5F3"/>
    <w:rsid w:val="004E1992"/>
    <w:rsid w:val="004E22CF"/>
    <w:rsid w:val="004E23D7"/>
    <w:rsid w:val="004E2BCC"/>
    <w:rsid w:val="004E30B3"/>
    <w:rsid w:val="004E30F3"/>
    <w:rsid w:val="004E3573"/>
    <w:rsid w:val="004E3964"/>
    <w:rsid w:val="004E433F"/>
    <w:rsid w:val="004E4F5B"/>
    <w:rsid w:val="004E514E"/>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079"/>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3C11"/>
    <w:rsid w:val="005041AC"/>
    <w:rsid w:val="005049EE"/>
    <w:rsid w:val="00504C06"/>
    <w:rsid w:val="005059D4"/>
    <w:rsid w:val="0050634F"/>
    <w:rsid w:val="00506B6D"/>
    <w:rsid w:val="00506D0B"/>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450A"/>
    <w:rsid w:val="005147E8"/>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13B"/>
    <w:rsid w:val="00525D3F"/>
    <w:rsid w:val="00526074"/>
    <w:rsid w:val="00526506"/>
    <w:rsid w:val="00526EA2"/>
    <w:rsid w:val="005271C3"/>
    <w:rsid w:val="00527B94"/>
    <w:rsid w:val="00527DB8"/>
    <w:rsid w:val="005304A5"/>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1B6"/>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8EE"/>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18D"/>
    <w:rsid w:val="0055139E"/>
    <w:rsid w:val="00551472"/>
    <w:rsid w:val="005514B9"/>
    <w:rsid w:val="00551549"/>
    <w:rsid w:val="005521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4ACE"/>
    <w:rsid w:val="005757DB"/>
    <w:rsid w:val="00575EB0"/>
    <w:rsid w:val="00575F6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00C"/>
    <w:rsid w:val="0058234C"/>
    <w:rsid w:val="0058253D"/>
    <w:rsid w:val="005825D8"/>
    <w:rsid w:val="00582F86"/>
    <w:rsid w:val="005836EF"/>
    <w:rsid w:val="00583DF2"/>
    <w:rsid w:val="00584125"/>
    <w:rsid w:val="005844C4"/>
    <w:rsid w:val="00584758"/>
    <w:rsid w:val="0058540D"/>
    <w:rsid w:val="005857AE"/>
    <w:rsid w:val="00585950"/>
    <w:rsid w:val="00585964"/>
    <w:rsid w:val="00586363"/>
    <w:rsid w:val="00586430"/>
    <w:rsid w:val="00586D45"/>
    <w:rsid w:val="00587231"/>
    <w:rsid w:val="00587697"/>
    <w:rsid w:val="005877E1"/>
    <w:rsid w:val="00590172"/>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BD7"/>
    <w:rsid w:val="00595E67"/>
    <w:rsid w:val="00595F65"/>
    <w:rsid w:val="005965B5"/>
    <w:rsid w:val="0059667C"/>
    <w:rsid w:val="0059732F"/>
    <w:rsid w:val="00597989"/>
    <w:rsid w:val="00597B3E"/>
    <w:rsid w:val="00597C20"/>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5F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5E7D"/>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AAA"/>
    <w:rsid w:val="005D1D33"/>
    <w:rsid w:val="005D1FF8"/>
    <w:rsid w:val="005D279A"/>
    <w:rsid w:val="005D2AC6"/>
    <w:rsid w:val="005D2F7D"/>
    <w:rsid w:val="005D33FE"/>
    <w:rsid w:val="005D3AA3"/>
    <w:rsid w:val="005D3BE8"/>
    <w:rsid w:val="005D48B5"/>
    <w:rsid w:val="005D5529"/>
    <w:rsid w:val="005D5C96"/>
    <w:rsid w:val="005D605C"/>
    <w:rsid w:val="005D6326"/>
    <w:rsid w:val="005D63D1"/>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263"/>
    <w:rsid w:val="005E7359"/>
    <w:rsid w:val="005E7C9E"/>
    <w:rsid w:val="005F0095"/>
    <w:rsid w:val="005F0DEB"/>
    <w:rsid w:val="005F0E6C"/>
    <w:rsid w:val="005F11D3"/>
    <w:rsid w:val="005F1C22"/>
    <w:rsid w:val="005F2ABA"/>
    <w:rsid w:val="005F3054"/>
    <w:rsid w:val="005F30E5"/>
    <w:rsid w:val="005F4525"/>
    <w:rsid w:val="005F45FD"/>
    <w:rsid w:val="005F4BAE"/>
    <w:rsid w:val="005F54B6"/>
    <w:rsid w:val="005F5A09"/>
    <w:rsid w:val="005F5B94"/>
    <w:rsid w:val="005F60C3"/>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C34"/>
    <w:rsid w:val="00605F99"/>
    <w:rsid w:val="00606262"/>
    <w:rsid w:val="0060675E"/>
    <w:rsid w:val="00606D30"/>
    <w:rsid w:val="006074B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17EB8"/>
    <w:rsid w:val="006202CA"/>
    <w:rsid w:val="00620E5E"/>
    <w:rsid w:val="0062142F"/>
    <w:rsid w:val="00621B15"/>
    <w:rsid w:val="0062216A"/>
    <w:rsid w:val="0062299C"/>
    <w:rsid w:val="006246A5"/>
    <w:rsid w:val="006248E4"/>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77F"/>
    <w:rsid w:val="00637A04"/>
    <w:rsid w:val="0064009D"/>
    <w:rsid w:val="006406AE"/>
    <w:rsid w:val="00640A4C"/>
    <w:rsid w:val="00640CB8"/>
    <w:rsid w:val="00640EAF"/>
    <w:rsid w:val="00640F86"/>
    <w:rsid w:val="006410CB"/>
    <w:rsid w:val="0064148D"/>
    <w:rsid w:val="006414D1"/>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357"/>
    <w:rsid w:val="006554E5"/>
    <w:rsid w:val="0065572E"/>
    <w:rsid w:val="00655FE1"/>
    <w:rsid w:val="006565BA"/>
    <w:rsid w:val="0065732A"/>
    <w:rsid w:val="0066030E"/>
    <w:rsid w:val="00660460"/>
    <w:rsid w:val="006606ED"/>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445"/>
    <w:rsid w:val="00670F7A"/>
    <w:rsid w:val="00670FF3"/>
    <w:rsid w:val="0067112F"/>
    <w:rsid w:val="006712D0"/>
    <w:rsid w:val="0067182A"/>
    <w:rsid w:val="00671D0F"/>
    <w:rsid w:val="00672622"/>
    <w:rsid w:val="006728BB"/>
    <w:rsid w:val="00672974"/>
    <w:rsid w:val="00672D71"/>
    <w:rsid w:val="00672DB2"/>
    <w:rsid w:val="0067343C"/>
    <w:rsid w:val="006736B9"/>
    <w:rsid w:val="00673AC7"/>
    <w:rsid w:val="0067407A"/>
    <w:rsid w:val="006754C0"/>
    <w:rsid w:val="00675875"/>
    <w:rsid w:val="00676013"/>
    <w:rsid w:val="00676039"/>
    <w:rsid w:val="0067615D"/>
    <w:rsid w:val="00676CC4"/>
    <w:rsid w:val="006777B0"/>
    <w:rsid w:val="00677E82"/>
    <w:rsid w:val="00680191"/>
    <w:rsid w:val="00680208"/>
    <w:rsid w:val="006806F4"/>
    <w:rsid w:val="0068121C"/>
    <w:rsid w:val="006812BC"/>
    <w:rsid w:val="006817E9"/>
    <w:rsid w:val="006823C0"/>
    <w:rsid w:val="00682485"/>
    <w:rsid w:val="00682C74"/>
    <w:rsid w:val="00682D22"/>
    <w:rsid w:val="00682FDA"/>
    <w:rsid w:val="00683263"/>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4B"/>
    <w:rsid w:val="006A48FD"/>
    <w:rsid w:val="006A4D54"/>
    <w:rsid w:val="006A4E5A"/>
    <w:rsid w:val="006A56F3"/>
    <w:rsid w:val="006A6A03"/>
    <w:rsid w:val="006A6EC2"/>
    <w:rsid w:val="006A70DB"/>
    <w:rsid w:val="006A748A"/>
    <w:rsid w:val="006A7E7B"/>
    <w:rsid w:val="006B03D1"/>
    <w:rsid w:val="006B040B"/>
    <w:rsid w:val="006B0FE6"/>
    <w:rsid w:val="006B1C57"/>
    <w:rsid w:val="006B2102"/>
    <w:rsid w:val="006B2C81"/>
    <w:rsid w:val="006B2DFC"/>
    <w:rsid w:val="006B36B9"/>
    <w:rsid w:val="006B3C2A"/>
    <w:rsid w:val="006B3CC7"/>
    <w:rsid w:val="006B3D00"/>
    <w:rsid w:val="006B45EE"/>
    <w:rsid w:val="006B5D48"/>
    <w:rsid w:val="006B6A84"/>
    <w:rsid w:val="006B6F2B"/>
    <w:rsid w:val="006B7634"/>
    <w:rsid w:val="006B78E8"/>
    <w:rsid w:val="006B7E28"/>
    <w:rsid w:val="006B7E74"/>
    <w:rsid w:val="006C03B6"/>
    <w:rsid w:val="006C043C"/>
    <w:rsid w:val="006C068C"/>
    <w:rsid w:val="006C16AC"/>
    <w:rsid w:val="006C1B8A"/>
    <w:rsid w:val="006C1C90"/>
    <w:rsid w:val="006C1CCF"/>
    <w:rsid w:val="006C1FB0"/>
    <w:rsid w:val="006C24BE"/>
    <w:rsid w:val="006C24C9"/>
    <w:rsid w:val="006C3A1C"/>
    <w:rsid w:val="006C3C6E"/>
    <w:rsid w:val="006C3F6C"/>
    <w:rsid w:val="006C410C"/>
    <w:rsid w:val="006C4C5A"/>
    <w:rsid w:val="006C54A0"/>
    <w:rsid w:val="006C5895"/>
    <w:rsid w:val="006C5A87"/>
    <w:rsid w:val="006C5DD4"/>
    <w:rsid w:val="006C6340"/>
    <w:rsid w:val="006C7122"/>
    <w:rsid w:val="006D0768"/>
    <w:rsid w:val="006D0831"/>
    <w:rsid w:val="006D0EF4"/>
    <w:rsid w:val="006D1046"/>
    <w:rsid w:val="006D12C5"/>
    <w:rsid w:val="006D193A"/>
    <w:rsid w:val="006D1CD9"/>
    <w:rsid w:val="006D2387"/>
    <w:rsid w:val="006D2BF9"/>
    <w:rsid w:val="006D3199"/>
    <w:rsid w:val="006D31DB"/>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34B"/>
    <w:rsid w:val="006F0440"/>
    <w:rsid w:val="006F04E2"/>
    <w:rsid w:val="006F0650"/>
    <w:rsid w:val="006F0C9F"/>
    <w:rsid w:val="006F105F"/>
    <w:rsid w:val="006F12F1"/>
    <w:rsid w:val="006F193C"/>
    <w:rsid w:val="006F1BC7"/>
    <w:rsid w:val="006F2763"/>
    <w:rsid w:val="006F3009"/>
    <w:rsid w:val="006F3BB8"/>
    <w:rsid w:val="006F3C47"/>
    <w:rsid w:val="006F3C4F"/>
    <w:rsid w:val="006F3D12"/>
    <w:rsid w:val="006F3EA8"/>
    <w:rsid w:val="006F4136"/>
    <w:rsid w:val="006F45A9"/>
    <w:rsid w:val="006F4A66"/>
    <w:rsid w:val="006F4A6C"/>
    <w:rsid w:val="006F51D7"/>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6B7"/>
    <w:rsid w:val="00710989"/>
    <w:rsid w:val="007109DB"/>
    <w:rsid w:val="00711A26"/>
    <w:rsid w:val="00711C7F"/>
    <w:rsid w:val="00711D55"/>
    <w:rsid w:val="007120FB"/>
    <w:rsid w:val="0071211D"/>
    <w:rsid w:val="007125D6"/>
    <w:rsid w:val="007129B9"/>
    <w:rsid w:val="007135CE"/>
    <w:rsid w:val="007137ED"/>
    <w:rsid w:val="00713F75"/>
    <w:rsid w:val="007141A0"/>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327"/>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933"/>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613"/>
    <w:rsid w:val="00737968"/>
    <w:rsid w:val="00737B82"/>
    <w:rsid w:val="00737D35"/>
    <w:rsid w:val="00737E74"/>
    <w:rsid w:val="007408E1"/>
    <w:rsid w:val="007410E4"/>
    <w:rsid w:val="00741539"/>
    <w:rsid w:val="007417C4"/>
    <w:rsid w:val="00741823"/>
    <w:rsid w:val="0074280C"/>
    <w:rsid w:val="00742973"/>
    <w:rsid w:val="0074395D"/>
    <w:rsid w:val="00743B63"/>
    <w:rsid w:val="007448C7"/>
    <w:rsid w:val="0074491E"/>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B8"/>
    <w:rsid w:val="00770AE7"/>
    <w:rsid w:val="00770B9C"/>
    <w:rsid w:val="00770F62"/>
    <w:rsid w:val="0077119D"/>
    <w:rsid w:val="00771689"/>
    <w:rsid w:val="007722E3"/>
    <w:rsid w:val="0077245E"/>
    <w:rsid w:val="007728DA"/>
    <w:rsid w:val="00772E64"/>
    <w:rsid w:val="007730F7"/>
    <w:rsid w:val="00773707"/>
    <w:rsid w:val="00773AB2"/>
    <w:rsid w:val="007747E4"/>
    <w:rsid w:val="00774E58"/>
    <w:rsid w:val="00775310"/>
    <w:rsid w:val="007755E4"/>
    <w:rsid w:val="0077598C"/>
    <w:rsid w:val="00775BCD"/>
    <w:rsid w:val="00775E2B"/>
    <w:rsid w:val="00776088"/>
    <w:rsid w:val="00776221"/>
    <w:rsid w:val="0077695A"/>
    <w:rsid w:val="007772F0"/>
    <w:rsid w:val="0077731A"/>
    <w:rsid w:val="00777444"/>
    <w:rsid w:val="0077779C"/>
    <w:rsid w:val="007800CF"/>
    <w:rsid w:val="007801E3"/>
    <w:rsid w:val="007808FE"/>
    <w:rsid w:val="00780967"/>
    <w:rsid w:val="00781533"/>
    <w:rsid w:val="00781A36"/>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3DE"/>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E42"/>
    <w:rsid w:val="007A5AEA"/>
    <w:rsid w:val="007A5ED4"/>
    <w:rsid w:val="007A601A"/>
    <w:rsid w:val="007A604B"/>
    <w:rsid w:val="007A7BE6"/>
    <w:rsid w:val="007B02D5"/>
    <w:rsid w:val="007B0B0F"/>
    <w:rsid w:val="007B0C06"/>
    <w:rsid w:val="007B0F53"/>
    <w:rsid w:val="007B12CA"/>
    <w:rsid w:val="007B12F2"/>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576"/>
    <w:rsid w:val="007C0934"/>
    <w:rsid w:val="007C0C41"/>
    <w:rsid w:val="007C0EAD"/>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1A5"/>
    <w:rsid w:val="007C6FBF"/>
    <w:rsid w:val="007C7A1A"/>
    <w:rsid w:val="007C7D17"/>
    <w:rsid w:val="007D011E"/>
    <w:rsid w:val="007D020C"/>
    <w:rsid w:val="007D0F6D"/>
    <w:rsid w:val="007D1167"/>
    <w:rsid w:val="007D1A38"/>
    <w:rsid w:val="007D1F99"/>
    <w:rsid w:val="007D2698"/>
    <w:rsid w:val="007D3274"/>
    <w:rsid w:val="007D3634"/>
    <w:rsid w:val="007D371D"/>
    <w:rsid w:val="007D39BD"/>
    <w:rsid w:val="007D3BE5"/>
    <w:rsid w:val="007D3C94"/>
    <w:rsid w:val="007D3D01"/>
    <w:rsid w:val="007D40C9"/>
    <w:rsid w:val="007D4347"/>
    <w:rsid w:val="007D44AC"/>
    <w:rsid w:val="007D4784"/>
    <w:rsid w:val="007D53EC"/>
    <w:rsid w:val="007D55F9"/>
    <w:rsid w:val="007D589F"/>
    <w:rsid w:val="007D6008"/>
    <w:rsid w:val="007D6C72"/>
    <w:rsid w:val="007D6F60"/>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C09"/>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4E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4FEA"/>
    <w:rsid w:val="00815338"/>
    <w:rsid w:val="0081566C"/>
    <w:rsid w:val="00815B05"/>
    <w:rsid w:val="00815EAF"/>
    <w:rsid w:val="0081629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2815"/>
    <w:rsid w:val="00822CE4"/>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72F"/>
    <w:rsid w:val="00827A00"/>
    <w:rsid w:val="00827B00"/>
    <w:rsid w:val="00827E9C"/>
    <w:rsid w:val="008302BE"/>
    <w:rsid w:val="008303C1"/>
    <w:rsid w:val="00830825"/>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893"/>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49E"/>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65E"/>
    <w:rsid w:val="00867D31"/>
    <w:rsid w:val="008700ED"/>
    <w:rsid w:val="008709A0"/>
    <w:rsid w:val="008709B9"/>
    <w:rsid w:val="00871390"/>
    <w:rsid w:val="008716D3"/>
    <w:rsid w:val="008723E7"/>
    <w:rsid w:val="00872816"/>
    <w:rsid w:val="00872B2A"/>
    <w:rsid w:val="00872B52"/>
    <w:rsid w:val="00872C39"/>
    <w:rsid w:val="00872FF6"/>
    <w:rsid w:val="0087304B"/>
    <w:rsid w:val="0087329A"/>
    <w:rsid w:val="00873694"/>
    <w:rsid w:val="008738AB"/>
    <w:rsid w:val="0087391D"/>
    <w:rsid w:val="00873B4C"/>
    <w:rsid w:val="00873D53"/>
    <w:rsid w:val="00873E56"/>
    <w:rsid w:val="008744B1"/>
    <w:rsid w:val="008745CC"/>
    <w:rsid w:val="00874B17"/>
    <w:rsid w:val="00874D00"/>
    <w:rsid w:val="008751FD"/>
    <w:rsid w:val="008757CB"/>
    <w:rsid w:val="00875C44"/>
    <w:rsid w:val="0087690F"/>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01F"/>
    <w:rsid w:val="00886BF5"/>
    <w:rsid w:val="0088771E"/>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2D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0669"/>
    <w:rsid w:val="008B1B51"/>
    <w:rsid w:val="008B2121"/>
    <w:rsid w:val="008B2524"/>
    <w:rsid w:val="008B25E8"/>
    <w:rsid w:val="008B318E"/>
    <w:rsid w:val="008B346A"/>
    <w:rsid w:val="008B3834"/>
    <w:rsid w:val="008B3A88"/>
    <w:rsid w:val="008B3FC5"/>
    <w:rsid w:val="008B41F4"/>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A7"/>
    <w:rsid w:val="008C63B8"/>
    <w:rsid w:val="008C6C74"/>
    <w:rsid w:val="008C70F2"/>
    <w:rsid w:val="008C720C"/>
    <w:rsid w:val="008C754B"/>
    <w:rsid w:val="008C7722"/>
    <w:rsid w:val="008C7BE3"/>
    <w:rsid w:val="008D0748"/>
    <w:rsid w:val="008D0869"/>
    <w:rsid w:val="008D09C8"/>
    <w:rsid w:val="008D0F53"/>
    <w:rsid w:val="008D1369"/>
    <w:rsid w:val="008D1546"/>
    <w:rsid w:val="008D199A"/>
    <w:rsid w:val="008D211C"/>
    <w:rsid w:val="008D21D6"/>
    <w:rsid w:val="008D303E"/>
    <w:rsid w:val="008D3103"/>
    <w:rsid w:val="008D31A0"/>
    <w:rsid w:val="008D34CB"/>
    <w:rsid w:val="008D3BE0"/>
    <w:rsid w:val="008D3CCD"/>
    <w:rsid w:val="008D3D8E"/>
    <w:rsid w:val="008D5292"/>
    <w:rsid w:val="008D59C0"/>
    <w:rsid w:val="008D62EA"/>
    <w:rsid w:val="008D6399"/>
    <w:rsid w:val="008D74F0"/>
    <w:rsid w:val="008D791A"/>
    <w:rsid w:val="008D7B68"/>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405"/>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263"/>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6EE9"/>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593"/>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99"/>
    <w:rsid w:val="00923F67"/>
    <w:rsid w:val="009241C8"/>
    <w:rsid w:val="009243BD"/>
    <w:rsid w:val="009248EA"/>
    <w:rsid w:val="009249FF"/>
    <w:rsid w:val="00924CE9"/>
    <w:rsid w:val="00924FA4"/>
    <w:rsid w:val="00924FA5"/>
    <w:rsid w:val="0092513D"/>
    <w:rsid w:val="009256C1"/>
    <w:rsid w:val="00925A02"/>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25E4"/>
    <w:rsid w:val="00943188"/>
    <w:rsid w:val="00943C6E"/>
    <w:rsid w:val="00944112"/>
    <w:rsid w:val="009444B9"/>
    <w:rsid w:val="009444CC"/>
    <w:rsid w:val="009449B9"/>
    <w:rsid w:val="009450FB"/>
    <w:rsid w:val="00945A01"/>
    <w:rsid w:val="00946455"/>
    <w:rsid w:val="00946A08"/>
    <w:rsid w:val="00946B2C"/>
    <w:rsid w:val="00946F42"/>
    <w:rsid w:val="0094781C"/>
    <w:rsid w:val="0094795F"/>
    <w:rsid w:val="009503E2"/>
    <w:rsid w:val="009503E9"/>
    <w:rsid w:val="00950CB2"/>
    <w:rsid w:val="00951187"/>
    <w:rsid w:val="009513F4"/>
    <w:rsid w:val="00951BBB"/>
    <w:rsid w:val="0095269D"/>
    <w:rsid w:val="00952D44"/>
    <w:rsid w:val="009531C0"/>
    <w:rsid w:val="00953AB3"/>
    <w:rsid w:val="00953D74"/>
    <w:rsid w:val="00953F73"/>
    <w:rsid w:val="009543D4"/>
    <w:rsid w:val="0095465C"/>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0717"/>
    <w:rsid w:val="00971009"/>
    <w:rsid w:val="0097197C"/>
    <w:rsid w:val="00972378"/>
    <w:rsid w:val="009724D9"/>
    <w:rsid w:val="00972F26"/>
    <w:rsid w:val="009735D0"/>
    <w:rsid w:val="00973A63"/>
    <w:rsid w:val="00974A84"/>
    <w:rsid w:val="00974BB5"/>
    <w:rsid w:val="00975433"/>
    <w:rsid w:val="00975A04"/>
    <w:rsid w:val="00975E4E"/>
    <w:rsid w:val="00975EC2"/>
    <w:rsid w:val="009762F9"/>
    <w:rsid w:val="00976615"/>
    <w:rsid w:val="00976EC4"/>
    <w:rsid w:val="00976F5D"/>
    <w:rsid w:val="0097785A"/>
    <w:rsid w:val="0098040B"/>
    <w:rsid w:val="00980675"/>
    <w:rsid w:val="00981A1E"/>
    <w:rsid w:val="009822C5"/>
    <w:rsid w:val="009822E7"/>
    <w:rsid w:val="0098264C"/>
    <w:rsid w:val="009826E5"/>
    <w:rsid w:val="00982A3A"/>
    <w:rsid w:val="00982DA7"/>
    <w:rsid w:val="0098388F"/>
    <w:rsid w:val="00983FA1"/>
    <w:rsid w:val="00984324"/>
    <w:rsid w:val="00984762"/>
    <w:rsid w:val="009848BB"/>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6A56"/>
    <w:rsid w:val="0099720C"/>
    <w:rsid w:val="009975E1"/>
    <w:rsid w:val="00997D39"/>
    <w:rsid w:val="009A0694"/>
    <w:rsid w:val="009A0A76"/>
    <w:rsid w:val="009A0D14"/>
    <w:rsid w:val="009A1B07"/>
    <w:rsid w:val="009A32A4"/>
    <w:rsid w:val="009A3CB0"/>
    <w:rsid w:val="009A3E89"/>
    <w:rsid w:val="009A4471"/>
    <w:rsid w:val="009A4B3D"/>
    <w:rsid w:val="009A605C"/>
    <w:rsid w:val="009A6B38"/>
    <w:rsid w:val="009A6E7A"/>
    <w:rsid w:val="009A6F43"/>
    <w:rsid w:val="009A70B9"/>
    <w:rsid w:val="009A70C8"/>
    <w:rsid w:val="009A7A79"/>
    <w:rsid w:val="009B0118"/>
    <w:rsid w:val="009B0325"/>
    <w:rsid w:val="009B0873"/>
    <w:rsid w:val="009B0A9C"/>
    <w:rsid w:val="009B18D6"/>
    <w:rsid w:val="009B1B98"/>
    <w:rsid w:val="009B23B6"/>
    <w:rsid w:val="009B2BEA"/>
    <w:rsid w:val="009B2DF3"/>
    <w:rsid w:val="009B334A"/>
    <w:rsid w:val="009B3433"/>
    <w:rsid w:val="009B3824"/>
    <w:rsid w:val="009B391C"/>
    <w:rsid w:val="009B3C1A"/>
    <w:rsid w:val="009B414A"/>
    <w:rsid w:val="009B47A2"/>
    <w:rsid w:val="009B4A5F"/>
    <w:rsid w:val="009B4C5D"/>
    <w:rsid w:val="009B4E8D"/>
    <w:rsid w:val="009B57B1"/>
    <w:rsid w:val="009B5EAC"/>
    <w:rsid w:val="009B69AF"/>
    <w:rsid w:val="009B6BBA"/>
    <w:rsid w:val="009B7332"/>
    <w:rsid w:val="009B7E51"/>
    <w:rsid w:val="009C03A3"/>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6B73"/>
    <w:rsid w:val="009C71BE"/>
    <w:rsid w:val="009C7472"/>
    <w:rsid w:val="009C7600"/>
    <w:rsid w:val="009C7D7E"/>
    <w:rsid w:val="009D068B"/>
    <w:rsid w:val="009D0A5C"/>
    <w:rsid w:val="009D0B6E"/>
    <w:rsid w:val="009D0CEF"/>
    <w:rsid w:val="009D13E8"/>
    <w:rsid w:val="009D141E"/>
    <w:rsid w:val="009D15F2"/>
    <w:rsid w:val="009D1627"/>
    <w:rsid w:val="009D1A43"/>
    <w:rsid w:val="009D1C7C"/>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072"/>
    <w:rsid w:val="009E5382"/>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2DB"/>
    <w:rsid w:val="009F1446"/>
    <w:rsid w:val="009F1479"/>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2F95"/>
    <w:rsid w:val="00A03150"/>
    <w:rsid w:val="00A03A72"/>
    <w:rsid w:val="00A03D56"/>
    <w:rsid w:val="00A03D74"/>
    <w:rsid w:val="00A0472B"/>
    <w:rsid w:val="00A049B7"/>
    <w:rsid w:val="00A0589E"/>
    <w:rsid w:val="00A05C77"/>
    <w:rsid w:val="00A05CAE"/>
    <w:rsid w:val="00A060D2"/>
    <w:rsid w:val="00A06308"/>
    <w:rsid w:val="00A06EBF"/>
    <w:rsid w:val="00A076A8"/>
    <w:rsid w:val="00A10734"/>
    <w:rsid w:val="00A109DC"/>
    <w:rsid w:val="00A10FA2"/>
    <w:rsid w:val="00A1132C"/>
    <w:rsid w:val="00A114D6"/>
    <w:rsid w:val="00A13358"/>
    <w:rsid w:val="00A14729"/>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2A8"/>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27DC8"/>
    <w:rsid w:val="00A30E76"/>
    <w:rsid w:val="00A31521"/>
    <w:rsid w:val="00A31703"/>
    <w:rsid w:val="00A32634"/>
    <w:rsid w:val="00A3271E"/>
    <w:rsid w:val="00A33606"/>
    <w:rsid w:val="00A3362A"/>
    <w:rsid w:val="00A33860"/>
    <w:rsid w:val="00A33C98"/>
    <w:rsid w:val="00A3437E"/>
    <w:rsid w:val="00A347C0"/>
    <w:rsid w:val="00A354E3"/>
    <w:rsid w:val="00A35DE7"/>
    <w:rsid w:val="00A375C6"/>
    <w:rsid w:val="00A3794E"/>
    <w:rsid w:val="00A3795D"/>
    <w:rsid w:val="00A379D5"/>
    <w:rsid w:val="00A401DF"/>
    <w:rsid w:val="00A40407"/>
    <w:rsid w:val="00A4099C"/>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B0A"/>
    <w:rsid w:val="00A461A5"/>
    <w:rsid w:val="00A46375"/>
    <w:rsid w:val="00A50481"/>
    <w:rsid w:val="00A50733"/>
    <w:rsid w:val="00A50BC6"/>
    <w:rsid w:val="00A529A5"/>
    <w:rsid w:val="00A532A7"/>
    <w:rsid w:val="00A53306"/>
    <w:rsid w:val="00A53E36"/>
    <w:rsid w:val="00A53E57"/>
    <w:rsid w:val="00A53EA6"/>
    <w:rsid w:val="00A55261"/>
    <w:rsid w:val="00A56193"/>
    <w:rsid w:val="00A562E3"/>
    <w:rsid w:val="00A563DD"/>
    <w:rsid w:val="00A5703F"/>
    <w:rsid w:val="00A571B7"/>
    <w:rsid w:val="00A57316"/>
    <w:rsid w:val="00A579CC"/>
    <w:rsid w:val="00A57FB3"/>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94E"/>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30"/>
    <w:rsid w:val="00A810E4"/>
    <w:rsid w:val="00A8141C"/>
    <w:rsid w:val="00A82306"/>
    <w:rsid w:val="00A82C84"/>
    <w:rsid w:val="00A82C95"/>
    <w:rsid w:val="00A82CDF"/>
    <w:rsid w:val="00A82F0E"/>
    <w:rsid w:val="00A8308F"/>
    <w:rsid w:val="00A83194"/>
    <w:rsid w:val="00A835E9"/>
    <w:rsid w:val="00A83668"/>
    <w:rsid w:val="00A836D8"/>
    <w:rsid w:val="00A83FA4"/>
    <w:rsid w:val="00A8419B"/>
    <w:rsid w:val="00A84344"/>
    <w:rsid w:val="00A84A9D"/>
    <w:rsid w:val="00A8558A"/>
    <w:rsid w:val="00A85644"/>
    <w:rsid w:val="00A85720"/>
    <w:rsid w:val="00A85FC2"/>
    <w:rsid w:val="00A86406"/>
    <w:rsid w:val="00A86A81"/>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C9C"/>
    <w:rsid w:val="00AA00F1"/>
    <w:rsid w:val="00AA01A3"/>
    <w:rsid w:val="00AA0632"/>
    <w:rsid w:val="00AA07DF"/>
    <w:rsid w:val="00AA0A24"/>
    <w:rsid w:val="00AA0EC2"/>
    <w:rsid w:val="00AA181F"/>
    <w:rsid w:val="00AA1EA3"/>
    <w:rsid w:val="00AA2546"/>
    <w:rsid w:val="00AA2B39"/>
    <w:rsid w:val="00AA3478"/>
    <w:rsid w:val="00AA348C"/>
    <w:rsid w:val="00AA3D07"/>
    <w:rsid w:val="00AA3DF7"/>
    <w:rsid w:val="00AA4253"/>
    <w:rsid w:val="00AA4585"/>
    <w:rsid w:val="00AA458E"/>
    <w:rsid w:val="00AA464C"/>
    <w:rsid w:val="00AA47E4"/>
    <w:rsid w:val="00AA495F"/>
    <w:rsid w:val="00AA4DA3"/>
    <w:rsid w:val="00AA5AAC"/>
    <w:rsid w:val="00AA694B"/>
    <w:rsid w:val="00AA6A76"/>
    <w:rsid w:val="00AA6C2A"/>
    <w:rsid w:val="00AA6DBB"/>
    <w:rsid w:val="00AA718E"/>
    <w:rsid w:val="00AA754B"/>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543"/>
    <w:rsid w:val="00AD4F3B"/>
    <w:rsid w:val="00AD50A5"/>
    <w:rsid w:val="00AD5840"/>
    <w:rsid w:val="00AD5C22"/>
    <w:rsid w:val="00AD60FB"/>
    <w:rsid w:val="00AD68A6"/>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368"/>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DBE"/>
    <w:rsid w:val="00AF5F70"/>
    <w:rsid w:val="00AF69DE"/>
    <w:rsid w:val="00AF72E2"/>
    <w:rsid w:val="00AF773A"/>
    <w:rsid w:val="00AF7A30"/>
    <w:rsid w:val="00AF7A8F"/>
    <w:rsid w:val="00AF7CC5"/>
    <w:rsid w:val="00AF7DCD"/>
    <w:rsid w:val="00B008C9"/>
    <w:rsid w:val="00B00F84"/>
    <w:rsid w:val="00B013F3"/>
    <w:rsid w:val="00B01566"/>
    <w:rsid w:val="00B01F71"/>
    <w:rsid w:val="00B0208F"/>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6D7"/>
    <w:rsid w:val="00B0791E"/>
    <w:rsid w:val="00B07ABD"/>
    <w:rsid w:val="00B07D6B"/>
    <w:rsid w:val="00B07F49"/>
    <w:rsid w:val="00B10691"/>
    <w:rsid w:val="00B10D14"/>
    <w:rsid w:val="00B10E6A"/>
    <w:rsid w:val="00B10FAD"/>
    <w:rsid w:val="00B11A33"/>
    <w:rsid w:val="00B11C1E"/>
    <w:rsid w:val="00B1214E"/>
    <w:rsid w:val="00B1234E"/>
    <w:rsid w:val="00B12BBE"/>
    <w:rsid w:val="00B12E18"/>
    <w:rsid w:val="00B12F04"/>
    <w:rsid w:val="00B13559"/>
    <w:rsid w:val="00B137CC"/>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39"/>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B4C"/>
    <w:rsid w:val="00B31C55"/>
    <w:rsid w:val="00B31F80"/>
    <w:rsid w:val="00B320D7"/>
    <w:rsid w:val="00B32555"/>
    <w:rsid w:val="00B32626"/>
    <w:rsid w:val="00B32B5F"/>
    <w:rsid w:val="00B32F9A"/>
    <w:rsid w:val="00B342E5"/>
    <w:rsid w:val="00B34E5B"/>
    <w:rsid w:val="00B34E8B"/>
    <w:rsid w:val="00B354F6"/>
    <w:rsid w:val="00B360CF"/>
    <w:rsid w:val="00B36283"/>
    <w:rsid w:val="00B362D4"/>
    <w:rsid w:val="00B36469"/>
    <w:rsid w:val="00B369AF"/>
    <w:rsid w:val="00B37028"/>
    <w:rsid w:val="00B37441"/>
    <w:rsid w:val="00B37A4A"/>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8D0"/>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31"/>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57E57"/>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2A7"/>
    <w:rsid w:val="00B6646A"/>
    <w:rsid w:val="00B66487"/>
    <w:rsid w:val="00B66740"/>
    <w:rsid w:val="00B6691D"/>
    <w:rsid w:val="00B669D0"/>
    <w:rsid w:val="00B66A53"/>
    <w:rsid w:val="00B66D68"/>
    <w:rsid w:val="00B66FAE"/>
    <w:rsid w:val="00B70198"/>
    <w:rsid w:val="00B70E2A"/>
    <w:rsid w:val="00B70E44"/>
    <w:rsid w:val="00B71066"/>
    <w:rsid w:val="00B71300"/>
    <w:rsid w:val="00B71397"/>
    <w:rsid w:val="00B71515"/>
    <w:rsid w:val="00B716E3"/>
    <w:rsid w:val="00B71BCC"/>
    <w:rsid w:val="00B721DA"/>
    <w:rsid w:val="00B72910"/>
    <w:rsid w:val="00B72E77"/>
    <w:rsid w:val="00B72EF6"/>
    <w:rsid w:val="00B731FD"/>
    <w:rsid w:val="00B73239"/>
    <w:rsid w:val="00B73AF2"/>
    <w:rsid w:val="00B74104"/>
    <w:rsid w:val="00B7416D"/>
    <w:rsid w:val="00B7433A"/>
    <w:rsid w:val="00B74536"/>
    <w:rsid w:val="00B74957"/>
    <w:rsid w:val="00B749EC"/>
    <w:rsid w:val="00B756D3"/>
    <w:rsid w:val="00B75B46"/>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2AC"/>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2C4"/>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3F0E"/>
    <w:rsid w:val="00BB4772"/>
    <w:rsid w:val="00BB4844"/>
    <w:rsid w:val="00BB49F8"/>
    <w:rsid w:val="00BB4F34"/>
    <w:rsid w:val="00BB592E"/>
    <w:rsid w:val="00BB5C8D"/>
    <w:rsid w:val="00BB5ED6"/>
    <w:rsid w:val="00BB6124"/>
    <w:rsid w:val="00BB7300"/>
    <w:rsid w:val="00BB7DCA"/>
    <w:rsid w:val="00BC134A"/>
    <w:rsid w:val="00BC1772"/>
    <w:rsid w:val="00BC199E"/>
    <w:rsid w:val="00BC201B"/>
    <w:rsid w:val="00BC22B3"/>
    <w:rsid w:val="00BC24BA"/>
    <w:rsid w:val="00BC263F"/>
    <w:rsid w:val="00BC379E"/>
    <w:rsid w:val="00BC3F84"/>
    <w:rsid w:val="00BC49A8"/>
    <w:rsid w:val="00BC4BD1"/>
    <w:rsid w:val="00BC4E76"/>
    <w:rsid w:val="00BC6623"/>
    <w:rsid w:val="00BC6971"/>
    <w:rsid w:val="00BC7090"/>
    <w:rsid w:val="00BC70C5"/>
    <w:rsid w:val="00BC78DA"/>
    <w:rsid w:val="00BC7ADC"/>
    <w:rsid w:val="00BD0140"/>
    <w:rsid w:val="00BD07F8"/>
    <w:rsid w:val="00BD08A6"/>
    <w:rsid w:val="00BD0D19"/>
    <w:rsid w:val="00BD0D2C"/>
    <w:rsid w:val="00BD1830"/>
    <w:rsid w:val="00BD1AF8"/>
    <w:rsid w:val="00BD1DB0"/>
    <w:rsid w:val="00BD1F04"/>
    <w:rsid w:val="00BD213E"/>
    <w:rsid w:val="00BD2C05"/>
    <w:rsid w:val="00BD2F75"/>
    <w:rsid w:val="00BD3096"/>
    <w:rsid w:val="00BD38AB"/>
    <w:rsid w:val="00BD3C3D"/>
    <w:rsid w:val="00BD3E9D"/>
    <w:rsid w:val="00BD40BF"/>
    <w:rsid w:val="00BD4476"/>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3B14"/>
    <w:rsid w:val="00BE4C2A"/>
    <w:rsid w:val="00BE4C3E"/>
    <w:rsid w:val="00BE4E6C"/>
    <w:rsid w:val="00BE52BC"/>
    <w:rsid w:val="00BE54E0"/>
    <w:rsid w:val="00BE55AD"/>
    <w:rsid w:val="00BE57B8"/>
    <w:rsid w:val="00BE5A9C"/>
    <w:rsid w:val="00BE63D6"/>
    <w:rsid w:val="00BE6892"/>
    <w:rsid w:val="00BE6CC4"/>
    <w:rsid w:val="00BE7704"/>
    <w:rsid w:val="00BE7C87"/>
    <w:rsid w:val="00BE7D27"/>
    <w:rsid w:val="00BE7E99"/>
    <w:rsid w:val="00BF05E4"/>
    <w:rsid w:val="00BF081B"/>
    <w:rsid w:val="00BF0CC1"/>
    <w:rsid w:val="00BF114D"/>
    <w:rsid w:val="00BF1A09"/>
    <w:rsid w:val="00BF2801"/>
    <w:rsid w:val="00BF281B"/>
    <w:rsid w:val="00BF2919"/>
    <w:rsid w:val="00BF2F35"/>
    <w:rsid w:val="00BF2FD2"/>
    <w:rsid w:val="00BF30AF"/>
    <w:rsid w:val="00BF32D5"/>
    <w:rsid w:val="00BF33AD"/>
    <w:rsid w:val="00BF349E"/>
    <w:rsid w:val="00BF34A1"/>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FDA"/>
    <w:rsid w:val="00C01129"/>
    <w:rsid w:val="00C01462"/>
    <w:rsid w:val="00C0153D"/>
    <w:rsid w:val="00C022A2"/>
    <w:rsid w:val="00C02AC2"/>
    <w:rsid w:val="00C02CA3"/>
    <w:rsid w:val="00C03E49"/>
    <w:rsid w:val="00C03ED9"/>
    <w:rsid w:val="00C0403E"/>
    <w:rsid w:val="00C0488C"/>
    <w:rsid w:val="00C048B1"/>
    <w:rsid w:val="00C04B93"/>
    <w:rsid w:val="00C053E7"/>
    <w:rsid w:val="00C055F6"/>
    <w:rsid w:val="00C057BA"/>
    <w:rsid w:val="00C0597C"/>
    <w:rsid w:val="00C05BA7"/>
    <w:rsid w:val="00C05D76"/>
    <w:rsid w:val="00C06240"/>
    <w:rsid w:val="00C0626C"/>
    <w:rsid w:val="00C0670A"/>
    <w:rsid w:val="00C06B28"/>
    <w:rsid w:val="00C06CDE"/>
    <w:rsid w:val="00C07654"/>
    <w:rsid w:val="00C07973"/>
    <w:rsid w:val="00C102ED"/>
    <w:rsid w:val="00C10B5A"/>
    <w:rsid w:val="00C10D51"/>
    <w:rsid w:val="00C1104F"/>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997"/>
    <w:rsid w:val="00C21A16"/>
    <w:rsid w:val="00C224C1"/>
    <w:rsid w:val="00C22AAD"/>
    <w:rsid w:val="00C230C7"/>
    <w:rsid w:val="00C23E87"/>
    <w:rsid w:val="00C23F5C"/>
    <w:rsid w:val="00C24A81"/>
    <w:rsid w:val="00C24CED"/>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50B"/>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09A5"/>
    <w:rsid w:val="00C40DDE"/>
    <w:rsid w:val="00C4118D"/>
    <w:rsid w:val="00C42522"/>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F8"/>
    <w:rsid w:val="00C559A7"/>
    <w:rsid w:val="00C55A9A"/>
    <w:rsid w:val="00C55A9C"/>
    <w:rsid w:val="00C55DC2"/>
    <w:rsid w:val="00C55DF8"/>
    <w:rsid w:val="00C56766"/>
    <w:rsid w:val="00C577AC"/>
    <w:rsid w:val="00C57DD6"/>
    <w:rsid w:val="00C57EC3"/>
    <w:rsid w:val="00C6022B"/>
    <w:rsid w:val="00C60360"/>
    <w:rsid w:val="00C60D23"/>
    <w:rsid w:val="00C60F26"/>
    <w:rsid w:val="00C612C5"/>
    <w:rsid w:val="00C61363"/>
    <w:rsid w:val="00C61685"/>
    <w:rsid w:val="00C61934"/>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D75"/>
    <w:rsid w:val="00C73F19"/>
    <w:rsid w:val="00C741F5"/>
    <w:rsid w:val="00C74B52"/>
    <w:rsid w:val="00C74C18"/>
    <w:rsid w:val="00C75277"/>
    <w:rsid w:val="00C75BCF"/>
    <w:rsid w:val="00C75DB6"/>
    <w:rsid w:val="00C761E3"/>
    <w:rsid w:val="00C764B7"/>
    <w:rsid w:val="00C76823"/>
    <w:rsid w:val="00C76CE4"/>
    <w:rsid w:val="00C777C6"/>
    <w:rsid w:val="00C77A10"/>
    <w:rsid w:val="00C77EEE"/>
    <w:rsid w:val="00C80015"/>
    <w:rsid w:val="00C801BC"/>
    <w:rsid w:val="00C8033C"/>
    <w:rsid w:val="00C80867"/>
    <w:rsid w:val="00C81020"/>
    <w:rsid w:val="00C814E4"/>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CF1"/>
    <w:rsid w:val="00C84EE0"/>
    <w:rsid w:val="00C85275"/>
    <w:rsid w:val="00C854AB"/>
    <w:rsid w:val="00C85CBE"/>
    <w:rsid w:val="00C8670E"/>
    <w:rsid w:val="00C86B55"/>
    <w:rsid w:val="00C86CD2"/>
    <w:rsid w:val="00C87097"/>
    <w:rsid w:val="00C87345"/>
    <w:rsid w:val="00C87E2F"/>
    <w:rsid w:val="00C87F41"/>
    <w:rsid w:val="00C9028F"/>
    <w:rsid w:val="00C90DEC"/>
    <w:rsid w:val="00C914A1"/>
    <w:rsid w:val="00C917A3"/>
    <w:rsid w:val="00C91B30"/>
    <w:rsid w:val="00C93256"/>
    <w:rsid w:val="00C9373F"/>
    <w:rsid w:val="00C937FD"/>
    <w:rsid w:val="00C94B30"/>
    <w:rsid w:val="00C95CDA"/>
    <w:rsid w:val="00C95F0D"/>
    <w:rsid w:val="00C961D7"/>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21"/>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4A"/>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0FFA"/>
    <w:rsid w:val="00CD111C"/>
    <w:rsid w:val="00CD1852"/>
    <w:rsid w:val="00CD1E36"/>
    <w:rsid w:val="00CD2B40"/>
    <w:rsid w:val="00CD2E4C"/>
    <w:rsid w:val="00CD307F"/>
    <w:rsid w:val="00CD3257"/>
    <w:rsid w:val="00CD32C8"/>
    <w:rsid w:val="00CD32D5"/>
    <w:rsid w:val="00CD40F4"/>
    <w:rsid w:val="00CD4304"/>
    <w:rsid w:val="00CD474C"/>
    <w:rsid w:val="00CD4D85"/>
    <w:rsid w:val="00CD505C"/>
    <w:rsid w:val="00CD5361"/>
    <w:rsid w:val="00CD5CA0"/>
    <w:rsid w:val="00CD669F"/>
    <w:rsid w:val="00CD686D"/>
    <w:rsid w:val="00CD6919"/>
    <w:rsid w:val="00CD69B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BC5"/>
    <w:rsid w:val="00CE6E81"/>
    <w:rsid w:val="00CE7712"/>
    <w:rsid w:val="00CE7968"/>
    <w:rsid w:val="00CF01D8"/>
    <w:rsid w:val="00CF07D6"/>
    <w:rsid w:val="00CF0E7A"/>
    <w:rsid w:val="00CF0EE5"/>
    <w:rsid w:val="00CF0FAC"/>
    <w:rsid w:val="00CF19F7"/>
    <w:rsid w:val="00CF21F7"/>
    <w:rsid w:val="00CF3596"/>
    <w:rsid w:val="00CF39EE"/>
    <w:rsid w:val="00CF3A57"/>
    <w:rsid w:val="00CF4261"/>
    <w:rsid w:val="00CF44FF"/>
    <w:rsid w:val="00CF4680"/>
    <w:rsid w:val="00CF489F"/>
    <w:rsid w:val="00CF504A"/>
    <w:rsid w:val="00CF515B"/>
    <w:rsid w:val="00CF58B1"/>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34"/>
    <w:rsid w:val="00D05CB6"/>
    <w:rsid w:val="00D065FF"/>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96"/>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0C5"/>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2D63"/>
    <w:rsid w:val="00D43269"/>
    <w:rsid w:val="00D4354F"/>
    <w:rsid w:val="00D43FDE"/>
    <w:rsid w:val="00D4448D"/>
    <w:rsid w:val="00D445AA"/>
    <w:rsid w:val="00D44A56"/>
    <w:rsid w:val="00D44E0E"/>
    <w:rsid w:val="00D452E9"/>
    <w:rsid w:val="00D454E6"/>
    <w:rsid w:val="00D456E6"/>
    <w:rsid w:val="00D46185"/>
    <w:rsid w:val="00D4661E"/>
    <w:rsid w:val="00D4687F"/>
    <w:rsid w:val="00D46B9A"/>
    <w:rsid w:val="00D46D40"/>
    <w:rsid w:val="00D47009"/>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329"/>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B68"/>
    <w:rsid w:val="00D62D9D"/>
    <w:rsid w:val="00D63150"/>
    <w:rsid w:val="00D636C9"/>
    <w:rsid w:val="00D6449D"/>
    <w:rsid w:val="00D646CA"/>
    <w:rsid w:val="00D64AB5"/>
    <w:rsid w:val="00D654EB"/>
    <w:rsid w:val="00D65711"/>
    <w:rsid w:val="00D6587C"/>
    <w:rsid w:val="00D65AE9"/>
    <w:rsid w:val="00D6616D"/>
    <w:rsid w:val="00D66898"/>
    <w:rsid w:val="00D668DD"/>
    <w:rsid w:val="00D66D39"/>
    <w:rsid w:val="00D66DF0"/>
    <w:rsid w:val="00D66E83"/>
    <w:rsid w:val="00D66F35"/>
    <w:rsid w:val="00D67B87"/>
    <w:rsid w:val="00D703DA"/>
    <w:rsid w:val="00D704CB"/>
    <w:rsid w:val="00D706D5"/>
    <w:rsid w:val="00D70B38"/>
    <w:rsid w:val="00D70D08"/>
    <w:rsid w:val="00D71179"/>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D7E"/>
    <w:rsid w:val="00D81F55"/>
    <w:rsid w:val="00D827E3"/>
    <w:rsid w:val="00D829D5"/>
    <w:rsid w:val="00D83251"/>
    <w:rsid w:val="00D8351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51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F49"/>
    <w:rsid w:val="00D95011"/>
    <w:rsid w:val="00D95998"/>
    <w:rsid w:val="00D96FA5"/>
    <w:rsid w:val="00D97485"/>
    <w:rsid w:val="00D97AE3"/>
    <w:rsid w:val="00D97D1B"/>
    <w:rsid w:val="00DA03FA"/>
    <w:rsid w:val="00DA0422"/>
    <w:rsid w:val="00DA0734"/>
    <w:rsid w:val="00DA0BAC"/>
    <w:rsid w:val="00DA1035"/>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3FE6"/>
    <w:rsid w:val="00DB466C"/>
    <w:rsid w:val="00DB46CB"/>
    <w:rsid w:val="00DB47A1"/>
    <w:rsid w:val="00DB47BD"/>
    <w:rsid w:val="00DB47E3"/>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00A"/>
    <w:rsid w:val="00DD5178"/>
    <w:rsid w:val="00DD55D0"/>
    <w:rsid w:val="00DD56F3"/>
    <w:rsid w:val="00DD583D"/>
    <w:rsid w:val="00DD5862"/>
    <w:rsid w:val="00DD59B0"/>
    <w:rsid w:val="00DD5CA5"/>
    <w:rsid w:val="00DD5E1A"/>
    <w:rsid w:val="00DD5E76"/>
    <w:rsid w:val="00DD6475"/>
    <w:rsid w:val="00DD6672"/>
    <w:rsid w:val="00DD669E"/>
    <w:rsid w:val="00DD66EC"/>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723"/>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DE1"/>
    <w:rsid w:val="00DE6EB6"/>
    <w:rsid w:val="00DE6F96"/>
    <w:rsid w:val="00DE7030"/>
    <w:rsid w:val="00DE721F"/>
    <w:rsid w:val="00DE7665"/>
    <w:rsid w:val="00DE7B14"/>
    <w:rsid w:val="00DE7BC1"/>
    <w:rsid w:val="00DF1B29"/>
    <w:rsid w:val="00DF2200"/>
    <w:rsid w:val="00DF2387"/>
    <w:rsid w:val="00DF2E13"/>
    <w:rsid w:val="00DF342C"/>
    <w:rsid w:val="00DF344A"/>
    <w:rsid w:val="00DF3C4E"/>
    <w:rsid w:val="00DF4964"/>
    <w:rsid w:val="00DF4C47"/>
    <w:rsid w:val="00DF4D0A"/>
    <w:rsid w:val="00DF52D8"/>
    <w:rsid w:val="00DF5DD9"/>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153"/>
    <w:rsid w:val="00E302F4"/>
    <w:rsid w:val="00E31346"/>
    <w:rsid w:val="00E32239"/>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61B"/>
    <w:rsid w:val="00E52829"/>
    <w:rsid w:val="00E52833"/>
    <w:rsid w:val="00E52FFB"/>
    <w:rsid w:val="00E530C9"/>
    <w:rsid w:val="00E53259"/>
    <w:rsid w:val="00E53455"/>
    <w:rsid w:val="00E534B3"/>
    <w:rsid w:val="00E53751"/>
    <w:rsid w:val="00E537DE"/>
    <w:rsid w:val="00E5428F"/>
    <w:rsid w:val="00E54C9F"/>
    <w:rsid w:val="00E54D98"/>
    <w:rsid w:val="00E55368"/>
    <w:rsid w:val="00E558D7"/>
    <w:rsid w:val="00E5680B"/>
    <w:rsid w:val="00E56A08"/>
    <w:rsid w:val="00E571BF"/>
    <w:rsid w:val="00E571DA"/>
    <w:rsid w:val="00E573EB"/>
    <w:rsid w:val="00E6002E"/>
    <w:rsid w:val="00E602DB"/>
    <w:rsid w:val="00E607CF"/>
    <w:rsid w:val="00E609DE"/>
    <w:rsid w:val="00E611C6"/>
    <w:rsid w:val="00E6149A"/>
    <w:rsid w:val="00E6204B"/>
    <w:rsid w:val="00E62082"/>
    <w:rsid w:val="00E622D1"/>
    <w:rsid w:val="00E622FD"/>
    <w:rsid w:val="00E6245E"/>
    <w:rsid w:val="00E62471"/>
    <w:rsid w:val="00E62E4D"/>
    <w:rsid w:val="00E62E88"/>
    <w:rsid w:val="00E63126"/>
    <w:rsid w:val="00E63CC6"/>
    <w:rsid w:val="00E63DD3"/>
    <w:rsid w:val="00E644D3"/>
    <w:rsid w:val="00E64DE1"/>
    <w:rsid w:val="00E65758"/>
    <w:rsid w:val="00E660FC"/>
    <w:rsid w:val="00E66372"/>
    <w:rsid w:val="00E668B1"/>
    <w:rsid w:val="00E66DF3"/>
    <w:rsid w:val="00E672F2"/>
    <w:rsid w:val="00E67348"/>
    <w:rsid w:val="00E675B1"/>
    <w:rsid w:val="00E676A3"/>
    <w:rsid w:val="00E7033F"/>
    <w:rsid w:val="00E713BF"/>
    <w:rsid w:val="00E713C3"/>
    <w:rsid w:val="00E71555"/>
    <w:rsid w:val="00E7175B"/>
    <w:rsid w:val="00E71E28"/>
    <w:rsid w:val="00E71FD8"/>
    <w:rsid w:val="00E72093"/>
    <w:rsid w:val="00E72CC4"/>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135"/>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0A"/>
    <w:rsid w:val="00E86029"/>
    <w:rsid w:val="00E86208"/>
    <w:rsid w:val="00E86D21"/>
    <w:rsid w:val="00E86F0A"/>
    <w:rsid w:val="00E86F71"/>
    <w:rsid w:val="00E9001A"/>
    <w:rsid w:val="00E901D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69F5"/>
    <w:rsid w:val="00E972D5"/>
    <w:rsid w:val="00E97F4E"/>
    <w:rsid w:val="00EA02AA"/>
    <w:rsid w:val="00EA02C2"/>
    <w:rsid w:val="00EA0978"/>
    <w:rsid w:val="00EA1342"/>
    <w:rsid w:val="00EA2060"/>
    <w:rsid w:val="00EA2383"/>
    <w:rsid w:val="00EA24BD"/>
    <w:rsid w:val="00EA30D1"/>
    <w:rsid w:val="00EA3230"/>
    <w:rsid w:val="00EA33AE"/>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05A"/>
    <w:rsid w:val="00EC44FC"/>
    <w:rsid w:val="00EC4676"/>
    <w:rsid w:val="00EC4845"/>
    <w:rsid w:val="00EC48B2"/>
    <w:rsid w:val="00EC491E"/>
    <w:rsid w:val="00EC4A1A"/>
    <w:rsid w:val="00EC4A51"/>
    <w:rsid w:val="00EC5346"/>
    <w:rsid w:val="00EC5AAE"/>
    <w:rsid w:val="00EC5BA8"/>
    <w:rsid w:val="00EC5C33"/>
    <w:rsid w:val="00EC5C52"/>
    <w:rsid w:val="00EC5D54"/>
    <w:rsid w:val="00EC6A22"/>
    <w:rsid w:val="00EC7AAC"/>
    <w:rsid w:val="00EC7CD0"/>
    <w:rsid w:val="00ED04AC"/>
    <w:rsid w:val="00ED0889"/>
    <w:rsid w:val="00ED095F"/>
    <w:rsid w:val="00ED0BFA"/>
    <w:rsid w:val="00ED0D44"/>
    <w:rsid w:val="00ED102C"/>
    <w:rsid w:val="00ED1309"/>
    <w:rsid w:val="00ED1525"/>
    <w:rsid w:val="00ED1EF2"/>
    <w:rsid w:val="00ED1EF8"/>
    <w:rsid w:val="00ED1FBA"/>
    <w:rsid w:val="00ED2313"/>
    <w:rsid w:val="00ED2355"/>
    <w:rsid w:val="00ED24AC"/>
    <w:rsid w:val="00ED2CFB"/>
    <w:rsid w:val="00ED378C"/>
    <w:rsid w:val="00ED3B16"/>
    <w:rsid w:val="00ED3ED5"/>
    <w:rsid w:val="00ED4600"/>
    <w:rsid w:val="00ED46FA"/>
    <w:rsid w:val="00ED4A0F"/>
    <w:rsid w:val="00ED4F13"/>
    <w:rsid w:val="00ED61CA"/>
    <w:rsid w:val="00ED70D2"/>
    <w:rsid w:val="00ED70DC"/>
    <w:rsid w:val="00ED77C0"/>
    <w:rsid w:val="00ED7C05"/>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101"/>
    <w:rsid w:val="00EE6C8E"/>
    <w:rsid w:val="00EE7B1F"/>
    <w:rsid w:val="00EE7E84"/>
    <w:rsid w:val="00EF05E6"/>
    <w:rsid w:val="00EF0607"/>
    <w:rsid w:val="00EF0684"/>
    <w:rsid w:val="00EF07CD"/>
    <w:rsid w:val="00EF08CD"/>
    <w:rsid w:val="00EF0A59"/>
    <w:rsid w:val="00EF0AFD"/>
    <w:rsid w:val="00EF0E6C"/>
    <w:rsid w:val="00EF1382"/>
    <w:rsid w:val="00EF14F0"/>
    <w:rsid w:val="00EF202F"/>
    <w:rsid w:val="00EF207D"/>
    <w:rsid w:val="00EF28BB"/>
    <w:rsid w:val="00EF29FF"/>
    <w:rsid w:val="00EF2E00"/>
    <w:rsid w:val="00EF32CA"/>
    <w:rsid w:val="00EF3333"/>
    <w:rsid w:val="00EF3413"/>
    <w:rsid w:val="00EF36C7"/>
    <w:rsid w:val="00EF4809"/>
    <w:rsid w:val="00EF4816"/>
    <w:rsid w:val="00EF4AEC"/>
    <w:rsid w:val="00EF4BEB"/>
    <w:rsid w:val="00EF4DB6"/>
    <w:rsid w:val="00EF5469"/>
    <w:rsid w:val="00EF54EF"/>
    <w:rsid w:val="00EF5855"/>
    <w:rsid w:val="00EF5F32"/>
    <w:rsid w:val="00EF6DD6"/>
    <w:rsid w:val="00EF6FF0"/>
    <w:rsid w:val="00EF706D"/>
    <w:rsid w:val="00EF79CA"/>
    <w:rsid w:val="00EF7BCA"/>
    <w:rsid w:val="00F0008A"/>
    <w:rsid w:val="00F00D38"/>
    <w:rsid w:val="00F00EB3"/>
    <w:rsid w:val="00F0198B"/>
    <w:rsid w:val="00F01D78"/>
    <w:rsid w:val="00F01FEB"/>
    <w:rsid w:val="00F0207C"/>
    <w:rsid w:val="00F02134"/>
    <w:rsid w:val="00F022E6"/>
    <w:rsid w:val="00F022EB"/>
    <w:rsid w:val="00F02B0A"/>
    <w:rsid w:val="00F02B5B"/>
    <w:rsid w:val="00F02E28"/>
    <w:rsid w:val="00F03225"/>
    <w:rsid w:val="00F03334"/>
    <w:rsid w:val="00F03617"/>
    <w:rsid w:val="00F03DA6"/>
    <w:rsid w:val="00F03E27"/>
    <w:rsid w:val="00F040B6"/>
    <w:rsid w:val="00F0460C"/>
    <w:rsid w:val="00F04641"/>
    <w:rsid w:val="00F04986"/>
    <w:rsid w:val="00F04C2B"/>
    <w:rsid w:val="00F04FC3"/>
    <w:rsid w:val="00F05120"/>
    <w:rsid w:val="00F053B7"/>
    <w:rsid w:val="00F05643"/>
    <w:rsid w:val="00F058A0"/>
    <w:rsid w:val="00F05C9B"/>
    <w:rsid w:val="00F06D80"/>
    <w:rsid w:val="00F06FB1"/>
    <w:rsid w:val="00F075D1"/>
    <w:rsid w:val="00F07A76"/>
    <w:rsid w:val="00F10195"/>
    <w:rsid w:val="00F11334"/>
    <w:rsid w:val="00F11354"/>
    <w:rsid w:val="00F11464"/>
    <w:rsid w:val="00F11599"/>
    <w:rsid w:val="00F11673"/>
    <w:rsid w:val="00F11A60"/>
    <w:rsid w:val="00F11AAB"/>
    <w:rsid w:val="00F122AD"/>
    <w:rsid w:val="00F12641"/>
    <w:rsid w:val="00F13460"/>
    <w:rsid w:val="00F13507"/>
    <w:rsid w:val="00F1355C"/>
    <w:rsid w:val="00F13BBB"/>
    <w:rsid w:val="00F145E6"/>
    <w:rsid w:val="00F15152"/>
    <w:rsid w:val="00F15988"/>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16"/>
    <w:rsid w:val="00F25037"/>
    <w:rsid w:val="00F252C1"/>
    <w:rsid w:val="00F254B5"/>
    <w:rsid w:val="00F2557F"/>
    <w:rsid w:val="00F257B1"/>
    <w:rsid w:val="00F25CEE"/>
    <w:rsid w:val="00F2648E"/>
    <w:rsid w:val="00F26756"/>
    <w:rsid w:val="00F27591"/>
    <w:rsid w:val="00F276BB"/>
    <w:rsid w:val="00F277D6"/>
    <w:rsid w:val="00F27942"/>
    <w:rsid w:val="00F27D39"/>
    <w:rsid w:val="00F27DE1"/>
    <w:rsid w:val="00F30066"/>
    <w:rsid w:val="00F3035E"/>
    <w:rsid w:val="00F307DF"/>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0F"/>
    <w:rsid w:val="00F50A23"/>
    <w:rsid w:val="00F50CCB"/>
    <w:rsid w:val="00F50D99"/>
    <w:rsid w:val="00F51241"/>
    <w:rsid w:val="00F51571"/>
    <w:rsid w:val="00F52398"/>
    <w:rsid w:val="00F52652"/>
    <w:rsid w:val="00F52696"/>
    <w:rsid w:val="00F52877"/>
    <w:rsid w:val="00F53144"/>
    <w:rsid w:val="00F53842"/>
    <w:rsid w:val="00F53D04"/>
    <w:rsid w:val="00F53D9E"/>
    <w:rsid w:val="00F5413B"/>
    <w:rsid w:val="00F544D0"/>
    <w:rsid w:val="00F5466D"/>
    <w:rsid w:val="00F5469E"/>
    <w:rsid w:val="00F54E65"/>
    <w:rsid w:val="00F5535E"/>
    <w:rsid w:val="00F55A6D"/>
    <w:rsid w:val="00F57550"/>
    <w:rsid w:val="00F57E2D"/>
    <w:rsid w:val="00F603C3"/>
    <w:rsid w:val="00F60F59"/>
    <w:rsid w:val="00F610F2"/>
    <w:rsid w:val="00F61185"/>
    <w:rsid w:val="00F61232"/>
    <w:rsid w:val="00F6194D"/>
    <w:rsid w:val="00F62371"/>
    <w:rsid w:val="00F638EB"/>
    <w:rsid w:val="00F63C3D"/>
    <w:rsid w:val="00F63CA2"/>
    <w:rsid w:val="00F63DB9"/>
    <w:rsid w:val="00F64060"/>
    <w:rsid w:val="00F643A4"/>
    <w:rsid w:val="00F64D1A"/>
    <w:rsid w:val="00F6502E"/>
    <w:rsid w:val="00F65218"/>
    <w:rsid w:val="00F6590A"/>
    <w:rsid w:val="00F65E99"/>
    <w:rsid w:val="00F662A1"/>
    <w:rsid w:val="00F66603"/>
    <w:rsid w:val="00F6670E"/>
    <w:rsid w:val="00F667C1"/>
    <w:rsid w:val="00F66BC6"/>
    <w:rsid w:val="00F66CCD"/>
    <w:rsid w:val="00F671F7"/>
    <w:rsid w:val="00F678E0"/>
    <w:rsid w:val="00F67F9A"/>
    <w:rsid w:val="00F70343"/>
    <w:rsid w:val="00F7101E"/>
    <w:rsid w:val="00F7124C"/>
    <w:rsid w:val="00F71879"/>
    <w:rsid w:val="00F71B6D"/>
    <w:rsid w:val="00F71D07"/>
    <w:rsid w:val="00F72398"/>
    <w:rsid w:val="00F7270E"/>
    <w:rsid w:val="00F72CD3"/>
    <w:rsid w:val="00F73676"/>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D2"/>
    <w:rsid w:val="00F83333"/>
    <w:rsid w:val="00F83AB8"/>
    <w:rsid w:val="00F83BF8"/>
    <w:rsid w:val="00F83E3A"/>
    <w:rsid w:val="00F841B5"/>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4B2"/>
    <w:rsid w:val="00F90F6C"/>
    <w:rsid w:val="00F915A4"/>
    <w:rsid w:val="00F915FA"/>
    <w:rsid w:val="00F91648"/>
    <w:rsid w:val="00F91660"/>
    <w:rsid w:val="00F9208B"/>
    <w:rsid w:val="00F9264A"/>
    <w:rsid w:val="00F92999"/>
    <w:rsid w:val="00F92E6E"/>
    <w:rsid w:val="00F92E8B"/>
    <w:rsid w:val="00F9312D"/>
    <w:rsid w:val="00F93282"/>
    <w:rsid w:val="00F935FA"/>
    <w:rsid w:val="00F9413F"/>
    <w:rsid w:val="00F942F3"/>
    <w:rsid w:val="00F945A5"/>
    <w:rsid w:val="00F94ACE"/>
    <w:rsid w:val="00F95497"/>
    <w:rsid w:val="00F9594B"/>
    <w:rsid w:val="00F959D4"/>
    <w:rsid w:val="00F95B91"/>
    <w:rsid w:val="00F965C1"/>
    <w:rsid w:val="00F97D2E"/>
    <w:rsid w:val="00F97E35"/>
    <w:rsid w:val="00F97EF5"/>
    <w:rsid w:val="00FA036B"/>
    <w:rsid w:val="00FA042A"/>
    <w:rsid w:val="00FA0BA8"/>
    <w:rsid w:val="00FA0E22"/>
    <w:rsid w:val="00FA0ED3"/>
    <w:rsid w:val="00FA1414"/>
    <w:rsid w:val="00FA2066"/>
    <w:rsid w:val="00FA2C46"/>
    <w:rsid w:val="00FA2F62"/>
    <w:rsid w:val="00FA3C2F"/>
    <w:rsid w:val="00FA45AC"/>
    <w:rsid w:val="00FA4711"/>
    <w:rsid w:val="00FA4727"/>
    <w:rsid w:val="00FA4995"/>
    <w:rsid w:val="00FA4ABD"/>
    <w:rsid w:val="00FA4D5C"/>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21E"/>
    <w:rsid w:val="00FB75E2"/>
    <w:rsid w:val="00FB78DD"/>
    <w:rsid w:val="00FB7EBB"/>
    <w:rsid w:val="00FC0200"/>
    <w:rsid w:val="00FC0249"/>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1DB"/>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3DB"/>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381CBB-B7FE-4F29-86DC-9EEA75EC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6"/>
      </w:numPr>
    </w:pPr>
  </w:style>
  <w:style w:type="character" w:customStyle="1" w:styleId="ikzelement">
    <w:name w:val="ikzelement"/>
    <w:basedOn w:val="a9"/>
    <w:rsid w:val="00C9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21294558">
      <w:bodyDiv w:val="1"/>
      <w:marLeft w:val="0"/>
      <w:marRight w:val="0"/>
      <w:marTop w:val="0"/>
      <w:marBottom w:val="0"/>
      <w:divBdr>
        <w:top w:val="none" w:sz="0" w:space="0" w:color="auto"/>
        <w:left w:val="none" w:sz="0" w:space="0" w:color="auto"/>
        <w:bottom w:val="none" w:sz="0" w:space="0" w:color="auto"/>
        <w:right w:val="none" w:sz="0" w:space="0" w:color="auto"/>
      </w:divBdr>
    </w:div>
    <w:div w:id="735274511">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18886969">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80577291">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8118987">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1317438">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33146597">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92067218">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75841993">
      <w:bodyDiv w:val="1"/>
      <w:marLeft w:val="0"/>
      <w:marRight w:val="0"/>
      <w:marTop w:val="0"/>
      <w:marBottom w:val="0"/>
      <w:divBdr>
        <w:top w:val="none" w:sz="0" w:space="0" w:color="auto"/>
        <w:left w:val="none" w:sz="0" w:space="0" w:color="auto"/>
        <w:bottom w:val="none" w:sz="0" w:space="0" w:color="auto"/>
        <w:right w:val="none" w:sz="0" w:space="0" w:color="auto"/>
      </w:divBdr>
    </w:div>
    <w:div w:id="1692801057">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52123849">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62761256">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16209BF574B617F3C31B9A4BA427CB8FFAEC14F50158F4C94D36D0BA2EB5DFC6C155906769EFFc9n0J" TargetMode="External"/><Relationship Id="rId13" Type="http://schemas.openxmlformats.org/officeDocument/2006/relationships/hyperlink" Target="consultantplus://offline/ref=6F82065A3929976125C712113214C58C36FF104367B25B1E8ABE94DAEED7D2BCA31F585B948EF8BBUAv4N" TargetMode="External"/><Relationship Id="rId18" Type="http://schemas.openxmlformats.org/officeDocument/2006/relationships/hyperlink" Target="consultantplus://offline/ref=F5DAB828115D57B4D60312118AFD301CAF92B7572AED4BE08ADACA0FD74657E83FBC950BF7eA15N" TargetMode="External"/><Relationship Id="rId26" Type="http://schemas.openxmlformats.org/officeDocument/2006/relationships/hyperlink" Target="consultantplus://offline/ref=31B8687899DEFFB4F04A7E313A598C5BF435032A2D8BB1E6C4C04FB6113A08461EF78BA698C2426DP8DBO"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F8C7226A49815B331723B91D4BF801111E5C37B8FC1811A1304D3781248B36316041262D23k944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F82065A3929976125C712113214C58C36FF104367B25B1E8ABE94DAEED7D2BCA31F585D93U8vAN" TargetMode="External"/><Relationship Id="rId17" Type="http://schemas.openxmlformats.org/officeDocument/2006/relationships/hyperlink" Target="consultantplus://offline/ref=B584BD66897505026EB0FDEAD40C03CA92EB1B9F8AACF3C33C82C4712F29FBEBD4BA6F01D3d4z8N" TargetMode="External"/><Relationship Id="rId25" Type="http://schemas.openxmlformats.org/officeDocument/2006/relationships/hyperlink" Target="consultantplus://offline/ref=F898E53375497C446B53FF0E893147EFA68E0AB034053D2273082BC2307EC56DDB37850775NAB9O" TargetMode="External"/><Relationship Id="rId33" Type="http://schemas.openxmlformats.org/officeDocument/2006/relationships/hyperlink" Target="consultantplus://offline/ref=218A35AA1FE226917619CB9057E4B6BB2B7406F3B495DB49124D2BA7914CA8F249F577B675920A013D8415125CD02C97A8DEAE0D8486AC14Q63EJ"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584BD66897505026EB0FDEAD40C03CA92EB1B9F8AACF3C33C82C4712F29FBEBD4BA6F04D041B2ADdBzEN" TargetMode="External"/><Relationship Id="rId20" Type="http://schemas.openxmlformats.org/officeDocument/2006/relationships/hyperlink" Target="consultantplus://offline/ref=E9B8EA8FAD93462E108D28D654485314FBEC479DBE0A02C99E4639F99F030F73DDD9083933G931N" TargetMode="External"/><Relationship Id="rId29" Type="http://schemas.openxmlformats.org/officeDocument/2006/relationships/hyperlink" Target="consultantplus://offline/ref=88B16209BF574B617F3C31B9A4BA427CB8FFAEC14F50158F4C94D36D0BA2EB5DFC6C155906779EFCc9nC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consultantplus://offline/ref=F898E53375497C446B53FF0E893147EFA68E0AB034053D2273082BC2307EC56DDB37850975NABDO" TargetMode="External"/><Relationship Id="rId32" Type="http://schemas.openxmlformats.org/officeDocument/2006/relationships/image" Target="media/image2.emf"/><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584BD66897505026EB0FDEAD40C03CA92EB1B9F8AACF3C33C82C4712F29FBEBD4BA6F04D041B2ADdBzFN" TargetMode="External"/><Relationship Id="rId23" Type="http://schemas.openxmlformats.org/officeDocument/2006/relationships/hyperlink" Target="consultantplus://offline/ref=F2C085E1CB7F1A2096404A505F06551042B448A91D1F0D635A4316C4F14C2D9B28FB97BDD1hEADO" TargetMode="External"/><Relationship Id="rId28" Type="http://schemas.openxmlformats.org/officeDocument/2006/relationships/hyperlink" Target="consultantplus://offline/ref=88B16209BF574B617F3C31B9A4BA427CB8FFAEC14F50158F4C94D36D0BA2EB5DFC6C155906779EFAc9nAJ" TargetMode="External"/><Relationship Id="rId36" Type="http://schemas.openxmlformats.org/officeDocument/2006/relationships/footer" Target="footer2.xml"/><Relationship Id="rId10" Type="http://schemas.openxmlformats.org/officeDocument/2006/relationships/hyperlink" Target="consultantplus://offline/ref=13FC08292BA3014D457EEE106C18BED324701B9C35FD82331C3E1944AE8263400E0290862D7D42BF89C89590569B282F5FB858933B1445F6t1hBF" TargetMode="External"/><Relationship Id="rId19" Type="http://schemas.openxmlformats.org/officeDocument/2006/relationships/hyperlink" Target="consultantplus://offline/ref=E9B8EA8FAD93462E108D28D654485314FBEC479DBE0A02C99E4639F99F030F73DDD9083933G931N"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42A2A1711EAED91593B4358E4AB0102C7B8BF0F7A617B72C3A0B9597487B35A538FB679F4567B8A14A5C3BDB69C8C04A9A253932AD6EFF6EF8W4L" TargetMode="External"/><Relationship Id="rId14" Type="http://schemas.openxmlformats.org/officeDocument/2006/relationships/hyperlink" Target="consultantplus://offline/ref=B584BD66897505026EB0FDEAD40C03CA92EB1B9F8AACF3C33C82C4712F29FBEBD4BA6F0CD6d4z0N" TargetMode="External"/><Relationship Id="rId22" Type="http://schemas.openxmlformats.org/officeDocument/2006/relationships/hyperlink" Target="consultantplus://offline/ref=F8C7226A49815B331723B91D4BF801111E5C37B8FC1811A1304D3781248B36316041262D23k946N" TargetMode="External"/><Relationship Id="rId27" Type="http://schemas.openxmlformats.org/officeDocument/2006/relationships/hyperlink" Target="consultantplus://offline/ref=88B16209BF574B617F3C31B9A4BA427CB8FFAEC14F50158F4C94D36D0BA2EB5DFC6C155906779EFCc9nCJ" TargetMode="External"/><Relationship Id="rId30" Type="http://schemas.openxmlformats.org/officeDocument/2006/relationships/hyperlink" Target="consultantplus://offline/ref=88B16209BF574B617F3C31B9A4BA427CB8FFAEC14F50158F4C94D36D0BA2EB5DFC6C155906779EFAc9nAJ"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89BEE-451E-4E78-8C21-C0CD9DF3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5834</TotalTime>
  <Pages>40</Pages>
  <Words>18685</Words>
  <Characters>106506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124942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Березовская Елена</cp:lastModifiedBy>
  <cp:revision>331</cp:revision>
  <cp:lastPrinted>2020-01-10T09:22:00Z</cp:lastPrinted>
  <dcterms:created xsi:type="dcterms:W3CDTF">2018-07-18T02:52:00Z</dcterms:created>
  <dcterms:modified xsi:type="dcterms:W3CDTF">2020-01-13T03:00:00Z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