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59" w:rsidRDefault="00291359" w:rsidP="00291359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291359" w:rsidRPr="00790A91" w:rsidRDefault="00291359" w:rsidP="00291359">
      <w:pPr>
        <w:jc w:val="center"/>
        <w:rPr>
          <w:sz w:val="26"/>
          <w:szCs w:val="26"/>
        </w:rPr>
      </w:pPr>
      <w:r w:rsidRPr="00790A91">
        <w:rPr>
          <w:sz w:val="26"/>
          <w:szCs w:val="26"/>
        </w:rPr>
        <w:t>Оказание в 2019 году услуг по санаторно-курортному лечению граждан-получателей государственной социальной помощи в виде набора социальных услуг</w:t>
      </w:r>
    </w:p>
    <w:p w:rsidR="00291359" w:rsidRPr="00790A91" w:rsidRDefault="00291359" w:rsidP="00291359">
      <w:pPr>
        <w:rPr>
          <w:sz w:val="26"/>
          <w:szCs w:val="26"/>
        </w:rPr>
      </w:pPr>
    </w:p>
    <w:p w:rsidR="00291359" w:rsidRPr="00790A91" w:rsidRDefault="00291359" w:rsidP="00291359">
      <w:pPr>
        <w:ind w:firstLine="709"/>
        <w:jc w:val="center"/>
        <w:rPr>
          <w:sz w:val="26"/>
          <w:szCs w:val="26"/>
        </w:rPr>
      </w:pPr>
      <w:r w:rsidRPr="00790A91">
        <w:rPr>
          <w:sz w:val="26"/>
          <w:szCs w:val="26"/>
        </w:rPr>
        <w:t>Техническое задание</w:t>
      </w:r>
    </w:p>
    <w:p w:rsidR="00291359" w:rsidRPr="00790A91" w:rsidRDefault="00291359" w:rsidP="00291359">
      <w:pPr>
        <w:ind w:firstLine="709"/>
        <w:jc w:val="both"/>
        <w:rPr>
          <w:sz w:val="26"/>
          <w:szCs w:val="26"/>
        </w:rPr>
      </w:pPr>
      <w:r w:rsidRPr="00790A91">
        <w:rPr>
          <w:bCs/>
          <w:sz w:val="26"/>
          <w:szCs w:val="26"/>
        </w:rPr>
        <w:t>О</w:t>
      </w:r>
      <w:r w:rsidRPr="00790A91">
        <w:rPr>
          <w:sz w:val="26"/>
          <w:szCs w:val="26"/>
        </w:rPr>
        <w:t xml:space="preserve">казание в 2020 году услуг по </w:t>
      </w:r>
      <w:r w:rsidRPr="00790A91">
        <w:rPr>
          <w:iCs/>
          <w:spacing w:val="-4"/>
          <w:sz w:val="26"/>
          <w:szCs w:val="26"/>
        </w:rPr>
        <w:t>санаторно-курортному лечению</w:t>
      </w:r>
      <w:r w:rsidRPr="00790A91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(далее – льготная категория граждан, пациенты)</w:t>
      </w:r>
      <w:r w:rsidRPr="00790A91">
        <w:rPr>
          <w:sz w:val="26"/>
          <w:szCs w:val="26"/>
        </w:rPr>
        <w:t>.</w:t>
      </w:r>
    </w:p>
    <w:p w:rsidR="00291359" w:rsidRPr="00790A91" w:rsidRDefault="00291359" w:rsidP="00291359">
      <w:pPr>
        <w:ind w:firstLine="709"/>
        <w:jc w:val="both"/>
        <w:rPr>
          <w:sz w:val="26"/>
          <w:szCs w:val="26"/>
        </w:rPr>
      </w:pPr>
      <w:r w:rsidRPr="00790A91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291359" w:rsidRPr="00790A91" w:rsidRDefault="00291359" w:rsidP="0029135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90A91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291359" w:rsidRPr="00790A91" w:rsidRDefault="00291359" w:rsidP="00291359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90A91">
        <w:rPr>
          <w:sz w:val="26"/>
          <w:szCs w:val="26"/>
          <w:lang w:eastAsia="ar-SA"/>
        </w:rPr>
        <w:t xml:space="preserve">Услуги по санаторно-курортному лечению,  </w:t>
      </w:r>
      <w:r w:rsidRPr="00790A91">
        <w:rPr>
          <w:rFonts w:eastAsia="Calibri"/>
          <w:sz w:val="26"/>
          <w:szCs w:val="26"/>
          <w:lang w:eastAsia="en-US"/>
        </w:rPr>
        <w:t>осуществляемому в целях профилактики основных заболеваний,</w:t>
      </w:r>
      <w:r w:rsidRPr="00790A91">
        <w:rPr>
          <w:sz w:val="26"/>
          <w:szCs w:val="26"/>
          <w:lang w:eastAsia="ar-SA"/>
        </w:rPr>
        <w:t xml:space="preserve"> должны быть выполнены: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</w:t>
      </w:r>
      <w:proofErr w:type="gramStart"/>
      <w:r w:rsidRPr="00790A91">
        <w:rPr>
          <w:rFonts w:eastAsia="Calibri"/>
          <w:sz w:val="26"/>
          <w:lang w:eastAsia="en-US"/>
        </w:rPr>
        <w:t>Р</w:t>
      </w:r>
      <w:proofErr w:type="gramEnd"/>
      <w:r w:rsidRPr="00790A91">
        <w:rPr>
          <w:rFonts w:eastAsia="Calibri"/>
          <w:sz w:val="26"/>
          <w:lang w:eastAsia="en-US"/>
        </w:rPr>
        <w:t xml:space="preserve"> 52877-2007)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 w:rsidRPr="00790A91">
        <w:rPr>
          <w:rFonts w:eastAsia="Calibri"/>
          <w:sz w:val="26"/>
          <w:lang w:eastAsia="en-US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</w:t>
      </w:r>
      <w:proofErr w:type="gramEnd"/>
      <w:r w:rsidRPr="00790A91">
        <w:rPr>
          <w:rFonts w:eastAsia="Calibri"/>
          <w:sz w:val="26"/>
          <w:lang w:eastAsia="en-US"/>
        </w:rPr>
        <w:t xml:space="preserve"> </w:t>
      </w:r>
      <w:proofErr w:type="gramStart"/>
      <w:r w:rsidRPr="00790A91">
        <w:rPr>
          <w:rFonts w:eastAsia="Calibri"/>
          <w:sz w:val="26"/>
          <w:lang w:eastAsia="en-US"/>
        </w:rPr>
        <w:t>заверенную</w:t>
      </w:r>
      <w:proofErr w:type="gramEnd"/>
      <w:r w:rsidRPr="00790A91">
        <w:rPr>
          <w:rFonts w:eastAsia="Calibri"/>
          <w:sz w:val="26"/>
          <w:lang w:eastAsia="en-US"/>
        </w:rPr>
        <w:t xml:space="preserve"> в надлежащем порядке.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lastRenderedPageBreak/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-Водоснабжение (круглосуточно) – горячее и  холодное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 - 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790A91">
        <w:rPr>
          <w:rFonts w:eastAsia="Calibri"/>
          <w:sz w:val="26"/>
          <w:lang w:eastAsia="en-US"/>
        </w:rPr>
        <w:t>Минрегиона</w:t>
      </w:r>
      <w:proofErr w:type="spellEnd"/>
      <w:r w:rsidRPr="00790A91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790A91">
        <w:rPr>
          <w:rFonts w:eastAsia="Calibri"/>
          <w:sz w:val="26"/>
          <w:lang w:eastAsia="en-US"/>
        </w:rPr>
        <w:t>безбарьерная</w:t>
      </w:r>
      <w:proofErr w:type="spellEnd"/>
      <w:r w:rsidRPr="00790A91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lastRenderedPageBreak/>
        <w:t xml:space="preserve">6. Площадь номера должна позволять </w:t>
      </w:r>
      <w:proofErr w:type="gramStart"/>
      <w:r w:rsidRPr="00790A91">
        <w:rPr>
          <w:rFonts w:eastAsia="Calibri"/>
          <w:sz w:val="26"/>
          <w:lang w:eastAsia="en-US"/>
        </w:rPr>
        <w:t>проживающему</w:t>
      </w:r>
      <w:proofErr w:type="gramEnd"/>
      <w:r w:rsidRPr="00790A91">
        <w:rPr>
          <w:rFonts w:eastAsia="Calibri"/>
          <w:sz w:val="26"/>
          <w:lang w:eastAsia="en-US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790A91">
        <w:rPr>
          <w:rFonts w:eastAsia="Calibri"/>
          <w:sz w:val="26"/>
          <w:lang w:eastAsia="en-US"/>
        </w:rPr>
        <w:t>кв</w:t>
      </w:r>
      <w:proofErr w:type="gramStart"/>
      <w:r w:rsidRPr="00790A91">
        <w:rPr>
          <w:rFonts w:eastAsia="Calibri"/>
          <w:sz w:val="26"/>
          <w:lang w:eastAsia="en-US"/>
        </w:rPr>
        <w:t>.м</w:t>
      </w:r>
      <w:proofErr w:type="spellEnd"/>
      <w:proofErr w:type="gramEnd"/>
      <w:r w:rsidRPr="00790A91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 w:rsidRPr="00790A91">
        <w:rPr>
          <w:rFonts w:eastAsia="Calibri"/>
          <w:sz w:val="26"/>
          <w:lang w:eastAsia="en-US"/>
        </w:rPr>
        <w:t>кв.м</w:t>
      </w:r>
      <w:proofErr w:type="spellEnd"/>
      <w:r w:rsidRPr="00790A91">
        <w:rPr>
          <w:rFonts w:eastAsia="Calibri"/>
          <w:sz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790A91">
        <w:rPr>
          <w:rFonts w:eastAsia="Calibri"/>
          <w:sz w:val="26"/>
          <w:lang w:eastAsia="en-US"/>
        </w:rPr>
        <w:t>кв.м</w:t>
      </w:r>
      <w:proofErr w:type="spellEnd"/>
      <w:r w:rsidRPr="00790A91">
        <w:rPr>
          <w:rFonts w:eastAsia="Calibri"/>
          <w:sz w:val="26"/>
          <w:lang w:eastAsia="en-US"/>
        </w:rPr>
        <w:t xml:space="preserve"> на одного пациента.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7. </w:t>
      </w:r>
      <w:proofErr w:type="gramStart"/>
      <w:r w:rsidRPr="00790A91">
        <w:rPr>
          <w:rFonts w:eastAsia="Calibri"/>
          <w:sz w:val="26"/>
          <w:lang w:eastAsia="en-US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  <w:proofErr w:type="gramEnd"/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Профиль лечения: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 болезни нервной системы;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 болезни  костно-мышечной системы и соединительной ткани,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-болезни органов дыхания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Лицензия на оказание санаторно-курортных услуг по профилю санаторно-</w:t>
      </w:r>
      <w:r>
        <w:rPr>
          <w:rFonts w:eastAsia="Calibri"/>
          <w:sz w:val="26"/>
          <w:lang w:eastAsia="en-US"/>
        </w:rPr>
        <w:t>курортного лечения: неврология</w:t>
      </w:r>
      <w:r w:rsidRPr="00790A91">
        <w:rPr>
          <w:rFonts w:eastAsia="Calibri"/>
          <w:sz w:val="26"/>
          <w:lang w:eastAsia="en-US"/>
        </w:rPr>
        <w:t>, пульмонология</w:t>
      </w:r>
      <w:r>
        <w:rPr>
          <w:rFonts w:eastAsia="Calibri"/>
          <w:sz w:val="26"/>
          <w:lang w:eastAsia="en-US"/>
        </w:rPr>
        <w:t>, травматология и ортопедия</w:t>
      </w:r>
      <w:r w:rsidRPr="00790A91">
        <w:rPr>
          <w:rFonts w:eastAsia="Calibri"/>
          <w:sz w:val="26"/>
          <w:lang w:eastAsia="en-US"/>
        </w:rPr>
        <w:t>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790A91">
        <w:rPr>
          <w:sz w:val="26"/>
        </w:rPr>
        <w:t xml:space="preserve"> </w:t>
      </w:r>
      <w:r w:rsidRPr="00790A91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proofErr w:type="gramStart"/>
      <w:r w:rsidRPr="00790A91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790A91">
        <w:rPr>
          <w:rFonts w:eastAsia="Calibri"/>
          <w:sz w:val="26"/>
          <w:lang w:eastAsia="en-US"/>
        </w:rPr>
        <w:t>разноуровневые</w:t>
      </w:r>
      <w:proofErr w:type="spellEnd"/>
      <w:r w:rsidRPr="00790A91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Срок лечения по путевке составляет 18 дней. 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Количество койко-дней для льготной категории граждан – 1800.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>Место оказания услуг: Российская Федерация, лечебно-оздоровительная зона или курорт Самарской области.</w:t>
      </w:r>
    </w:p>
    <w:p w:rsidR="00291359" w:rsidRPr="00790A91" w:rsidRDefault="00291359" w:rsidP="00291359">
      <w:pPr>
        <w:ind w:firstLine="709"/>
        <w:jc w:val="both"/>
        <w:rPr>
          <w:rFonts w:eastAsia="Calibri"/>
          <w:sz w:val="26"/>
          <w:lang w:eastAsia="en-US"/>
        </w:rPr>
      </w:pPr>
      <w:r w:rsidRPr="00790A91">
        <w:rPr>
          <w:rFonts w:eastAsia="Calibri"/>
          <w:sz w:val="26"/>
          <w:lang w:eastAsia="en-US"/>
        </w:rPr>
        <w:t xml:space="preserve">Сроки оказания услуг: </w:t>
      </w:r>
      <w:r w:rsidRPr="00582FF8">
        <w:rPr>
          <w:rFonts w:eastAsia="Calibri"/>
          <w:sz w:val="26"/>
          <w:lang w:eastAsia="en-US"/>
        </w:rPr>
        <w:t>по 31 октября 2020 года</w:t>
      </w:r>
    </w:p>
    <w:p w:rsidR="00976E65" w:rsidRDefault="00976E65">
      <w:bookmarkStart w:id="0" w:name="_GoBack"/>
      <w:bookmarkEnd w:id="0"/>
    </w:p>
    <w:sectPr w:rsidR="0097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66"/>
    <w:rsid w:val="00291359"/>
    <w:rsid w:val="00976E65"/>
    <w:rsid w:val="00C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135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29135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135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29135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 Ирина Александровна</dc:creator>
  <cp:keywords/>
  <dc:description/>
  <cp:lastModifiedBy>Лыкова Ирина Александровна</cp:lastModifiedBy>
  <cp:revision>2</cp:revision>
  <dcterms:created xsi:type="dcterms:W3CDTF">2020-02-11T12:40:00Z</dcterms:created>
  <dcterms:modified xsi:type="dcterms:W3CDTF">2020-02-11T12:40:00Z</dcterms:modified>
</cp:coreProperties>
</file>