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5A" w:rsidRPr="00462792" w:rsidRDefault="0083285A" w:rsidP="0083285A">
      <w:pPr>
        <w:jc w:val="center"/>
        <w:rPr>
          <w:b/>
          <w:caps/>
        </w:rPr>
      </w:pPr>
      <w:r w:rsidRPr="00462792">
        <w:rPr>
          <w:b/>
          <w:caps/>
        </w:rPr>
        <w:t>Техническое задание</w:t>
      </w:r>
    </w:p>
    <w:p w:rsidR="0083285A" w:rsidRPr="00462792" w:rsidRDefault="0083285A" w:rsidP="0083285A">
      <w:pPr>
        <w:jc w:val="center"/>
        <w:rPr>
          <w:b/>
          <w:caps/>
        </w:rPr>
      </w:pPr>
      <w:r w:rsidRPr="00462792">
        <w:rPr>
          <w:b/>
          <w:caps/>
        </w:rPr>
        <w:t>(Описание объекта закупки)</w:t>
      </w:r>
    </w:p>
    <w:p w:rsidR="0083285A" w:rsidRPr="00462792" w:rsidRDefault="0083285A" w:rsidP="0083285A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83285A" w:rsidRPr="00462792" w:rsidRDefault="0083285A" w:rsidP="0083285A">
      <w:pPr>
        <w:suppressAutoHyphens/>
        <w:spacing w:after="120"/>
        <w:ind w:firstLine="709"/>
        <w:rPr>
          <w:sz w:val="25"/>
          <w:szCs w:val="25"/>
        </w:rPr>
      </w:pPr>
      <w:r w:rsidRPr="00462792">
        <w:rPr>
          <w:b/>
          <w:sz w:val="25"/>
          <w:szCs w:val="25"/>
        </w:rPr>
        <w:t>Наименование и описание объекта аукциона в электронном виде:</w:t>
      </w:r>
    </w:p>
    <w:p w:rsidR="0083285A" w:rsidRPr="0088245B" w:rsidRDefault="0083285A" w:rsidP="0083285A">
      <w:pPr>
        <w:suppressAutoHyphens/>
        <w:spacing w:after="120"/>
        <w:ind w:firstLine="709"/>
        <w:rPr>
          <w:b/>
          <w:i/>
          <w:color w:val="FF0000"/>
          <w:lang w:val="x-none" w:eastAsia="x-none"/>
        </w:rPr>
      </w:pPr>
      <w:r w:rsidRPr="0091132F">
        <w:t>№ 004.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органов пищеварения в 2020 году.</w:t>
      </w:r>
      <w:r w:rsidRPr="0088245B">
        <w:rPr>
          <w:b/>
          <w:i/>
          <w:color w:val="FF0000"/>
          <w:lang w:val="x-none" w:eastAsia="x-none"/>
        </w:rPr>
        <w:t xml:space="preserve"> </w:t>
      </w:r>
    </w:p>
    <w:p w:rsidR="0083285A" w:rsidRPr="00ED7606" w:rsidRDefault="0083285A" w:rsidP="0083285A">
      <w:pPr>
        <w:suppressAutoHyphens/>
        <w:spacing w:after="120"/>
        <w:ind w:firstLine="709"/>
        <w:rPr>
          <w:b/>
          <w:sz w:val="25"/>
          <w:szCs w:val="25"/>
        </w:rPr>
      </w:pPr>
      <w:r w:rsidRPr="00ED7606">
        <w:rPr>
          <w:b/>
          <w:sz w:val="25"/>
          <w:szCs w:val="25"/>
        </w:rPr>
        <w:t>Описание объекта аукциона в электронном виде:</w:t>
      </w:r>
    </w:p>
    <w:p w:rsidR="0083285A" w:rsidRDefault="0083285A" w:rsidP="0083285A">
      <w:pPr>
        <w:tabs>
          <w:tab w:val="left" w:pos="360"/>
          <w:tab w:val="left" w:pos="1080"/>
        </w:tabs>
        <w:spacing w:after="120"/>
        <w:ind w:firstLine="709"/>
        <w:rPr>
          <w:lang w:val="x-none" w:eastAsia="x-none"/>
        </w:rPr>
      </w:pPr>
      <w:r w:rsidRPr="00ED7606">
        <w:rPr>
          <w:lang w:eastAsia="x-none"/>
        </w:rPr>
        <w:t>1.</w:t>
      </w:r>
      <w:r w:rsidRPr="00ED7606">
        <w:rPr>
          <w:i/>
          <w:u w:val="single"/>
          <w:lang w:val="x-none" w:eastAsia="x-none"/>
        </w:rPr>
        <w:t xml:space="preserve"> Продолжительность санаторно-курортного лечения: </w:t>
      </w:r>
      <w:r w:rsidRPr="00ED7606">
        <w:rPr>
          <w:lang w:eastAsia="x-none"/>
        </w:rPr>
        <w:t>18</w:t>
      </w:r>
      <w:r w:rsidRPr="00ED7606">
        <w:rPr>
          <w:lang w:val="x-none" w:eastAsia="x-none"/>
        </w:rPr>
        <w:t xml:space="preserve"> д</w:t>
      </w:r>
      <w:r w:rsidRPr="00ED7606">
        <w:rPr>
          <w:lang w:eastAsia="x-none"/>
        </w:rPr>
        <w:t>ней</w:t>
      </w:r>
      <w:r w:rsidRPr="00ED7606">
        <w:rPr>
          <w:lang w:val="x-none" w:eastAsia="x-none"/>
        </w:rPr>
        <w:t xml:space="preserve">; </w:t>
      </w:r>
    </w:p>
    <w:p w:rsidR="0083285A" w:rsidRPr="0083285A" w:rsidRDefault="0083285A" w:rsidP="0083285A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83285A">
        <w:rPr>
          <w:i/>
          <w:u w:val="single"/>
          <w:lang w:eastAsia="x-none"/>
        </w:rPr>
        <w:t>Количество дней пребывания (койко-дней</w:t>
      </w:r>
      <w:r w:rsidRPr="0083285A">
        <w:rPr>
          <w:lang w:eastAsia="x-none"/>
        </w:rPr>
        <w:t xml:space="preserve">) – </w:t>
      </w:r>
      <w:r>
        <w:rPr>
          <w:lang w:eastAsia="x-none"/>
        </w:rPr>
        <w:t>3420</w:t>
      </w:r>
      <w:r w:rsidRPr="0083285A">
        <w:rPr>
          <w:lang w:eastAsia="x-none"/>
        </w:rPr>
        <w:t xml:space="preserve"> (койко-дней)</w:t>
      </w:r>
    </w:p>
    <w:p w:rsidR="0083285A" w:rsidRPr="0083285A" w:rsidRDefault="0083285A" w:rsidP="0083285A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83285A">
        <w:rPr>
          <w:i/>
          <w:u w:val="single"/>
          <w:lang w:eastAsia="x-none"/>
        </w:rPr>
        <w:t>Количество путевок</w:t>
      </w:r>
      <w:r w:rsidRPr="0083285A">
        <w:rPr>
          <w:lang w:eastAsia="x-none"/>
        </w:rPr>
        <w:t xml:space="preserve"> - </w:t>
      </w:r>
      <w:r>
        <w:rPr>
          <w:lang w:eastAsia="x-none"/>
        </w:rPr>
        <w:t>19</w:t>
      </w:r>
      <w:r w:rsidRPr="0083285A">
        <w:rPr>
          <w:lang w:eastAsia="x-none"/>
        </w:rPr>
        <w:t xml:space="preserve">0 </w:t>
      </w:r>
      <w:proofErr w:type="gramStart"/>
      <w:r w:rsidRPr="0083285A">
        <w:rPr>
          <w:lang w:eastAsia="x-none"/>
        </w:rPr>
        <w:t>у.е.( пут</w:t>
      </w:r>
      <w:proofErr w:type="gramEnd"/>
      <w:r w:rsidRPr="0083285A">
        <w:rPr>
          <w:lang w:eastAsia="x-none"/>
        </w:rPr>
        <w:t>.)</w:t>
      </w:r>
      <w:bookmarkStart w:id="0" w:name="_GoBack"/>
      <w:bookmarkEnd w:id="0"/>
    </w:p>
    <w:p w:rsidR="0083285A" w:rsidRPr="00ED7606" w:rsidRDefault="0083285A" w:rsidP="0083285A">
      <w:pPr>
        <w:keepNext/>
        <w:tabs>
          <w:tab w:val="left" w:pos="1309"/>
        </w:tabs>
        <w:ind w:firstLine="709"/>
        <w:rPr>
          <w:lang w:eastAsia="ar-SA"/>
        </w:rPr>
      </w:pPr>
      <w:r w:rsidRPr="00ED7606">
        <w:rPr>
          <w:lang w:eastAsia="ar-SA"/>
        </w:rPr>
        <w:t>2.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83285A" w:rsidRPr="00ED7606" w:rsidRDefault="0083285A" w:rsidP="0083285A">
      <w:pPr>
        <w:ind w:firstLine="709"/>
      </w:pPr>
      <w:r w:rsidRPr="00ED7606">
        <w:rPr>
          <w:b/>
        </w:rPr>
        <w:t>3.</w:t>
      </w:r>
      <w:r w:rsidRPr="00ED7606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ED7606">
        <w:t xml:space="preserve"> </w:t>
      </w:r>
    </w:p>
    <w:p w:rsidR="0083285A" w:rsidRPr="00ED7606" w:rsidRDefault="0083285A" w:rsidP="0083285A">
      <w:pPr>
        <w:ind w:firstLine="709"/>
        <w:rPr>
          <w:lang w:val="x-none" w:eastAsia="x-none"/>
        </w:rPr>
      </w:pPr>
      <w:r w:rsidRPr="00ED7606"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ED7606">
        <w:t>Минздравсоцразвития</w:t>
      </w:r>
      <w:proofErr w:type="spellEnd"/>
      <w:r w:rsidRPr="00ED7606">
        <w:t xml:space="preserve"> РФ от 23.11.2004:  №277 «Об утверждении стандарта санаторно-курортной помощи больным с болезнями печени, желчного пузыря, желчевыводящих путей и поджелудочной железы»; №278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83285A" w:rsidRPr="00ED7606" w:rsidRDefault="0083285A" w:rsidP="0083285A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ED7606">
        <w:rPr>
          <w:bCs/>
          <w:lang w:val="x-none" w:eastAsia="x-none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D7606">
        <w:rPr>
          <w:bCs/>
          <w:lang w:val="x-none" w:eastAsia="x-none"/>
        </w:rPr>
        <w:t>Сколково</w:t>
      </w:r>
      <w:proofErr w:type="spellEnd"/>
      <w:r w:rsidRPr="00ED7606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83285A" w:rsidRPr="00ED7606" w:rsidRDefault="0083285A" w:rsidP="0083285A">
      <w:pPr>
        <w:rPr>
          <w:b/>
          <w:bCs/>
        </w:rPr>
      </w:pPr>
      <w:r w:rsidRPr="00ED7606">
        <w:rPr>
          <w:b/>
          <w:bCs/>
        </w:rPr>
        <w:t xml:space="preserve">        Требования к условиям размещения и проживания: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b/>
          <w:bCs/>
          <w:sz w:val="23"/>
          <w:szCs w:val="23"/>
        </w:rPr>
        <w:t>4 Общие требования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83285A" w:rsidRPr="00ED7606" w:rsidRDefault="0083285A" w:rsidP="0083285A">
      <w:pPr>
        <w:jc w:val="left"/>
        <w:rPr>
          <w:sz w:val="23"/>
          <w:szCs w:val="23"/>
        </w:rPr>
      </w:pPr>
      <w:r w:rsidRPr="00ED7606">
        <w:rPr>
          <w:b/>
          <w:bCs/>
          <w:sz w:val="23"/>
          <w:szCs w:val="23"/>
        </w:rPr>
        <w:t>4.1. Требования к прилегающей территории и зоне отдыха</w:t>
      </w:r>
      <w:r w:rsidRPr="00ED7606">
        <w:rPr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ED7606">
        <w:rPr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lastRenderedPageBreak/>
        <w:t>Зонирование территории может быть проведено различными способами, в том числе, с помощью зеленых насаждений.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ED7606">
        <w:rPr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ED7606">
        <w:rPr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ED7606">
        <w:rPr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ED7606">
        <w:rPr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b/>
          <w:bCs/>
          <w:sz w:val="23"/>
          <w:szCs w:val="23"/>
        </w:rPr>
        <w:t>4.2. Требования к зданиям, техническому оборудованию и оснащению помещений</w:t>
      </w:r>
      <w:r w:rsidRPr="00ED7606">
        <w:rPr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ED7606">
        <w:rPr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ГОСТ 32613-2014.</w:t>
      </w:r>
    </w:p>
    <w:p w:rsidR="0083285A" w:rsidRPr="00ED7606" w:rsidRDefault="0083285A" w:rsidP="0083285A">
      <w:pPr>
        <w:ind w:firstLine="709"/>
        <w:rPr>
          <w:sz w:val="23"/>
          <w:szCs w:val="23"/>
        </w:rPr>
      </w:pPr>
      <w:r w:rsidRPr="00ED7606">
        <w:rPr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ED7606">
        <w:rPr>
          <w:sz w:val="23"/>
          <w:szCs w:val="23"/>
        </w:rPr>
        <w:t>разноуровневые</w:t>
      </w:r>
      <w:proofErr w:type="spellEnd"/>
      <w:r w:rsidRPr="00ED7606">
        <w:rPr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ED7606">
        <w:rPr>
          <w:sz w:val="23"/>
          <w:szCs w:val="23"/>
        </w:rPr>
        <w:t>).</w:t>
      </w:r>
      <w:r w:rsidRPr="00ED7606">
        <w:rPr>
          <w:sz w:val="23"/>
          <w:szCs w:val="23"/>
        </w:rPr>
        <w:br/>
        <w:t>4.2.6</w:t>
      </w:r>
      <w:proofErr w:type="gramEnd"/>
      <w:r w:rsidRPr="00ED7606">
        <w:rPr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ED7606">
        <w:rPr>
          <w:sz w:val="23"/>
          <w:szCs w:val="23"/>
        </w:rPr>
        <w:br/>
        <w:t>4.2.9. Общие требования к номерам санаториев приведены в приложении Б.</w:t>
      </w:r>
      <w:r w:rsidRPr="00ED7606">
        <w:rPr>
          <w:sz w:val="23"/>
          <w:szCs w:val="23"/>
        </w:rPr>
        <w:br/>
        <w:t xml:space="preserve">4.2.10. Материалы, используемые для внутренней отделки всех помещений, покрытия полов и </w:t>
      </w:r>
      <w:r w:rsidRPr="00ED7606">
        <w:rPr>
          <w:sz w:val="23"/>
          <w:szCs w:val="23"/>
        </w:rPr>
        <w:lastRenderedPageBreak/>
        <w:t xml:space="preserve">мягкой мебели из синтетических полимерных материалов, должны быть разрешены органами </w:t>
      </w:r>
      <w:proofErr w:type="spellStart"/>
      <w:r w:rsidRPr="00ED7606">
        <w:rPr>
          <w:sz w:val="23"/>
          <w:szCs w:val="23"/>
        </w:rPr>
        <w:t>Роспотребнадзора</w:t>
      </w:r>
      <w:proofErr w:type="spellEnd"/>
      <w:r w:rsidRPr="00ED7606">
        <w:rPr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 xml:space="preserve">4.2.11. Покрытия мебели - столов, кроватей, тумбочек, шкафов и т.п. - должны быть гладкими, </w:t>
      </w:r>
      <w:proofErr w:type="spellStart"/>
      <w:r w:rsidRPr="00ED7606">
        <w:rPr>
          <w:sz w:val="23"/>
          <w:szCs w:val="23"/>
        </w:rPr>
        <w:t>нетравмоопасными</w:t>
      </w:r>
      <w:proofErr w:type="spellEnd"/>
      <w:r w:rsidRPr="00ED7606">
        <w:rPr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4.2.12.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4.2.13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ED7606">
        <w:rPr>
          <w:sz w:val="23"/>
          <w:szCs w:val="23"/>
        </w:rPr>
        <w:br/>
        <w:t>4.2.14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ED7606">
        <w:rPr>
          <w:sz w:val="23"/>
          <w:szCs w:val="23"/>
        </w:rPr>
        <w:br/>
        <w:t>4.2.15.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4.2.16.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ED7606">
        <w:rPr>
          <w:sz w:val="23"/>
          <w:szCs w:val="23"/>
        </w:rPr>
        <w:br/>
      </w:r>
      <w:r w:rsidRPr="00ED7606">
        <w:rPr>
          <w:b/>
          <w:bCs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ED7606">
        <w:rPr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ED7606">
        <w:rPr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5.4.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порядок (правила) проживания в средстве размещения;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ED7606">
        <w:rPr>
          <w:sz w:val="23"/>
          <w:szCs w:val="23"/>
        </w:rPr>
        <w:t>);</w:t>
      </w:r>
      <w:r w:rsidRPr="00ED7606">
        <w:rPr>
          <w:sz w:val="23"/>
          <w:szCs w:val="23"/>
        </w:rPr>
        <w:br/>
        <w:t>-</w:t>
      </w:r>
      <w:proofErr w:type="gramEnd"/>
      <w:r w:rsidRPr="00ED7606">
        <w:rPr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перечень дополнительных платных услуг, их стоимость и порядок оплаты;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перечень документов, необходимых для проживания и лечения;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порядок расчетов с потребителями услуг и другую полезную информацию.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83285A" w:rsidRPr="00ED7606" w:rsidRDefault="0083285A" w:rsidP="0083285A">
      <w:pPr>
        <w:rPr>
          <w:b/>
          <w:bCs/>
          <w:sz w:val="23"/>
          <w:szCs w:val="23"/>
        </w:rPr>
      </w:pPr>
      <w:r w:rsidRPr="00ED7606">
        <w:rPr>
          <w:b/>
          <w:bCs/>
          <w:sz w:val="23"/>
          <w:szCs w:val="23"/>
        </w:rPr>
        <w:t>6. Требования безопасности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lastRenderedPageBreak/>
        <w:t>6.2.В санаториях следует соблюдать санитарно-гигиенические и противоэпидемиологические правила и нормы в части: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ED7606">
        <w:rPr>
          <w:sz w:val="23"/>
          <w:szCs w:val="23"/>
        </w:rPr>
        <w:t>размещения;</w:t>
      </w:r>
      <w:r w:rsidRPr="00ED7606">
        <w:rPr>
          <w:sz w:val="23"/>
          <w:szCs w:val="23"/>
        </w:rPr>
        <w:br/>
        <w:t>-</w:t>
      </w:r>
      <w:proofErr w:type="gramEnd"/>
      <w:r w:rsidRPr="00ED7606">
        <w:rPr>
          <w:sz w:val="23"/>
          <w:szCs w:val="23"/>
        </w:rPr>
        <w:t xml:space="preserve"> уборки номеров, других общественных и служебных помещений;</w:t>
      </w:r>
      <w:r w:rsidRPr="00ED7606">
        <w:rPr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обработки (стирки, глажения, хранения) белья;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содержания и обработки уборочного инвентаря;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удаления отходов и защиты от насекомых и грызунов;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качества питьевой воды и воды хозяйственного назначения;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ED7606">
        <w:rPr>
          <w:sz w:val="23"/>
          <w:szCs w:val="23"/>
        </w:rPr>
        <w:br/>
        <w:t xml:space="preserve"> 6.3.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83285A" w:rsidRPr="00ED7606" w:rsidRDefault="0083285A" w:rsidP="0083285A">
      <w:pPr>
        <w:rPr>
          <w:b/>
          <w:bCs/>
          <w:sz w:val="23"/>
          <w:szCs w:val="23"/>
        </w:rPr>
      </w:pPr>
      <w:r w:rsidRPr="00ED7606">
        <w:rPr>
          <w:b/>
          <w:bCs/>
          <w:sz w:val="23"/>
          <w:szCs w:val="23"/>
        </w:rPr>
        <w:t>7. Требования охраны окружающей среды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 xml:space="preserve">7.2. Оказание услуг в </w:t>
      </w:r>
      <w:proofErr w:type="gramStart"/>
      <w:r w:rsidRPr="00ED7606">
        <w:rPr>
          <w:sz w:val="23"/>
          <w:szCs w:val="23"/>
        </w:rPr>
        <w:t>санаториях  не</w:t>
      </w:r>
      <w:proofErr w:type="gramEnd"/>
      <w:r w:rsidRPr="00ED7606">
        <w:rPr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ED7606">
        <w:rPr>
          <w:sz w:val="23"/>
          <w:szCs w:val="23"/>
        </w:rPr>
        <w:t>т.ч</w:t>
      </w:r>
      <w:proofErr w:type="spellEnd"/>
      <w:r w:rsidRPr="00ED7606">
        <w:rPr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83285A" w:rsidRPr="00ED7606" w:rsidRDefault="0083285A" w:rsidP="0083285A">
      <w:pPr>
        <w:rPr>
          <w:b/>
          <w:bCs/>
          <w:sz w:val="23"/>
          <w:szCs w:val="23"/>
        </w:rPr>
      </w:pPr>
      <w:r w:rsidRPr="00ED7606">
        <w:rPr>
          <w:b/>
          <w:bCs/>
          <w:sz w:val="23"/>
          <w:szCs w:val="23"/>
        </w:rPr>
        <w:t>8. Требования к персоналу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83285A" w:rsidRPr="00ED7606" w:rsidRDefault="0083285A" w:rsidP="0083285A">
      <w:pPr>
        <w:rPr>
          <w:sz w:val="23"/>
          <w:szCs w:val="23"/>
        </w:rPr>
      </w:pPr>
      <w:r w:rsidRPr="00ED7606">
        <w:rPr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83285A" w:rsidRPr="00ED7606" w:rsidRDefault="0083285A" w:rsidP="0083285A">
      <w:pPr>
        <w:rPr>
          <w:b/>
          <w:bCs/>
        </w:rPr>
      </w:pPr>
      <w:r w:rsidRPr="00ED7606">
        <w:br/>
      </w:r>
      <w:r w:rsidRPr="00ED7606">
        <w:rPr>
          <w:b/>
          <w:bCs/>
        </w:rPr>
        <w:t>Приложение А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9294"/>
      </w:tblGrid>
      <w:tr w:rsidR="0083285A" w:rsidRPr="00ED7606" w:rsidTr="005834A3">
        <w:trPr>
          <w:trHeight w:val="710"/>
          <w:tblCellSpacing w:w="15" w:type="dxa"/>
        </w:trPr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85A" w:rsidRPr="00ED7606" w:rsidRDefault="0083285A" w:rsidP="005834A3">
            <w:pPr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Требования 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Вывеска: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Вход для гостей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наличие пандуса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Наличие автостоянки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ED7606">
              <w:rPr>
                <w:sz w:val="18"/>
                <w:szCs w:val="18"/>
              </w:rPr>
              <w:t>машиномест</w:t>
            </w:r>
            <w:proofErr w:type="spellEnd"/>
            <w:r w:rsidRPr="00ED7606">
              <w:rPr>
                <w:sz w:val="18"/>
                <w:szCs w:val="18"/>
              </w:rPr>
              <w:t>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Водоснабжение (круглосуточно)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A5054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7606">
              <w:rPr>
                <w:sz w:val="18"/>
                <w:szCs w:val="18"/>
              </w:rPr>
              <w:t>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горячее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холодное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086F5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Канализация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lastRenderedPageBreak/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Внутреннее радиовещание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Телевидение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Лифт в здании: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более двух этажей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Оборудование туалетов: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ED7606">
              <w:rPr>
                <w:sz w:val="18"/>
                <w:szCs w:val="18"/>
              </w:rPr>
              <w:t>электророзетка</w:t>
            </w:r>
            <w:proofErr w:type="spellEnd"/>
            <w:r w:rsidRPr="00ED7606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ED7606">
              <w:rPr>
                <w:sz w:val="18"/>
                <w:szCs w:val="18"/>
              </w:rPr>
              <w:t>электрополотенце</w:t>
            </w:r>
            <w:proofErr w:type="spellEnd"/>
            <w:r w:rsidRPr="00ED7606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Ресторан и/или столовая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Медицинский кабинет: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с круглосуточным режимом работы</w:t>
            </w:r>
          </w:p>
        </w:tc>
      </w:tr>
      <w:tr w:rsidR="0083285A" w:rsidRPr="00ED7606" w:rsidTr="005834A3">
        <w:trPr>
          <w:trHeight w:val="50"/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jc w:val="left"/>
              <w:rPr>
                <w:sz w:val="20"/>
                <w:szCs w:val="20"/>
              </w:rPr>
            </w:pPr>
          </w:p>
        </w:tc>
      </w:tr>
    </w:tbl>
    <w:p w:rsidR="0083285A" w:rsidRPr="00ED7606" w:rsidRDefault="0083285A" w:rsidP="0083285A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ED7606">
        <w:rPr>
          <w:b/>
          <w:bCs/>
          <w:sz w:val="18"/>
          <w:szCs w:val="18"/>
        </w:rPr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39"/>
      </w:tblGrid>
      <w:tr w:rsidR="0083285A" w:rsidRPr="00ED7606" w:rsidTr="005834A3">
        <w:trPr>
          <w:trHeight w:val="15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85A" w:rsidRPr="00ED7606" w:rsidRDefault="0083285A" w:rsidP="005834A3">
            <w:pPr>
              <w:jc w:val="left"/>
              <w:rPr>
                <w:sz w:val="20"/>
                <w:szCs w:val="20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Требования 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Наличие номеров высшей категории [</w:t>
            </w:r>
            <w:hyperlink r:id="rId4" w:history="1">
              <w:r w:rsidRPr="00ED7606">
                <w:rPr>
                  <w:sz w:val="18"/>
                  <w:szCs w:val="18"/>
                  <w:u w:val="single"/>
                </w:rPr>
                <w:t>4</w:t>
              </w:r>
            </w:hyperlink>
            <w:r w:rsidRPr="00ED7606">
              <w:rPr>
                <w:sz w:val="18"/>
                <w:szCs w:val="18"/>
              </w:rPr>
              <w:t>]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ED7606">
              <w:rPr>
                <w:sz w:val="18"/>
                <w:szCs w:val="18"/>
              </w:rPr>
              <w:t>безопасно передвигаться</w:t>
            </w:r>
            <w:proofErr w:type="gramEnd"/>
            <w:r w:rsidRPr="00ED7606">
              <w:rPr>
                <w:sz w:val="18"/>
                <w:szCs w:val="18"/>
              </w:rPr>
              <w:t xml:space="preserve"> и использовать оборудование и оснащение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однокомнатного одноместного - 9 м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11DA1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однокомнатного двухместного - 12 м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E035C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- 6 м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5F4BA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7606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jc w:val="left"/>
              <w:rPr>
                <w:sz w:val="20"/>
                <w:szCs w:val="20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Высота потолка номера: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не менее 2,5 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lastRenderedPageBreak/>
              <w:t>Двери и замки с внутренним предохранителем или защелкой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Освещение: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естественное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искусственное: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Телевизор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ED7606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ED7606">
              <w:rPr>
                <w:sz w:val="18"/>
                <w:szCs w:val="18"/>
              </w:rPr>
              <w:t>Электророзетки</w:t>
            </w:r>
            <w:proofErr w:type="spellEnd"/>
            <w:r w:rsidRPr="00ED7606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Кровать (минимальные размеры)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односпальная 90х200 см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- </w:t>
            </w:r>
            <w:proofErr w:type="spellStart"/>
            <w:r w:rsidRPr="00ED7606">
              <w:rPr>
                <w:sz w:val="18"/>
                <w:szCs w:val="18"/>
              </w:rPr>
              <w:t>двухспальная</w:t>
            </w:r>
            <w:proofErr w:type="spellEnd"/>
            <w:r w:rsidRPr="00ED7606">
              <w:rPr>
                <w:sz w:val="18"/>
                <w:szCs w:val="18"/>
              </w:rPr>
              <w:t xml:space="preserve"> 180x200 см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ED7606">
              <w:rPr>
                <w:sz w:val="18"/>
                <w:szCs w:val="18"/>
              </w:rPr>
              <w:t>наматрацником</w:t>
            </w:r>
            <w:proofErr w:type="spellEnd"/>
            <w:r w:rsidRPr="00ED7606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дополнительное одеяло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FF2B9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Подставка для багажа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Графин, стаканы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Щетки: одежная, обувная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Пепельница (ы)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BA6F4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телефонный справочник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перечень оказываемых услуг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Анкета проживающего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Зеркало: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lastRenderedPageBreak/>
              <w:t>Занавес для ванны (при наличии ванны или душа в ванне)</w:t>
            </w:r>
            <w:r w:rsidRPr="00ED760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3AFD7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Фен для сушки волос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не менее двух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шампунь, гель, туалетное мыло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Туалетная бумага: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 резервным рулоном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Крышка для унитаза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Корзина для мусора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Оборудование ванных комнат/душевых: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ED7606">
              <w:rPr>
                <w:sz w:val="18"/>
                <w:szCs w:val="18"/>
              </w:rPr>
              <w:t>электророзетка</w:t>
            </w:r>
            <w:proofErr w:type="spellEnd"/>
            <w:r w:rsidRPr="00ED7606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ED7606">
              <w:rPr>
                <w:sz w:val="18"/>
                <w:szCs w:val="18"/>
              </w:rPr>
              <w:t>электрополотенце</w:t>
            </w:r>
            <w:proofErr w:type="spellEnd"/>
            <w:r w:rsidRPr="00ED7606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83285A" w:rsidRPr="00ED7606" w:rsidRDefault="0083285A" w:rsidP="0083285A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ED7606">
        <w:rPr>
          <w:b/>
          <w:bCs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39"/>
      </w:tblGrid>
      <w:tr w:rsidR="0083285A" w:rsidRPr="00ED7606" w:rsidTr="005834A3">
        <w:trPr>
          <w:trHeight w:val="15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85A" w:rsidRPr="00ED7606" w:rsidRDefault="0083285A" w:rsidP="005834A3">
            <w:pPr>
              <w:jc w:val="left"/>
              <w:rPr>
                <w:sz w:val="20"/>
                <w:szCs w:val="20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 xml:space="preserve">Требования 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83285A" w:rsidRPr="00ED7606" w:rsidTr="005834A3">
        <w:trPr>
          <w:trHeight w:val="81"/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один раз в пять дней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Смена полотенец: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один раз в три дня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Стирка и глажение: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исполнение в течение суток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Хранение багажа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Вызов такси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jc w:val="left"/>
              <w:rPr>
                <w:sz w:val="20"/>
                <w:szCs w:val="20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Медицинские услуги: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Услуги торговли: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83285A" w:rsidRPr="00ED7606" w:rsidTr="005834A3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285A" w:rsidRPr="00ED7606" w:rsidRDefault="0083285A" w:rsidP="005834A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D7606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83285A" w:rsidRPr="00ED7606" w:rsidRDefault="0083285A" w:rsidP="0083285A">
      <w:pPr>
        <w:ind w:firstLine="709"/>
      </w:pPr>
    </w:p>
    <w:p w:rsidR="0083285A" w:rsidRPr="00ED7606" w:rsidRDefault="0083285A" w:rsidP="0083285A"/>
    <w:p w:rsidR="0083285A" w:rsidRPr="00ED7606" w:rsidRDefault="0083285A" w:rsidP="0083285A">
      <w:pPr>
        <w:suppressAutoHyphens/>
        <w:spacing w:after="120"/>
        <w:rPr>
          <w:sz w:val="25"/>
          <w:szCs w:val="25"/>
        </w:rPr>
      </w:pPr>
    </w:p>
    <w:p w:rsidR="0083285A" w:rsidRPr="00ED7606" w:rsidRDefault="0083285A" w:rsidP="0083285A"/>
    <w:p w:rsidR="0083285A" w:rsidRPr="00ED7606" w:rsidRDefault="0083285A" w:rsidP="0083285A"/>
    <w:p w:rsidR="0083285A" w:rsidRPr="00ED7606" w:rsidRDefault="0083285A" w:rsidP="0083285A"/>
    <w:p w:rsidR="00462EE4" w:rsidRDefault="0083285A" w:rsidP="0083285A">
      <w:r w:rsidRPr="00ED7606">
        <w:rPr>
          <w:b/>
          <w:sz w:val="25"/>
          <w:szCs w:val="25"/>
        </w:rPr>
        <w:br w:type="page"/>
      </w:r>
    </w:p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A"/>
    <w:rsid w:val="00462EE4"/>
    <w:rsid w:val="0083285A"/>
    <w:rsid w:val="00D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FD00230-8116-42BC-B391-AB85B67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285A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83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2</cp:revision>
  <dcterms:created xsi:type="dcterms:W3CDTF">2020-02-13T13:02:00Z</dcterms:created>
  <dcterms:modified xsi:type="dcterms:W3CDTF">2020-02-13T13:03:00Z</dcterms:modified>
</cp:coreProperties>
</file>