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C3" w:rsidRDefault="002412C3" w:rsidP="002412C3">
      <w:pPr>
        <w:jc w:val="center"/>
        <w:rPr>
          <w:b/>
          <w:caps/>
        </w:rPr>
      </w:pPr>
      <w:r w:rsidRPr="00C55808">
        <w:rPr>
          <w:b/>
          <w:caps/>
        </w:rPr>
        <w:t xml:space="preserve">РАЗДЕЛ </w:t>
      </w:r>
      <w:r w:rsidRPr="00C55808">
        <w:rPr>
          <w:b/>
          <w:caps/>
          <w:lang w:val="en-US"/>
        </w:rPr>
        <w:t>III</w:t>
      </w:r>
      <w:r w:rsidRPr="00C55808">
        <w:rPr>
          <w:b/>
        </w:rPr>
        <w:t xml:space="preserve">.  </w:t>
      </w:r>
      <w:r w:rsidRPr="00C55808">
        <w:rPr>
          <w:b/>
          <w:caps/>
        </w:rPr>
        <w:t>Техническое задание</w:t>
      </w:r>
    </w:p>
    <w:p w:rsidR="002412C3" w:rsidRPr="00C55808" w:rsidRDefault="002412C3" w:rsidP="002412C3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2412C3" w:rsidRPr="00C55808" w:rsidRDefault="002412C3" w:rsidP="002412C3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2412C3" w:rsidRPr="006A6E6F" w:rsidRDefault="002412C3" w:rsidP="002412C3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2412C3" w:rsidRPr="007A4FE2" w:rsidRDefault="002412C3" w:rsidP="002412C3">
      <w:pPr>
        <w:suppressAutoHyphens/>
        <w:spacing w:after="120"/>
        <w:ind w:left="360"/>
        <w:rPr>
          <w:color w:val="000000"/>
        </w:rPr>
      </w:pPr>
      <w:r w:rsidRPr="009051FD">
        <w:rPr>
          <w:color w:val="000000"/>
        </w:rPr>
        <w:t xml:space="preserve">№ </w:t>
      </w:r>
      <w:r>
        <w:rPr>
          <w:color w:val="000000"/>
        </w:rPr>
        <w:t>009</w:t>
      </w:r>
      <w:r w:rsidRPr="009051FD">
        <w:rPr>
          <w:color w:val="000000"/>
        </w:rPr>
        <w:t xml:space="preserve">. </w:t>
      </w:r>
      <w:r w:rsidRPr="007A4FE2">
        <w:rPr>
          <w:color w:val="000000"/>
        </w:rPr>
        <w:t>Оказание услуг по санаторно-курортному лечению граждан получателей государственной социальной помощи в виде набора социальных услуг с заболеваниями костно-мышечной системы и соединительной ткани в 2020 году.</w:t>
      </w:r>
    </w:p>
    <w:p w:rsidR="002412C3" w:rsidRPr="007A4FE2" w:rsidRDefault="002412C3" w:rsidP="002412C3">
      <w:pPr>
        <w:suppressAutoHyphens/>
        <w:spacing w:after="120"/>
        <w:rPr>
          <w:b/>
          <w:i/>
          <w:lang w:eastAsia="x-none"/>
        </w:rPr>
      </w:pPr>
    </w:p>
    <w:p w:rsidR="002412C3" w:rsidRDefault="002412C3" w:rsidP="002412C3">
      <w:pPr>
        <w:suppressAutoHyphens/>
        <w:spacing w:after="12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2412C3" w:rsidRPr="002412C3" w:rsidRDefault="002412C3" w:rsidP="002412C3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lang w:val="x-none" w:eastAsia="x-none"/>
        </w:rPr>
      </w:pPr>
      <w:r w:rsidRPr="002412C3">
        <w:rPr>
          <w:i/>
          <w:u w:val="single"/>
          <w:lang w:val="x-none" w:eastAsia="x-none"/>
        </w:rPr>
        <w:t xml:space="preserve">Продолжительность санаторно-курортного лечения: </w:t>
      </w:r>
      <w:r w:rsidRPr="00AA143C">
        <w:rPr>
          <w:lang w:eastAsia="x-none"/>
        </w:rPr>
        <w:t>18</w:t>
      </w:r>
      <w:r w:rsidRPr="002412C3">
        <w:rPr>
          <w:lang w:val="x-none" w:eastAsia="x-none"/>
        </w:rPr>
        <w:t xml:space="preserve"> д</w:t>
      </w:r>
      <w:r w:rsidRPr="00AA143C">
        <w:rPr>
          <w:lang w:eastAsia="x-none"/>
        </w:rPr>
        <w:t>ней</w:t>
      </w:r>
      <w:r w:rsidRPr="002412C3">
        <w:rPr>
          <w:lang w:val="x-none" w:eastAsia="x-none"/>
        </w:rPr>
        <w:t xml:space="preserve">; </w:t>
      </w:r>
    </w:p>
    <w:p w:rsidR="002412C3" w:rsidRDefault="002412C3" w:rsidP="002412C3">
      <w:pPr>
        <w:tabs>
          <w:tab w:val="left" w:pos="360"/>
          <w:tab w:val="left" w:pos="1080"/>
        </w:tabs>
        <w:spacing w:after="120"/>
        <w:ind w:left="1069"/>
        <w:rPr>
          <w:lang w:eastAsia="x-none"/>
        </w:rPr>
      </w:pPr>
      <w:r w:rsidRPr="0028328E">
        <w:rPr>
          <w:i/>
          <w:u w:val="single"/>
          <w:lang w:eastAsia="x-none"/>
        </w:rPr>
        <w:t>Количество дней пребывания (койко-дней</w:t>
      </w:r>
      <w:r>
        <w:rPr>
          <w:lang w:eastAsia="x-none"/>
        </w:rPr>
        <w:t>) – 900 (койко-дней)</w:t>
      </w:r>
    </w:p>
    <w:p w:rsidR="002412C3" w:rsidRPr="002412C3" w:rsidRDefault="002412C3" w:rsidP="002412C3">
      <w:pPr>
        <w:tabs>
          <w:tab w:val="left" w:pos="360"/>
          <w:tab w:val="left" w:pos="1080"/>
        </w:tabs>
        <w:spacing w:after="120"/>
        <w:ind w:left="1069"/>
        <w:rPr>
          <w:lang w:eastAsia="x-none"/>
        </w:rPr>
      </w:pPr>
      <w:r w:rsidRPr="0028328E">
        <w:rPr>
          <w:i/>
          <w:u w:val="single"/>
          <w:lang w:eastAsia="x-none"/>
        </w:rPr>
        <w:t>Количество путевок</w:t>
      </w:r>
      <w:r>
        <w:rPr>
          <w:lang w:eastAsia="x-none"/>
        </w:rPr>
        <w:t xml:space="preserve"> - 50 </w:t>
      </w:r>
      <w:proofErr w:type="gramStart"/>
      <w:r>
        <w:rPr>
          <w:lang w:eastAsia="x-none"/>
        </w:rPr>
        <w:t>у.е.</w:t>
      </w:r>
      <w:proofErr w:type="gramEnd"/>
      <w:r>
        <w:rPr>
          <w:lang w:eastAsia="x-none"/>
        </w:rPr>
        <w:t>( пут.)</w:t>
      </w:r>
      <w:bookmarkStart w:id="0" w:name="_GoBack"/>
      <w:bookmarkEnd w:id="0"/>
    </w:p>
    <w:p w:rsidR="002412C3" w:rsidRPr="00AA143C" w:rsidRDefault="002412C3" w:rsidP="002412C3">
      <w:pPr>
        <w:keepNext/>
        <w:tabs>
          <w:tab w:val="left" w:pos="1309"/>
        </w:tabs>
        <w:ind w:firstLine="709"/>
        <w:rPr>
          <w:lang w:eastAsia="ar-SA"/>
        </w:rPr>
      </w:pPr>
      <w:r w:rsidRPr="00AA143C">
        <w:rPr>
          <w:lang w:eastAsia="ar-SA"/>
        </w:rPr>
        <w:t>2.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2412C3" w:rsidRPr="00AA143C" w:rsidRDefault="002412C3" w:rsidP="002412C3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2412C3" w:rsidRPr="003775AD" w:rsidRDefault="002412C3" w:rsidP="002412C3">
      <w:pPr>
        <w:widowControl w:val="0"/>
        <w:tabs>
          <w:tab w:val="num" w:pos="900"/>
          <w:tab w:val="left" w:pos="1080"/>
        </w:tabs>
        <w:spacing w:after="120"/>
        <w:ind w:firstLine="709"/>
      </w:pPr>
      <w:r w:rsidRPr="003775AD"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3775AD">
        <w:t>Минздравсоцразвития</w:t>
      </w:r>
      <w:proofErr w:type="spellEnd"/>
      <w:r w:rsidRPr="003775AD">
        <w:t xml:space="preserve"> РФ от 22.11.2004 года: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75AD">
        <w:t>дорсопатии</w:t>
      </w:r>
      <w:proofErr w:type="spellEnd"/>
      <w:r w:rsidRPr="003775AD">
        <w:t xml:space="preserve">, </w:t>
      </w:r>
      <w:proofErr w:type="spellStart"/>
      <w:r w:rsidRPr="003775AD">
        <w:t>спондилопатии</w:t>
      </w:r>
      <w:proofErr w:type="spellEnd"/>
      <w:r w:rsidRPr="003775AD">
        <w:t xml:space="preserve">, болезни мягких тканей, </w:t>
      </w:r>
      <w:proofErr w:type="spellStart"/>
      <w:r w:rsidRPr="003775AD">
        <w:t>остеопатии</w:t>
      </w:r>
      <w:proofErr w:type="spellEnd"/>
      <w:r w:rsidRPr="003775AD">
        <w:t xml:space="preserve"> и </w:t>
      </w:r>
      <w:proofErr w:type="spellStart"/>
      <w:r w:rsidRPr="003775AD">
        <w:t>хондропатии</w:t>
      </w:r>
      <w:proofErr w:type="spellEnd"/>
      <w:r w:rsidRPr="003775AD">
        <w:t>)»,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75AD">
        <w:t>артропатии</w:t>
      </w:r>
      <w:proofErr w:type="spellEnd"/>
      <w:r w:rsidRPr="003775AD">
        <w:t xml:space="preserve">, инфекционные </w:t>
      </w:r>
      <w:proofErr w:type="spellStart"/>
      <w:r w:rsidRPr="003775AD">
        <w:t>артропатии</w:t>
      </w:r>
      <w:proofErr w:type="spellEnd"/>
      <w:r w:rsidRPr="003775AD">
        <w:t xml:space="preserve">, воспалительные </w:t>
      </w:r>
      <w:proofErr w:type="spellStart"/>
      <w:r w:rsidRPr="003775AD">
        <w:t>артропатии</w:t>
      </w:r>
      <w:proofErr w:type="spellEnd"/>
      <w:r w:rsidRPr="003775AD">
        <w:t>, артрозы, другие поражения суставов)».</w:t>
      </w:r>
    </w:p>
    <w:p w:rsidR="002412C3" w:rsidRPr="003775AD" w:rsidRDefault="002412C3" w:rsidP="002412C3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</w:rPr>
      </w:pPr>
      <w:r w:rsidRPr="003775AD">
        <w:rPr>
          <w:bCs/>
          <w:lang w:val="x-none"/>
        </w:rPr>
        <w:t>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«травматология и ортопедия»),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775AD">
        <w:rPr>
          <w:bCs/>
          <w:lang w:val="x-none"/>
        </w:rPr>
        <w:t>Сколково</w:t>
      </w:r>
      <w:proofErr w:type="spellEnd"/>
      <w:r w:rsidRPr="003775AD">
        <w:rPr>
          <w:bCs/>
          <w:lang w:val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412C3" w:rsidRDefault="002412C3" w:rsidP="002412C3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</w:p>
    <w:p w:rsidR="002412C3" w:rsidRPr="00AA143C" w:rsidRDefault="002412C3" w:rsidP="002412C3">
      <w:pPr>
        <w:rPr>
          <w:b/>
          <w:bCs/>
        </w:rPr>
      </w:pPr>
      <w:r w:rsidRPr="00AA143C">
        <w:rPr>
          <w:b/>
          <w:bCs/>
        </w:rPr>
        <w:t xml:space="preserve">        Требования к условиям размещения и проживания:</w:t>
      </w:r>
    </w:p>
    <w:p w:rsidR="002412C3" w:rsidRPr="007A4FE2" w:rsidRDefault="002412C3" w:rsidP="002412C3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b/>
          <w:bCs/>
          <w:kern w:val="3"/>
          <w:sz w:val="23"/>
          <w:szCs w:val="23"/>
        </w:rPr>
        <w:t>4 Общие требования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</w:p>
    <w:p w:rsidR="002412C3" w:rsidRPr="007A4FE2" w:rsidRDefault="002412C3" w:rsidP="002412C3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b/>
          <w:bCs/>
          <w:kern w:val="3"/>
          <w:sz w:val="23"/>
          <w:szCs w:val="23"/>
        </w:rPr>
        <w:t>4.1. Требования к прилегающей территории и зоне отдыха</w:t>
      </w:r>
      <w:r w:rsidRPr="007A4FE2">
        <w:rPr>
          <w:rFonts w:eastAsia="Arial Unicode MS"/>
          <w:kern w:val="3"/>
          <w:sz w:val="23"/>
          <w:szCs w:val="23"/>
        </w:rPr>
        <w:br/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7A4FE2">
        <w:rPr>
          <w:rFonts w:eastAsia="Arial Unicode MS"/>
          <w:kern w:val="3"/>
          <w:sz w:val="23"/>
          <w:szCs w:val="23"/>
        </w:rPr>
        <w:br/>
      </w:r>
      <w:r w:rsidRPr="007A4FE2">
        <w:rPr>
          <w:rFonts w:eastAsia="Arial Unicode MS"/>
          <w:kern w:val="3"/>
          <w:sz w:val="23"/>
          <w:szCs w:val="23"/>
        </w:rPr>
        <w:lastRenderedPageBreak/>
        <w:t>4.1.2. Территория санатория должна быть благоустроена, озеленена, ограждена и освещена в темное время суток.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4.1.3.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Зонирование территории может быть проведено различными способами, в том числе, с помощью зеленых насаждений.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7A4FE2">
        <w:rPr>
          <w:rFonts w:eastAsia="Arial Unicode MS"/>
          <w:kern w:val="3"/>
          <w:sz w:val="23"/>
          <w:szCs w:val="23"/>
        </w:rPr>
        <w:br/>
        <w:t>4.1.5. Административные здания и помещения, бытовые помещения рекомендуется располагать в зоне проживания.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4.1.6. Приемное отделение рекомендуется располагать рядом со службой размещения на первом этаже.</w:t>
      </w:r>
      <w:r w:rsidRPr="007A4FE2">
        <w:rPr>
          <w:rFonts w:eastAsia="Arial Unicode MS"/>
          <w:kern w:val="3"/>
          <w:sz w:val="23"/>
          <w:szCs w:val="23"/>
        </w:rPr>
        <w:br/>
        <w:t>4.1.7. Физкультурно-оздоровительную зону рекомендуется располагать на расстоянии не менее 50 м от средства размещения.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4.1.9. Не допустимо размещение на территории санатория функционально не связанных с их деятельностью.</w:t>
      </w:r>
      <w:r w:rsidRPr="007A4FE2">
        <w:rPr>
          <w:rFonts w:eastAsia="Arial Unicode MS"/>
          <w:kern w:val="3"/>
          <w:sz w:val="23"/>
          <w:szCs w:val="23"/>
        </w:rPr>
        <w:br/>
        <w:t>4.1.10.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7A4FE2">
        <w:rPr>
          <w:rFonts w:eastAsia="Arial Unicode MS"/>
          <w:kern w:val="3"/>
          <w:sz w:val="23"/>
          <w:szCs w:val="23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2412C3" w:rsidRPr="007A4FE2" w:rsidRDefault="002412C3" w:rsidP="002412C3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b/>
          <w:bCs/>
          <w:kern w:val="3"/>
          <w:sz w:val="23"/>
          <w:szCs w:val="23"/>
        </w:rPr>
        <w:t>4.2. Требования к зданиям, техническому оборудованию и оснащению помещений</w:t>
      </w:r>
      <w:r w:rsidRPr="007A4FE2">
        <w:rPr>
          <w:rFonts w:eastAsia="Arial Unicode MS"/>
          <w:kern w:val="3"/>
          <w:sz w:val="23"/>
          <w:szCs w:val="23"/>
        </w:rPr>
        <w:br/>
        <w:t xml:space="preserve">4.2.1.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7A4FE2">
        <w:rPr>
          <w:rFonts w:eastAsia="Arial Unicode MS"/>
          <w:kern w:val="3"/>
          <w:sz w:val="23"/>
          <w:szCs w:val="23"/>
        </w:rPr>
        <w:br/>
        <w:t xml:space="preserve">4.2.2. Общие требования к зданиям санаториев техническому оборудованию и оснащению помещений приведены в приложении А. 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4.2.3.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5" w:history="1">
        <w:r w:rsidRPr="007A4FE2">
          <w:rPr>
            <w:rFonts w:eastAsia="Arial Unicode MS"/>
            <w:color w:val="0000FF"/>
            <w:kern w:val="3"/>
            <w:sz w:val="23"/>
            <w:szCs w:val="23"/>
            <w:u w:val="single"/>
          </w:rPr>
          <w:t>ГОСТ Р 53998</w:t>
        </w:r>
      </w:hyperlink>
      <w:r w:rsidRPr="007A4FE2">
        <w:rPr>
          <w:rFonts w:eastAsia="Arial Unicode MS"/>
          <w:kern w:val="3"/>
          <w:sz w:val="23"/>
          <w:szCs w:val="23"/>
        </w:rPr>
        <w:t>.</w:t>
      </w:r>
    </w:p>
    <w:p w:rsidR="002412C3" w:rsidRPr="007A4FE2" w:rsidRDefault="002412C3" w:rsidP="002412C3">
      <w:pPr>
        <w:widowControl w:val="0"/>
        <w:suppressAutoHyphens/>
        <w:autoSpaceDN w:val="0"/>
        <w:ind w:firstLine="709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7A4FE2">
        <w:rPr>
          <w:rFonts w:eastAsia="Arial Unicode MS"/>
          <w:kern w:val="3"/>
          <w:sz w:val="23"/>
          <w:szCs w:val="23"/>
        </w:rPr>
        <w:t>разноуровневые</w:t>
      </w:r>
      <w:proofErr w:type="spellEnd"/>
      <w:r w:rsidRPr="007A4FE2">
        <w:rPr>
          <w:rFonts w:eastAsia="Arial Unicode MS"/>
          <w:kern w:val="3"/>
          <w:sz w:val="23"/>
          <w:szCs w:val="23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4.2.5. Во вновь строящихся и реконструируемых санаториях каждый номер должен быть оборудован полным санузлом (умывальник, ванна или душ, туалет</w:t>
      </w:r>
      <w:proofErr w:type="gramStart"/>
      <w:r w:rsidRPr="007A4FE2">
        <w:rPr>
          <w:rFonts w:eastAsia="Arial Unicode MS"/>
          <w:kern w:val="3"/>
          <w:sz w:val="23"/>
          <w:szCs w:val="23"/>
        </w:rPr>
        <w:t>).</w:t>
      </w:r>
      <w:r w:rsidRPr="007A4FE2">
        <w:rPr>
          <w:rFonts w:eastAsia="Arial Unicode MS"/>
          <w:kern w:val="3"/>
          <w:sz w:val="23"/>
          <w:szCs w:val="23"/>
        </w:rPr>
        <w:br/>
        <w:t>4.2.6</w:t>
      </w:r>
      <w:proofErr w:type="gramEnd"/>
      <w:r w:rsidRPr="007A4FE2">
        <w:rPr>
          <w:rFonts w:eastAsia="Arial Unicode MS"/>
          <w:kern w:val="3"/>
          <w:sz w:val="23"/>
          <w:szCs w:val="23"/>
        </w:rPr>
        <w:t>. Санитарные объекты для обслуживающего персонала средств размещения должны быть расположены в отдельном помещении.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4.2.7.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</w:t>
      </w:r>
      <w:r w:rsidRPr="007A4FE2">
        <w:rPr>
          <w:rFonts w:eastAsia="Arial Unicode MS"/>
          <w:kern w:val="3"/>
          <w:sz w:val="23"/>
          <w:szCs w:val="23"/>
        </w:rPr>
        <w:lastRenderedPageBreak/>
        <w:t>этажа между номерным фондом и стоянкой или парковкой.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4.2.8.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7A4FE2">
        <w:rPr>
          <w:rFonts w:eastAsia="Arial Unicode MS"/>
          <w:kern w:val="3"/>
          <w:sz w:val="23"/>
          <w:szCs w:val="23"/>
        </w:rPr>
        <w:br/>
        <w:t>4.2.10. Общие требования к номерам санаториев приведены в приложении Б.</w:t>
      </w:r>
      <w:r w:rsidRPr="007A4FE2">
        <w:rPr>
          <w:rFonts w:eastAsia="Arial Unicode MS"/>
          <w:kern w:val="3"/>
          <w:sz w:val="23"/>
          <w:szCs w:val="23"/>
        </w:rPr>
        <w:br/>
        <w:t xml:space="preserve">4.2.11.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7A4FE2">
        <w:rPr>
          <w:rFonts w:eastAsia="Arial Unicode MS"/>
          <w:kern w:val="3"/>
          <w:sz w:val="23"/>
          <w:szCs w:val="23"/>
        </w:rPr>
        <w:t>Роспотребнадзора</w:t>
      </w:r>
      <w:proofErr w:type="spellEnd"/>
      <w:r w:rsidRPr="007A4FE2">
        <w:rPr>
          <w:rFonts w:eastAsia="Arial Unicode MS"/>
          <w:kern w:val="3"/>
          <w:sz w:val="23"/>
          <w:szCs w:val="23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4.2.12. Покрытия мебели - столов, кроватей, тумбочек, шкафов и т.п. - должны быть гладкими, </w:t>
      </w:r>
      <w:proofErr w:type="spellStart"/>
      <w:r w:rsidRPr="007A4FE2">
        <w:rPr>
          <w:rFonts w:eastAsia="Arial Unicode MS"/>
          <w:kern w:val="3"/>
          <w:sz w:val="23"/>
          <w:szCs w:val="23"/>
        </w:rPr>
        <w:t>нетравмоопасными</w:t>
      </w:r>
      <w:proofErr w:type="spellEnd"/>
      <w:r w:rsidRPr="007A4FE2">
        <w:rPr>
          <w:rFonts w:eastAsia="Arial Unicode MS"/>
          <w:kern w:val="3"/>
          <w:sz w:val="23"/>
          <w:szCs w:val="23"/>
        </w:rPr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4.2.13.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7A4FE2">
        <w:rPr>
          <w:rFonts w:eastAsia="Arial Unicode MS"/>
          <w:kern w:val="3"/>
          <w:sz w:val="23"/>
          <w:szCs w:val="23"/>
        </w:rPr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7A4FE2">
        <w:rPr>
          <w:rFonts w:eastAsia="Arial Unicode MS"/>
          <w:kern w:val="3"/>
          <w:sz w:val="23"/>
          <w:szCs w:val="23"/>
        </w:rPr>
        <w:br/>
        <w:t>4.2.16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4.2.17 Свето- и солнцезащитные устройства на окнах спальных комнат санаториев должны обеспечивать от 80% до 100% затемнения в дневное время суток</w:t>
      </w:r>
    </w:p>
    <w:p w:rsidR="002412C3" w:rsidRPr="007A4FE2" w:rsidRDefault="002412C3" w:rsidP="002412C3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b/>
          <w:bCs/>
          <w:kern w:val="3"/>
          <w:sz w:val="23"/>
          <w:szCs w:val="23"/>
        </w:rPr>
        <w:t>5. Требования к услугам, предоставляемым в санаториях, пансионатах, центрах отдыха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7A4FE2">
        <w:rPr>
          <w:rFonts w:eastAsia="Arial Unicode MS"/>
          <w:kern w:val="3"/>
          <w:sz w:val="23"/>
          <w:szCs w:val="23"/>
        </w:rPr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7A4FE2">
        <w:rPr>
          <w:rFonts w:eastAsia="Arial Unicode MS"/>
          <w:kern w:val="3"/>
          <w:sz w:val="23"/>
          <w:szCs w:val="23"/>
        </w:rPr>
        <w:br/>
        <w:t>5.3.К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5.4. Информация об исполнителе услуг и предоставляемых услугах должна соответствовать установленным </w:t>
      </w:r>
      <w:proofErr w:type="gramStart"/>
      <w:r w:rsidRPr="007A4FE2">
        <w:rPr>
          <w:rFonts w:eastAsia="Arial Unicode MS"/>
          <w:kern w:val="3"/>
          <w:sz w:val="23"/>
          <w:szCs w:val="23"/>
        </w:rPr>
        <w:t>требованиям  и</w:t>
      </w:r>
      <w:proofErr w:type="gramEnd"/>
      <w:r w:rsidRPr="007A4FE2">
        <w:rPr>
          <w:rFonts w:eastAsia="Arial Unicode MS"/>
          <w:kern w:val="3"/>
          <w:sz w:val="23"/>
          <w:szCs w:val="23"/>
        </w:rPr>
        <w:t xml:space="preserve"> быть доведена до инвалидов доступным и наглядным способом.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фирменное наименование (наименование) исполнителя услуг и вышестоящей организации;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порядок (правила) проживания в средстве размещения;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сведения о классификации средства размещения (свидетельство о категории);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7A4FE2">
        <w:rPr>
          <w:rFonts w:eastAsia="Arial Unicode MS"/>
          <w:kern w:val="3"/>
          <w:sz w:val="23"/>
          <w:szCs w:val="23"/>
        </w:rPr>
        <w:t>);</w:t>
      </w:r>
      <w:r w:rsidRPr="007A4FE2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7A4FE2">
        <w:rPr>
          <w:rFonts w:eastAsia="Arial Unicode MS"/>
          <w:kern w:val="3"/>
          <w:sz w:val="23"/>
          <w:szCs w:val="23"/>
        </w:rPr>
        <w:t xml:space="preserve"> перечень предоставляемых услуг, включенных в стоимость путевки;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перечень дополнительных платных услуг, их стоимость и порядок оплаты;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перечень документов, необходимых для проживания и лечения;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порядок расчетов с потребителями услуг и другую полезную информацию.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2412C3" w:rsidRPr="007A4FE2" w:rsidRDefault="002412C3" w:rsidP="002412C3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7A4FE2">
        <w:rPr>
          <w:rFonts w:eastAsia="Arial Unicode MS"/>
          <w:b/>
          <w:bCs/>
          <w:kern w:val="3"/>
          <w:sz w:val="23"/>
          <w:szCs w:val="23"/>
        </w:rPr>
        <w:lastRenderedPageBreak/>
        <w:t>6. Требования безопасности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6.2.В санаториях следует соблюдать санитарно-гигиенические и противоэпидемиологические правила и нормы в части: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7A4FE2">
        <w:rPr>
          <w:rFonts w:eastAsia="Arial Unicode MS"/>
          <w:kern w:val="3"/>
          <w:sz w:val="23"/>
          <w:szCs w:val="23"/>
        </w:rPr>
        <w:t>размещения;</w:t>
      </w:r>
      <w:r w:rsidRPr="007A4FE2">
        <w:rPr>
          <w:rFonts w:eastAsia="Arial Unicode MS"/>
          <w:kern w:val="3"/>
          <w:sz w:val="23"/>
          <w:szCs w:val="23"/>
        </w:rPr>
        <w:br/>
        <w:t>-</w:t>
      </w:r>
      <w:proofErr w:type="gramEnd"/>
      <w:r w:rsidRPr="007A4FE2">
        <w:rPr>
          <w:rFonts w:eastAsia="Arial Unicode MS"/>
          <w:kern w:val="3"/>
          <w:sz w:val="23"/>
          <w:szCs w:val="23"/>
        </w:rPr>
        <w:t xml:space="preserve"> уборки номеров, других общественных и служебных помещений;</w:t>
      </w:r>
      <w:r w:rsidRPr="007A4FE2">
        <w:rPr>
          <w:rFonts w:eastAsia="Arial Unicode MS"/>
          <w:kern w:val="3"/>
          <w:sz w:val="23"/>
          <w:szCs w:val="23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обработки (стирки, глажения, хранения) белья;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содержания и обработки уборочного инвентаря;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удаления отходов и защиты от насекомых и грызунов;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качества питьевой воды и воды хозяйственного назначения;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- освещения и состояния микроклимата в номерах, общественных и производственных помещениях.</w:t>
      </w:r>
      <w:r w:rsidRPr="007A4FE2">
        <w:rPr>
          <w:rFonts w:eastAsia="Arial Unicode MS"/>
          <w:kern w:val="3"/>
          <w:sz w:val="23"/>
          <w:szCs w:val="23"/>
        </w:rPr>
        <w:br/>
        <w:t xml:space="preserve">6.3. Услуги учреждений отдыха и оздоровления для детей должны соответствовать требованиям </w:t>
      </w:r>
      <w:hyperlink r:id="rId6" w:history="1">
        <w:r w:rsidRPr="007A4FE2">
          <w:rPr>
            <w:rFonts w:eastAsia="Arial Unicode MS"/>
            <w:color w:val="0000FF"/>
            <w:kern w:val="3"/>
            <w:sz w:val="23"/>
            <w:szCs w:val="23"/>
            <w:u w:val="single"/>
          </w:rPr>
          <w:t>ГОСТ Р 52887</w:t>
        </w:r>
      </w:hyperlink>
      <w:r w:rsidRPr="007A4FE2">
        <w:rPr>
          <w:rFonts w:eastAsia="Arial Unicode MS"/>
          <w:kern w:val="3"/>
          <w:sz w:val="23"/>
          <w:szCs w:val="23"/>
        </w:rPr>
        <w:t>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2412C3" w:rsidRPr="007A4FE2" w:rsidRDefault="002412C3" w:rsidP="002412C3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7A4FE2">
        <w:rPr>
          <w:rFonts w:eastAsia="Arial Unicode MS"/>
          <w:b/>
          <w:bCs/>
          <w:kern w:val="3"/>
          <w:sz w:val="23"/>
          <w:szCs w:val="23"/>
        </w:rPr>
        <w:t>7. Требования охраны окружающей среды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7.1. Санатории должны быть расположены в местностях с благоприятными экологическими условиями.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 xml:space="preserve">7.2. Оказание услуг в </w:t>
      </w:r>
      <w:proofErr w:type="gramStart"/>
      <w:r w:rsidRPr="007A4FE2">
        <w:rPr>
          <w:rFonts w:eastAsia="Arial Unicode MS"/>
          <w:kern w:val="3"/>
          <w:sz w:val="23"/>
          <w:szCs w:val="23"/>
        </w:rPr>
        <w:t>санаториях  не</w:t>
      </w:r>
      <w:proofErr w:type="gramEnd"/>
      <w:r w:rsidRPr="007A4FE2">
        <w:rPr>
          <w:rFonts w:eastAsia="Arial Unicode MS"/>
          <w:kern w:val="3"/>
          <w:sz w:val="23"/>
          <w:szCs w:val="23"/>
        </w:rPr>
        <w:t xml:space="preserve"> должно сопровождаться ухудшением характеристик природной среды, в </w:t>
      </w:r>
      <w:proofErr w:type="spellStart"/>
      <w:r w:rsidRPr="007A4FE2">
        <w:rPr>
          <w:rFonts w:eastAsia="Arial Unicode MS"/>
          <w:kern w:val="3"/>
          <w:sz w:val="23"/>
          <w:szCs w:val="23"/>
        </w:rPr>
        <w:t>т.ч</w:t>
      </w:r>
      <w:proofErr w:type="spellEnd"/>
      <w:r w:rsidRPr="007A4FE2">
        <w:rPr>
          <w:rFonts w:eastAsia="Arial Unicode MS"/>
          <w:kern w:val="3"/>
          <w:sz w:val="23"/>
          <w:szCs w:val="23"/>
        </w:rPr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2412C3" w:rsidRPr="007A4FE2" w:rsidRDefault="002412C3" w:rsidP="002412C3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b/>
          <w:bCs/>
          <w:kern w:val="3"/>
          <w:sz w:val="23"/>
          <w:szCs w:val="23"/>
        </w:rPr>
      </w:pPr>
      <w:r w:rsidRPr="007A4FE2">
        <w:rPr>
          <w:rFonts w:eastAsia="Arial Unicode MS"/>
          <w:b/>
          <w:bCs/>
          <w:kern w:val="3"/>
          <w:sz w:val="23"/>
          <w:szCs w:val="23"/>
        </w:rPr>
        <w:t>8. Требования к персоналу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/>
          <w:kern w:val="3"/>
          <w:sz w:val="23"/>
          <w:szCs w:val="23"/>
        </w:rPr>
      </w:pPr>
      <w:r w:rsidRPr="007A4FE2">
        <w:rPr>
          <w:rFonts w:eastAsia="Arial Unicode MS"/>
          <w:kern w:val="3"/>
          <w:sz w:val="23"/>
          <w:szCs w:val="23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2412C3" w:rsidRPr="007A4FE2" w:rsidRDefault="002412C3" w:rsidP="002412C3">
      <w:pPr>
        <w:widowControl w:val="0"/>
        <w:suppressAutoHyphens/>
        <w:autoSpaceDN w:val="0"/>
        <w:textAlignment w:val="baseline"/>
        <w:rPr>
          <w:rFonts w:eastAsia="Arial Unicode MS" w:cs="Tahoma"/>
          <w:b/>
          <w:bCs/>
          <w:kern w:val="3"/>
        </w:rPr>
      </w:pPr>
      <w:r w:rsidRPr="007A4FE2">
        <w:rPr>
          <w:rFonts w:eastAsia="Arial Unicode MS"/>
          <w:b/>
          <w:bCs/>
          <w:kern w:val="3"/>
        </w:rPr>
        <w:t>Приложение А (обязательное). Общие требования</w:t>
      </w:r>
      <w:r w:rsidRPr="007A4FE2">
        <w:rPr>
          <w:rFonts w:eastAsia="Arial Unicode MS" w:cs="Tahoma"/>
          <w:b/>
          <w:bCs/>
          <w:kern w:val="3"/>
        </w:rPr>
        <w:t xml:space="preserve">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437"/>
      </w:tblGrid>
      <w:tr w:rsidR="002412C3" w:rsidRPr="007A4FE2" w:rsidTr="005834A3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Требования к зданиям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отдельный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машиномест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Водоснабжение (круглосуточно)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6EAAD" id="Прямоугольник 69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0F939" id="Прямоугольник 6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Лифт в здании: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  +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71F90" id="Прямоугольник 6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    +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CCC88" id="Прямоугольник 6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noProof/>
                <w:kern w:val="3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8A6DC1" id="Прямоугольник 60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9BB4AE" id="Прямоугольник 59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6BEF7" id="Прямоугольник 58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спинальных больных.</w: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0C9A1" id="Прямоугольник 5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C6685" id="Прямоугольник 5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Для санаториев с проживанием с детьми.</w: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br/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br/>
              <w:t>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2412C3" w:rsidRPr="007A4FE2" w:rsidRDefault="002412C3" w:rsidP="002412C3">
      <w:pPr>
        <w:widowControl w:val="0"/>
        <w:suppressAutoHyphens/>
        <w:autoSpaceDN w:val="0"/>
        <w:spacing w:before="100" w:beforeAutospacing="1" w:after="100" w:afterAutospacing="1"/>
        <w:jc w:val="left"/>
        <w:textAlignment w:val="baseline"/>
        <w:outlineLvl w:val="1"/>
        <w:rPr>
          <w:rFonts w:eastAsia="Arial Unicode MS" w:cs="Tahoma"/>
          <w:b/>
          <w:bCs/>
          <w:kern w:val="3"/>
          <w:sz w:val="18"/>
          <w:szCs w:val="18"/>
        </w:rPr>
      </w:pPr>
      <w:r w:rsidRPr="007A4FE2">
        <w:rPr>
          <w:rFonts w:eastAsia="Arial Unicode MS" w:cs="Tahoma"/>
          <w:b/>
          <w:bCs/>
          <w:kern w:val="3"/>
          <w:sz w:val="18"/>
          <w:szCs w:val="18"/>
        </w:rPr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0"/>
        <w:gridCol w:w="1129"/>
      </w:tblGrid>
      <w:tr w:rsidR="002412C3" w:rsidRPr="007A4FE2" w:rsidTr="005834A3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Санатории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Наличие номеров высшей категории [</w:t>
            </w:r>
            <w:hyperlink r:id="rId7" w:history="1">
              <w:r w:rsidRPr="007A4FE2">
                <w:rPr>
                  <w:rFonts w:eastAsia="Arial Unicode MS" w:cs="Tahoma"/>
                  <w:color w:val="0000FF"/>
                  <w:kern w:val="3"/>
                  <w:sz w:val="18"/>
                  <w:szCs w:val="18"/>
                  <w:u w:val="single"/>
                </w:rPr>
                <w:t>4</w:t>
              </w:r>
            </w:hyperlink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Наличие номеров (или этажей) для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безопасно передвигаться</w:t>
            </w:r>
            <w:proofErr w:type="gram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однокомнатного одноместного - 9 м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40A46" id="Прямоугольник 55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однокомнатного двухместного - 12 м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719946" id="Прямоугольник 54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- 6 м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C433D" id="Прямоугольник 53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Техническое оснащение номеров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   +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EB221" id="Прямоугольник 47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Холодильник/мини-холодильник/</w:t>
            </w:r>
            <w:proofErr w:type="gram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мини-бар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Электророзетки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Оснащение мебелью и инвентарем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- односпальная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односпальная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- </w:t>
            </w: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двухспальная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3FEA5E" id="Прямоугольник 46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- матрац с </w:t>
            </w: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наматрацником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F8C56" id="Прямоугольник 4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Пепельница (ы)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93B92" id="Прямоугольник 44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Анкета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Занавес для ванны (при наличии ванны или душа в ванне)</w:t>
            </w: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53356" id="Прямоугольник 43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lastRenderedPageBreak/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электророзетка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электрополотенце</w:t>
            </w:r>
            <w:proofErr w:type="spellEnd"/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noProof/>
                <w:kern w:val="3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58472" id="Прямоугольник 42" o:spid="_x0000_s1026" alt="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 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2412C3" w:rsidRPr="007A4FE2" w:rsidRDefault="002412C3" w:rsidP="002412C3">
      <w:pPr>
        <w:widowControl w:val="0"/>
        <w:suppressAutoHyphens/>
        <w:autoSpaceDN w:val="0"/>
        <w:jc w:val="left"/>
        <w:textAlignment w:val="baseline"/>
        <w:outlineLvl w:val="1"/>
        <w:rPr>
          <w:rFonts w:eastAsia="Arial Unicode MS" w:cs="Tahoma"/>
          <w:b/>
          <w:bCs/>
          <w:kern w:val="3"/>
          <w:sz w:val="18"/>
          <w:szCs w:val="18"/>
        </w:rPr>
      </w:pPr>
      <w:r w:rsidRPr="007A4FE2">
        <w:rPr>
          <w:rFonts w:eastAsia="Arial Unicode MS" w:cs="Tahoma"/>
          <w:b/>
          <w:bCs/>
          <w:kern w:val="3"/>
          <w:sz w:val="18"/>
          <w:szCs w:val="18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0"/>
        <w:gridCol w:w="1129"/>
      </w:tblGrid>
      <w:tr w:rsidR="002412C3" w:rsidRPr="007A4FE2" w:rsidTr="005834A3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 xml:space="preserve">Санатории 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Вручение корреспонденции проживающим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Поднос багажа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Утренняя побудка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-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center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+</w:t>
            </w:r>
          </w:p>
        </w:tc>
      </w:tr>
      <w:tr w:rsidR="002412C3" w:rsidRPr="007A4FE2" w:rsidTr="005834A3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412C3" w:rsidRPr="007A4FE2" w:rsidRDefault="002412C3" w:rsidP="005834A3">
            <w:pPr>
              <w:widowControl w:val="0"/>
              <w:suppressAutoHyphens/>
              <w:autoSpaceDN w:val="0"/>
              <w:spacing w:before="100" w:beforeAutospacing="1" w:after="100" w:afterAutospacing="1"/>
              <w:jc w:val="left"/>
              <w:textAlignment w:val="baseline"/>
              <w:rPr>
                <w:rFonts w:eastAsia="Arial Unicode MS" w:cs="Tahoma"/>
                <w:kern w:val="3"/>
                <w:sz w:val="18"/>
                <w:szCs w:val="18"/>
              </w:rPr>
            </w:pPr>
            <w:r w:rsidRPr="007A4FE2">
              <w:rPr>
                <w:rFonts w:eastAsia="Arial Unicode MS" w:cs="Tahoma"/>
                <w:kern w:val="3"/>
                <w:sz w:val="18"/>
                <w:szCs w:val="18"/>
              </w:rPr>
              <w:t>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2412C3" w:rsidRPr="008A1890" w:rsidRDefault="002412C3" w:rsidP="002412C3"/>
    <w:p w:rsidR="002412C3" w:rsidRPr="00FF34B7" w:rsidRDefault="002412C3" w:rsidP="002412C3"/>
    <w:p w:rsidR="002412C3" w:rsidRDefault="002412C3" w:rsidP="002412C3"/>
    <w:p w:rsidR="00462EE4" w:rsidRDefault="002412C3" w:rsidP="002412C3">
      <w:r>
        <w:rPr>
          <w:b/>
          <w:sz w:val="25"/>
          <w:szCs w:val="25"/>
        </w:rPr>
        <w:br w:type="page"/>
      </w:r>
    </w:p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E783B"/>
    <w:multiLevelType w:val="hybridMultilevel"/>
    <w:tmpl w:val="5498C6B2"/>
    <w:lvl w:ilvl="0" w:tplc="15048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F0"/>
    <w:rsid w:val="002412C3"/>
    <w:rsid w:val="00462EE4"/>
    <w:rsid w:val="007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8845-0257-4572-9E65-664C0517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12C3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24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61323" TargetMode="External"/><Relationship Id="rId5" Type="http://schemas.openxmlformats.org/officeDocument/2006/relationships/hyperlink" Target="http://docs.cntd.ru/document/1200083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3328</Words>
  <Characters>18976</Characters>
  <Application>Microsoft Office Word</Application>
  <DocSecurity>0</DocSecurity>
  <Lines>158</Lines>
  <Paragraphs>44</Paragraphs>
  <ScaleCrop>false</ScaleCrop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Фидарова Виктория Фридриховна</cp:lastModifiedBy>
  <cp:revision>2</cp:revision>
  <dcterms:created xsi:type="dcterms:W3CDTF">2020-02-13T09:29:00Z</dcterms:created>
  <dcterms:modified xsi:type="dcterms:W3CDTF">2020-02-13T09:30:00Z</dcterms:modified>
</cp:coreProperties>
</file>