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BC140C" w:rsidP="00BC1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BC140C" w:rsidRDefault="00BC140C" w:rsidP="00BC1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</w:t>
      </w:r>
      <w:r w:rsidRPr="00BC140C">
        <w:rPr>
          <w:b/>
          <w:sz w:val="28"/>
          <w:szCs w:val="28"/>
        </w:rPr>
        <w:t>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2020 года</w:t>
      </w:r>
    </w:p>
    <w:p w:rsidR="00BC140C" w:rsidRPr="00155DCF" w:rsidRDefault="00BC140C" w:rsidP="00143F25">
      <w:pPr>
        <w:rPr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FB4115" w:rsidRPr="00FB4115" w:rsidTr="001840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4115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4115">
              <w:rPr>
                <w:rFonts w:eastAsia="Calibri"/>
                <w:b/>
                <w:sz w:val="24"/>
                <w:szCs w:val="24"/>
              </w:rPr>
              <w:t>Условия исполнения контракта</w:t>
            </w:r>
          </w:p>
        </w:tc>
      </w:tr>
      <w:tr w:rsidR="00FB4115" w:rsidRPr="00FB4115" w:rsidTr="001840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846D4D">
            <w:pPr>
              <w:rPr>
                <w:rFonts w:eastAsia="Calibri"/>
                <w:sz w:val="24"/>
                <w:szCs w:val="24"/>
              </w:rPr>
            </w:pPr>
            <w:r w:rsidRPr="00FB4115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18403E" w:rsidRPr="00FB4115" w:rsidRDefault="0018403E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18403E">
            <w:pPr>
              <w:ind w:left="-567"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4115">
              <w:rPr>
                <w:bCs/>
                <w:sz w:val="24"/>
                <w:szCs w:val="24"/>
              </w:rPr>
              <w:t>Оказание услуг по санаторно-курортному лечению граждан, имеющих право на получение государст</w:t>
            </w:r>
            <w:r w:rsidR="00373DAD">
              <w:rPr>
                <w:bCs/>
                <w:sz w:val="24"/>
                <w:szCs w:val="24"/>
              </w:rPr>
              <w:t xml:space="preserve">венной социальной помощи в </w:t>
            </w:r>
            <w:proofErr w:type="spellStart"/>
            <w:r w:rsidR="00373DAD">
              <w:rPr>
                <w:bCs/>
                <w:sz w:val="24"/>
                <w:szCs w:val="24"/>
              </w:rPr>
              <w:t>виде</w:t>
            </w:r>
            <w:r w:rsidRPr="00FB4115">
              <w:rPr>
                <w:bCs/>
                <w:sz w:val="24"/>
                <w:szCs w:val="24"/>
              </w:rPr>
              <w:t>набора</w:t>
            </w:r>
            <w:proofErr w:type="spellEnd"/>
            <w:r w:rsidRPr="00FB4115">
              <w:rPr>
                <w:bCs/>
                <w:sz w:val="24"/>
                <w:szCs w:val="24"/>
              </w:rPr>
              <w:t xml:space="preserve"> социальных услуг, в организации, оказывающей санаторно-курортные услуги, в течение 2020 года.</w:t>
            </w:r>
          </w:p>
        </w:tc>
      </w:tr>
      <w:tr w:rsidR="00FB4115" w:rsidRPr="00FB4115" w:rsidTr="001840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846D4D">
            <w:pPr>
              <w:rPr>
                <w:rFonts w:eastAsia="Calibri"/>
                <w:sz w:val="24"/>
                <w:szCs w:val="24"/>
              </w:rPr>
            </w:pPr>
            <w:r w:rsidRPr="00FB4115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3E" w:rsidRPr="00FB4115" w:rsidRDefault="0018403E" w:rsidP="0018403E">
            <w:pPr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      </w:r>
            <w:r w:rsidRPr="00FB4115">
              <w:rPr>
                <w:bCs/>
                <w:sz w:val="26"/>
                <w:szCs w:val="26"/>
              </w:rPr>
              <w:t xml:space="preserve">по Классу </w:t>
            </w:r>
            <w:r w:rsidRPr="00FB4115">
              <w:rPr>
                <w:bCs/>
                <w:sz w:val="26"/>
                <w:szCs w:val="26"/>
                <w:lang w:val="en-US"/>
              </w:rPr>
              <w:t>I</w:t>
            </w:r>
            <w:r w:rsidRPr="00FB4115">
              <w:rPr>
                <w:bCs/>
                <w:sz w:val="26"/>
                <w:szCs w:val="26"/>
              </w:rPr>
              <w:t xml:space="preserve">X МКБ-10   "Болезни  системы   кровообращения",  Классу </w:t>
            </w:r>
            <w:r w:rsidRPr="00FB4115">
              <w:rPr>
                <w:bCs/>
                <w:sz w:val="26"/>
                <w:szCs w:val="26"/>
                <w:lang w:val="en-US"/>
              </w:rPr>
              <w:t>XI</w:t>
            </w:r>
            <w:r w:rsidRPr="00FB4115">
              <w:rPr>
                <w:bCs/>
                <w:sz w:val="26"/>
                <w:szCs w:val="26"/>
              </w:rPr>
              <w:t xml:space="preserve">  МКБ-10 "Болезни органов пищеварения",  Классу </w:t>
            </w:r>
            <w:r w:rsidRPr="00FB4115">
              <w:rPr>
                <w:bCs/>
                <w:sz w:val="26"/>
                <w:szCs w:val="26"/>
                <w:lang w:val="en-US"/>
              </w:rPr>
              <w:t>IV</w:t>
            </w:r>
            <w:r w:rsidRPr="00FB4115">
              <w:rPr>
                <w:bCs/>
                <w:sz w:val="26"/>
                <w:szCs w:val="26"/>
              </w:rPr>
              <w:t xml:space="preserve">  МКБ-10 "Болезни эндокринной системы,  расстройства питания  и нарушения обмена </w:t>
            </w:r>
            <w:bookmarkStart w:id="0" w:name="_GoBack"/>
            <w:bookmarkEnd w:id="0"/>
            <w:r w:rsidRPr="00FB4115">
              <w:rPr>
                <w:bCs/>
                <w:sz w:val="26"/>
                <w:szCs w:val="26"/>
              </w:rPr>
              <w:t xml:space="preserve">веществ", Классу  </w:t>
            </w:r>
            <w:r w:rsidRPr="00FB4115">
              <w:rPr>
                <w:bCs/>
                <w:sz w:val="26"/>
                <w:szCs w:val="26"/>
                <w:lang w:val="en-US"/>
              </w:rPr>
              <w:t>VI</w:t>
            </w:r>
            <w:r w:rsidRPr="00FB4115">
              <w:rPr>
                <w:bCs/>
                <w:sz w:val="26"/>
                <w:szCs w:val="26"/>
              </w:rPr>
              <w:t xml:space="preserve"> МКБ-10 "Болезни нервной системы", Классу </w:t>
            </w:r>
            <w:r w:rsidRPr="00FB4115">
              <w:rPr>
                <w:bCs/>
                <w:sz w:val="26"/>
                <w:szCs w:val="26"/>
                <w:lang w:val="en-US"/>
              </w:rPr>
              <w:t>XIII</w:t>
            </w:r>
            <w:r w:rsidRPr="00FB4115">
              <w:rPr>
                <w:bCs/>
                <w:sz w:val="26"/>
                <w:szCs w:val="26"/>
              </w:rPr>
              <w:t xml:space="preserve"> "Болезни костно-мышечной системы и соединительной ткани", Классу </w:t>
            </w:r>
            <w:r w:rsidRPr="00FB4115">
              <w:rPr>
                <w:bCs/>
                <w:sz w:val="26"/>
                <w:szCs w:val="26"/>
                <w:lang w:val="en-US"/>
              </w:rPr>
              <w:t>X</w:t>
            </w:r>
            <w:r w:rsidRPr="00FB4115">
              <w:rPr>
                <w:bCs/>
                <w:sz w:val="26"/>
                <w:szCs w:val="26"/>
              </w:rPr>
              <w:t xml:space="preserve"> "Болезни органов дыхания",  </w:t>
            </w:r>
            <w:r w:rsidRPr="00FB4115">
              <w:rPr>
                <w:sz w:val="26"/>
                <w:szCs w:val="26"/>
              </w:rPr>
              <w:t xml:space="preserve">Классу </w:t>
            </w:r>
            <w:r w:rsidRPr="00FB4115">
              <w:rPr>
                <w:sz w:val="26"/>
                <w:szCs w:val="26"/>
                <w:lang w:val="en-US"/>
              </w:rPr>
              <w:t>XIX</w:t>
            </w:r>
            <w:r w:rsidRPr="00FB4115">
              <w:rPr>
                <w:sz w:val="26"/>
                <w:szCs w:val="26"/>
              </w:rPr>
              <w:t xml:space="preserve">  МКБ-10 "Травмы, отравления  и некоторые другие последствия воздействия внешних причин»</w:t>
            </w:r>
          </w:p>
          <w:p w:rsidR="0018403E" w:rsidRPr="00FB4115" w:rsidRDefault="0018403E" w:rsidP="0018403E">
            <w:pPr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Место оказания услуг: Российская Федерация,</w:t>
            </w:r>
          </w:p>
          <w:p w:rsidR="0018403E" w:rsidRPr="00FB4115" w:rsidRDefault="0018403E" w:rsidP="0018403E">
            <w:pPr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 xml:space="preserve"> Республика Бурятия.         </w:t>
            </w:r>
          </w:p>
          <w:p w:rsidR="0018403E" w:rsidRPr="00FB4115" w:rsidRDefault="0018403E" w:rsidP="0018403E">
            <w:pPr>
              <w:jc w:val="both"/>
              <w:rPr>
                <w:sz w:val="24"/>
                <w:szCs w:val="24"/>
                <w:lang w:eastAsia="ru-RU"/>
              </w:rPr>
            </w:pPr>
            <w:r w:rsidRPr="00FB4115">
              <w:rPr>
                <w:sz w:val="24"/>
                <w:szCs w:val="24"/>
              </w:rPr>
              <w:t xml:space="preserve"> Продолжительность лечения: 18 день.</w:t>
            </w:r>
          </w:p>
        </w:tc>
      </w:tr>
      <w:tr w:rsidR="00FB4115" w:rsidRPr="00FB4115" w:rsidTr="001840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3E" w:rsidRPr="00FB4115" w:rsidRDefault="0018403E" w:rsidP="0018403E">
            <w:pPr>
              <w:rPr>
                <w:rFonts w:eastAsia="Calibri"/>
                <w:sz w:val="24"/>
                <w:szCs w:val="24"/>
              </w:rPr>
            </w:pPr>
            <w:r w:rsidRPr="00FB4115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3E" w:rsidRPr="00FB4115" w:rsidRDefault="0018403E" w:rsidP="0018403E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FB4115">
              <w:rPr>
                <w:bCs/>
                <w:kern w:val="1"/>
                <w:sz w:val="24"/>
                <w:szCs w:val="24"/>
              </w:rPr>
              <w:t xml:space="preserve">Услуги </w:t>
            </w:r>
            <w:proofErr w:type="gramStart"/>
            <w:r w:rsidRPr="00FB4115">
              <w:rPr>
                <w:bCs/>
                <w:kern w:val="1"/>
                <w:sz w:val="24"/>
                <w:szCs w:val="24"/>
              </w:rPr>
              <w:t>по  санаторно</w:t>
            </w:r>
            <w:proofErr w:type="gramEnd"/>
            <w:r w:rsidRPr="00FB4115">
              <w:rPr>
                <w:bCs/>
                <w:kern w:val="1"/>
                <w:sz w:val="24"/>
                <w:szCs w:val="24"/>
              </w:rPr>
      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:rsidR="0018403E" w:rsidRPr="00FB4115" w:rsidRDefault="0018403E" w:rsidP="0018403E">
            <w:pPr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FB4115">
              <w:rPr>
                <w:sz w:val="24"/>
                <w:szCs w:val="24"/>
              </w:rPr>
              <w:t>соматоформными</w:t>
            </w:r>
            <w:proofErr w:type="spellEnd"/>
            <w:r w:rsidRPr="00FB4115">
              <w:rPr>
                <w:sz w:val="24"/>
                <w:szCs w:val="24"/>
              </w:rPr>
              <w:t xml:space="preserve"> расстройствами";</w:t>
            </w:r>
          </w:p>
          <w:p w:rsidR="0018403E" w:rsidRPr="00FB4115" w:rsidRDefault="0018403E" w:rsidP="0018403E">
            <w:pPr>
              <w:pStyle w:val="13"/>
              <w:suppressAutoHyphens w:val="0"/>
              <w:spacing w:after="0" w:line="228" w:lineRule="auto"/>
              <w:rPr>
                <w:rStyle w:val="ab"/>
                <w:rFonts w:cs="Times New Roman"/>
                <w:color w:val="auto"/>
                <w:u w:val="none"/>
              </w:rPr>
            </w:pPr>
            <w:hyperlink r:id="rId6" w:history="1">
              <w:r w:rsidRPr="00FB4115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18403E" w:rsidRPr="00FB4115" w:rsidRDefault="0018403E" w:rsidP="0018403E">
            <w:pPr>
              <w:pStyle w:val="13"/>
              <w:suppressAutoHyphens w:val="0"/>
              <w:spacing w:after="0" w:line="228" w:lineRule="auto"/>
              <w:rPr>
                <w:rFonts w:cs="Times New Roman"/>
              </w:rPr>
            </w:pPr>
            <w:r w:rsidRPr="00FB4115"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18403E" w:rsidRPr="00FB4115" w:rsidRDefault="0018403E" w:rsidP="0018403E">
            <w:pPr>
              <w:spacing w:line="228" w:lineRule="auto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18403E" w:rsidRPr="00FB4115" w:rsidRDefault="0018403E" w:rsidP="0018403E">
            <w:pPr>
              <w:spacing w:line="228" w:lineRule="auto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FB4115">
              <w:rPr>
                <w:sz w:val="24"/>
                <w:szCs w:val="24"/>
              </w:rPr>
              <w:t>дорсопатии</w:t>
            </w:r>
            <w:proofErr w:type="spellEnd"/>
            <w:r w:rsidRPr="00FB4115">
              <w:rPr>
                <w:sz w:val="24"/>
                <w:szCs w:val="24"/>
              </w:rPr>
              <w:t xml:space="preserve">, </w:t>
            </w:r>
            <w:proofErr w:type="spellStart"/>
            <w:r w:rsidRPr="00FB4115">
              <w:rPr>
                <w:sz w:val="24"/>
                <w:szCs w:val="24"/>
              </w:rPr>
              <w:t>спондилопатии</w:t>
            </w:r>
            <w:proofErr w:type="spellEnd"/>
            <w:r w:rsidRPr="00FB4115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FB4115">
              <w:rPr>
                <w:sz w:val="24"/>
                <w:szCs w:val="24"/>
              </w:rPr>
              <w:t>остеопатии</w:t>
            </w:r>
            <w:proofErr w:type="spellEnd"/>
            <w:r w:rsidRPr="00FB4115">
              <w:rPr>
                <w:sz w:val="24"/>
                <w:szCs w:val="24"/>
              </w:rPr>
              <w:t xml:space="preserve"> и </w:t>
            </w:r>
            <w:proofErr w:type="spellStart"/>
            <w:r w:rsidRPr="00FB4115">
              <w:rPr>
                <w:sz w:val="24"/>
                <w:szCs w:val="24"/>
              </w:rPr>
              <w:t>хондропатии</w:t>
            </w:r>
            <w:proofErr w:type="spellEnd"/>
            <w:r w:rsidRPr="00FB4115">
              <w:rPr>
                <w:sz w:val="24"/>
                <w:szCs w:val="24"/>
              </w:rPr>
              <w:t>)";</w:t>
            </w:r>
          </w:p>
          <w:p w:rsidR="0018403E" w:rsidRPr="00FB4115" w:rsidRDefault="0018403E" w:rsidP="0018403E">
            <w:pPr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      </w:r>
          </w:p>
          <w:p w:rsidR="0018403E" w:rsidRPr="00FB4115" w:rsidRDefault="0018403E" w:rsidP="0018403E">
            <w:pPr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FB4115">
              <w:rPr>
                <w:sz w:val="24"/>
                <w:szCs w:val="24"/>
              </w:rPr>
              <w:t>полиневропатиями</w:t>
            </w:r>
            <w:proofErr w:type="spellEnd"/>
            <w:r w:rsidRPr="00FB4115">
              <w:rPr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18403E" w:rsidRPr="00FB4115" w:rsidRDefault="0018403E" w:rsidP="0018403E">
            <w:pPr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18403E" w:rsidRPr="00FB4115" w:rsidRDefault="0018403E" w:rsidP="0018403E">
            <w:pPr>
              <w:pStyle w:val="13"/>
              <w:spacing w:after="0"/>
              <w:rPr>
                <w:rFonts w:cs="Times New Roman"/>
              </w:rPr>
            </w:pPr>
            <w:hyperlink r:id="rId7" w:history="1">
              <w:r w:rsidRPr="00FB4115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:rsidR="0018403E" w:rsidRPr="00FB4115" w:rsidRDefault="0018403E" w:rsidP="0018403E">
            <w:pPr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18403E" w:rsidRPr="00FB4115" w:rsidRDefault="0018403E" w:rsidP="0018403E">
            <w:pPr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18403E" w:rsidRPr="00FB4115" w:rsidRDefault="0018403E" w:rsidP="0018403E">
            <w:pPr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FB4115">
              <w:rPr>
                <w:sz w:val="24"/>
                <w:szCs w:val="24"/>
              </w:rPr>
              <w:t>артропатии</w:t>
            </w:r>
            <w:proofErr w:type="spellEnd"/>
            <w:r w:rsidRPr="00FB4115">
              <w:rPr>
                <w:sz w:val="24"/>
                <w:szCs w:val="24"/>
              </w:rPr>
              <w:t xml:space="preserve">, инфекционные </w:t>
            </w:r>
            <w:proofErr w:type="spellStart"/>
            <w:r w:rsidRPr="00FB4115">
              <w:rPr>
                <w:sz w:val="24"/>
                <w:szCs w:val="24"/>
              </w:rPr>
              <w:t>артропатии</w:t>
            </w:r>
            <w:proofErr w:type="spellEnd"/>
            <w:r w:rsidRPr="00FB4115">
              <w:rPr>
                <w:sz w:val="24"/>
                <w:szCs w:val="24"/>
              </w:rPr>
              <w:t xml:space="preserve">, воспалительные </w:t>
            </w:r>
            <w:proofErr w:type="spellStart"/>
            <w:r w:rsidRPr="00FB4115">
              <w:rPr>
                <w:sz w:val="24"/>
                <w:szCs w:val="24"/>
              </w:rPr>
              <w:t>артропатии</w:t>
            </w:r>
            <w:proofErr w:type="spellEnd"/>
            <w:r w:rsidRPr="00FB4115">
              <w:rPr>
                <w:sz w:val="24"/>
                <w:szCs w:val="24"/>
              </w:rPr>
              <w:t>, артрозы, другие поражения суставов)".</w:t>
            </w:r>
          </w:p>
        </w:tc>
      </w:tr>
      <w:tr w:rsidR="00FB4115" w:rsidRPr="00FB4115" w:rsidTr="001840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3E" w:rsidRPr="00FB4115" w:rsidRDefault="0018403E" w:rsidP="0018403E">
            <w:pPr>
              <w:rPr>
                <w:rFonts w:eastAsia="Calibri"/>
                <w:sz w:val="24"/>
                <w:szCs w:val="24"/>
              </w:rPr>
            </w:pPr>
            <w:r w:rsidRPr="00FB4115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3E" w:rsidRPr="00FB4115" w:rsidRDefault="0018403E" w:rsidP="001840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B4115">
              <w:rPr>
                <w:rFonts w:eastAsia="Calibri"/>
                <w:sz w:val="24"/>
                <w:szCs w:val="24"/>
              </w:rPr>
              <w:t>Койко</w:t>
            </w:r>
            <w:proofErr w:type="spellEnd"/>
            <w:r w:rsidRPr="00FB4115">
              <w:rPr>
                <w:rFonts w:eastAsia="Calibri"/>
                <w:sz w:val="24"/>
                <w:szCs w:val="24"/>
              </w:rPr>
              <w:t>/день</w:t>
            </w:r>
          </w:p>
        </w:tc>
      </w:tr>
      <w:tr w:rsidR="00FB4115" w:rsidRPr="00FB4115" w:rsidTr="001840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18403E">
            <w:pPr>
              <w:rPr>
                <w:rFonts w:eastAsia="Calibri"/>
                <w:sz w:val="24"/>
                <w:szCs w:val="24"/>
              </w:rPr>
            </w:pPr>
            <w:r w:rsidRPr="00FB4115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18403E">
            <w:pPr>
              <w:rPr>
                <w:rFonts w:eastAsia="Calibri"/>
                <w:sz w:val="24"/>
                <w:szCs w:val="24"/>
              </w:rPr>
            </w:pPr>
            <w:r w:rsidRPr="00FB4115">
              <w:rPr>
                <w:rFonts w:eastAsia="Calibri"/>
                <w:sz w:val="24"/>
                <w:szCs w:val="24"/>
              </w:rPr>
              <w:t>900</w:t>
            </w:r>
          </w:p>
        </w:tc>
      </w:tr>
      <w:tr w:rsidR="00FB4115" w:rsidRPr="00FB4115" w:rsidTr="001840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846D4D">
            <w:pPr>
              <w:rPr>
                <w:rFonts w:eastAsia="Calibri"/>
                <w:sz w:val="24"/>
                <w:szCs w:val="24"/>
              </w:rPr>
            </w:pPr>
            <w:r w:rsidRPr="00FB4115">
              <w:rPr>
                <w:rFonts w:eastAsia="Calibri"/>
                <w:bCs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AC0FD4">
            <w:pPr>
              <w:rPr>
                <w:rFonts w:eastAsia="Calibri"/>
                <w:sz w:val="24"/>
                <w:szCs w:val="24"/>
              </w:rPr>
            </w:pPr>
            <w:r w:rsidRPr="00FB4115">
              <w:rPr>
                <w:rFonts w:eastAsia="Calibri"/>
                <w:sz w:val="24"/>
                <w:szCs w:val="24"/>
              </w:rPr>
              <w:t xml:space="preserve">Российская Федерация, Республика Бурятия </w:t>
            </w:r>
          </w:p>
        </w:tc>
      </w:tr>
      <w:tr w:rsidR="00FB4115" w:rsidRPr="00FB4115" w:rsidTr="001840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7E2DEF">
            <w:pPr>
              <w:rPr>
                <w:rFonts w:eastAsia="Calibri"/>
                <w:sz w:val="24"/>
                <w:szCs w:val="24"/>
              </w:rPr>
            </w:pPr>
            <w:r w:rsidRPr="00FB4115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3E" w:rsidRPr="00FB4115" w:rsidRDefault="0018403E" w:rsidP="00167051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 xml:space="preserve">Путевки по настоящему </w:t>
            </w:r>
            <w:proofErr w:type="gramStart"/>
            <w:r w:rsidRPr="00FB4115">
              <w:rPr>
                <w:sz w:val="24"/>
                <w:szCs w:val="24"/>
              </w:rPr>
              <w:t>контракту  Государственному</w:t>
            </w:r>
            <w:proofErr w:type="gramEnd"/>
            <w:r w:rsidRPr="00FB4115">
              <w:rPr>
                <w:sz w:val="24"/>
                <w:szCs w:val="24"/>
              </w:rPr>
              <w:t xml:space="preserve"> контракту предоставляются с датами заезда:  дата  первого  заезда не ранее 30 дней от даты заключения Государственного контракта ,  дата последнего заезда - не позднее  01.11.2020 года.   </w:t>
            </w:r>
          </w:p>
          <w:p w:rsidR="0018403E" w:rsidRPr="00FB4115" w:rsidRDefault="0018403E" w:rsidP="007E2D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4115" w:rsidRPr="00FB4115" w:rsidTr="001840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7E2DEF">
            <w:pPr>
              <w:spacing w:line="100" w:lineRule="atLeas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4115">
              <w:rPr>
                <w:rFonts w:eastAsia="Calibri"/>
                <w:bCs/>
                <w:sz w:val="24"/>
                <w:szCs w:val="24"/>
              </w:rPr>
              <w:t>Требования, предъявляемые к участникам закупки:</w:t>
            </w:r>
          </w:p>
          <w:p w:rsidR="0018403E" w:rsidRPr="00FB4115" w:rsidRDefault="0018403E" w:rsidP="007E2DEF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bookmarkStart w:id="1" w:name="sub_3111212"/>
            <w:r w:rsidRPr="00FB4115">
              <w:rPr>
                <w:rFonts w:eastAsia="Calibri"/>
                <w:sz w:val="24"/>
                <w:szCs w:val="24"/>
              </w:rPr>
              <w:t>1</w:t>
            </w:r>
            <w:bookmarkStart w:id="2" w:name="sub_3112211"/>
            <w:bookmarkEnd w:id="1"/>
            <w:r w:rsidRPr="00FB4115">
              <w:rPr>
                <w:rFonts w:eastAsia="Calibri"/>
                <w:sz w:val="24"/>
                <w:szCs w:val="24"/>
              </w:rPr>
              <w:t>)</w:t>
            </w:r>
            <w:bookmarkEnd w:id="2"/>
            <w:r w:rsidRPr="00FB4115">
              <w:rPr>
                <w:rFonts w:eastAsia="Calibri"/>
                <w:sz w:val="24"/>
                <w:szCs w:val="24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18403E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FB4115">
              <w:rPr>
                <w:rFonts w:eastAsia="Calibri"/>
                <w:sz w:val="24"/>
                <w:szCs w:val="24"/>
              </w:rPr>
              <w:t xml:space="preserve">Лицензия на медицинскую деятельность </w:t>
            </w:r>
          </w:p>
        </w:tc>
      </w:tr>
      <w:tr w:rsidR="00FB4115" w:rsidRPr="00FB4115" w:rsidTr="001840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03E" w:rsidRPr="00FB4115" w:rsidRDefault="0018403E" w:rsidP="007E2DEF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FB4115">
              <w:rPr>
                <w:rFonts w:eastAsia="Calibri"/>
                <w:spacing w:val="-3"/>
                <w:sz w:val="24"/>
                <w:szCs w:val="24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FB4115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03E" w:rsidRPr="00FB4115" w:rsidRDefault="0018403E" w:rsidP="0018403E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      </w:r>
            <w:proofErr w:type="gramStart"/>
            <w:r w:rsidRPr="00FB4115">
              <w:rPr>
                <w:sz w:val="24"/>
                <w:szCs w:val="24"/>
              </w:rPr>
              <w:t>определенных  стандартами</w:t>
            </w:r>
            <w:proofErr w:type="gramEnd"/>
            <w:r w:rsidRPr="00FB4115">
              <w:rPr>
                <w:sz w:val="24"/>
                <w:szCs w:val="24"/>
              </w:rPr>
              <w:t xml:space="preserve"> санаторно-курортной помощи, утвержденных Приказами Министерства здравоохранения. </w:t>
            </w:r>
          </w:p>
          <w:p w:rsidR="0018403E" w:rsidRPr="00FB4115" w:rsidRDefault="0018403E" w:rsidP="007E2DEF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18403E" w:rsidRPr="00FB4115" w:rsidRDefault="0018403E" w:rsidP="007E2DEF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18403E" w:rsidRPr="00FB4115" w:rsidRDefault="0018403E" w:rsidP="00AF73EE">
            <w:pPr>
              <w:spacing w:line="200" w:lineRule="atLeast"/>
              <w:ind w:firstLine="555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Размещение Получателей должно осуществляться в 2-х (двух) местных номерах (за исключением номеров повышенной комфортности) в исправном (</w:t>
            </w:r>
            <w:proofErr w:type="gramStart"/>
            <w:r w:rsidRPr="00FB4115">
              <w:rPr>
                <w:sz w:val="24"/>
                <w:szCs w:val="24"/>
              </w:rPr>
              <w:t>отремонтированном)  состоянии</w:t>
            </w:r>
            <w:proofErr w:type="gramEnd"/>
            <w:r w:rsidRPr="00FB4115">
              <w:rPr>
                <w:sz w:val="24"/>
                <w:szCs w:val="24"/>
              </w:rPr>
              <w:t xml:space="preserve">, </w:t>
            </w:r>
          </w:p>
          <w:p w:rsidR="0018403E" w:rsidRPr="00FB4115" w:rsidRDefault="0018403E" w:rsidP="00AF73EE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 xml:space="preserve">Должна быть обеспечена возможность соблюдения личной гигиены. </w:t>
            </w:r>
          </w:p>
          <w:p w:rsidR="0018403E" w:rsidRPr="00FB4115" w:rsidRDefault="0018403E" w:rsidP="007E2DEF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      </w:r>
            <w:proofErr w:type="gramStart"/>
            <w:r w:rsidRPr="00FB4115">
              <w:rPr>
                <w:sz w:val="24"/>
                <w:szCs w:val="24"/>
              </w:rPr>
              <w:t>Федерации  от</w:t>
            </w:r>
            <w:proofErr w:type="gramEnd"/>
            <w:r w:rsidRPr="00FB4115">
              <w:rPr>
                <w:sz w:val="24"/>
                <w:szCs w:val="24"/>
              </w:rPr>
              <w:t xml:space="preserve">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18403E" w:rsidRPr="00FB4115" w:rsidRDefault="0018403E" w:rsidP="00AF73EE">
            <w:pPr>
              <w:spacing w:line="200" w:lineRule="atLeast"/>
              <w:ind w:firstLine="555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      </w:r>
          </w:p>
          <w:p w:rsidR="0018403E" w:rsidRPr="00FB4115" w:rsidRDefault="0018403E" w:rsidP="007E2DEF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 xml:space="preserve"> 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18403E" w:rsidRPr="00FB4115" w:rsidRDefault="0018403E" w:rsidP="007E2DEF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18403E" w:rsidRPr="00FB4115" w:rsidRDefault="0018403E" w:rsidP="007E2DEF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-оборудованы системами для обеспечения питьевой водой круглосуточно;</w:t>
            </w:r>
          </w:p>
          <w:p w:rsidR="0018403E" w:rsidRPr="00FB4115" w:rsidRDefault="0018403E" w:rsidP="007E2DEF">
            <w:pPr>
              <w:spacing w:line="100" w:lineRule="atLeast"/>
              <w:ind w:firstLine="555"/>
              <w:jc w:val="both"/>
              <w:rPr>
                <w:sz w:val="24"/>
                <w:szCs w:val="24"/>
              </w:rPr>
            </w:pPr>
            <w:r w:rsidRPr="00FB4115">
              <w:rPr>
                <w:sz w:val="24"/>
                <w:szCs w:val="24"/>
              </w:rPr>
              <w:t>-обеспечены службой приема (круглосуточный прием).</w:t>
            </w:r>
          </w:p>
          <w:p w:rsidR="0018403E" w:rsidRPr="00FB4115" w:rsidRDefault="0018403E" w:rsidP="007E2DEF">
            <w:pPr>
              <w:spacing w:line="100" w:lineRule="atLeast"/>
              <w:ind w:firstLine="555"/>
              <w:jc w:val="both"/>
              <w:rPr>
                <w:spacing w:val="-1"/>
                <w:sz w:val="24"/>
                <w:szCs w:val="24"/>
              </w:rPr>
            </w:pPr>
            <w:r w:rsidRPr="00FB4115">
              <w:rPr>
                <w:spacing w:val="-1"/>
                <w:sz w:val="24"/>
                <w:szCs w:val="24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  <w:p w:rsidR="0018403E" w:rsidRPr="00FB4115" w:rsidRDefault="0018403E" w:rsidP="007E2DE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04F81" w:rsidRDefault="00804F81" w:rsidP="0018403E">
      <w:pPr>
        <w:jc w:val="both"/>
      </w:pPr>
    </w:p>
    <w:sectPr w:rsidR="00804F81" w:rsidSect="00143F25">
      <w:footerReference w:type="default" r:id="rId8"/>
      <w:pgSz w:w="11906" w:h="16838" w:code="9"/>
      <w:pgMar w:top="868" w:right="760" w:bottom="93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99" w:rsidRDefault="001D5599">
      <w:r>
        <w:separator/>
      </w:r>
    </w:p>
  </w:endnote>
  <w:endnote w:type="continuationSeparator" w:id="0">
    <w:p w:rsidR="001D5599" w:rsidRDefault="001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373DAD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3DAD">
      <w:rPr>
        <w:noProof/>
      </w:rPr>
      <w:t>3</w:t>
    </w:r>
    <w:r>
      <w:fldChar w:fldCharType="end"/>
    </w:r>
  </w:p>
  <w:p w:rsidR="007D16F5" w:rsidRDefault="00373D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99" w:rsidRDefault="001D5599">
      <w:r>
        <w:separator/>
      </w:r>
    </w:p>
  </w:footnote>
  <w:footnote w:type="continuationSeparator" w:id="0">
    <w:p w:rsidR="001D5599" w:rsidRDefault="001D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10909"/>
    <w:rsid w:val="00041453"/>
    <w:rsid w:val="00060946"/>
    <w:rsid w:val="000816FA"/>
    <w:rsid w:val="000A6F2C"/>
    <w:rsid w:val="000E5CC8"/>
    <w:rsid w:val="000E76FF"/>
    <w:rsid w:val="000F305D"/>
    <w:rsid w:val="00101347"/>
    <w:rsid w:val="00141719"/>
    <w:rsid w:val="00143F25"/>
    <w:rsid w:val="00155AF8"/>
    <w:rsid w:val="00167051"/>
    <w:rsid w:val="00171FE9"/>
    <w:rsid w:val="0017254E"/>
    <w:rsid w:val="0018403E"/>
    <w:rsid w:val="001D5599"/>
    <w:rsid w:val="001E3642"/>
    <w:rsid w:val="00206B08"/>
    <w:rsid w:val="00210DC8"/>
    <w:rsid w:val="00262BE3"/>
    <w:rsid w:val="00270269"/>
    <w:rsid w:val="00285309"/>
    <w:rsid w:val="002C1BCB"/>
    <w:rsid w:val="002F6F43"/>
    <w:rsid w:val="002F6FFF"/>
    <w:rsid w:val="00304424"/>
    <w:rsid w:val="0030518E"/>
    <w:rsid w:val="00312AE7"/>
    <w:rsid w:val="00343420"/>
    <w:rsid w:val="00370EAE"/>
    <w:rsid w:val="0037272D"/>
    <w:rsid w:val="00373DAD"/>
    <w:rsid w:val="00381068"/>
    <w:rsid w:val="004241A6"/>
    <w:rsid w:val="004376D1"/>
    <w:rsid w:val="004526FF"/>
    <w:rsid w:val="00463973"/>
    <w:rsid w:val="0046744E"/>
    <w:rsid w:val="004D1FDF"/>
    <w:rsid w:val="004F24C3"/>
    <w:rsid w:val="004F6343"/>
    <w:rsid w:val="005001E7"/>
    <w:rsid w:val="00500D9C"/>
    <w:rsid w:val="0051175A"/>
    <w:rsid w:val="00514DFC"/>
    <w:rsid w:val="005246BC"/>
    <w:rsid w:val="00540465"/>
    <w:rsid w:val="0057751E"/>
    <w:rsid w:val="005A3044"/>
    <w:rsid w:val="005B5035"/>
    <w:rsid w:val="005C140F"/>
    <w:rsid w:val="005C7370"/>
    <w:rsid w:val="005D0D49"/>
    <w:rsid w:val="005D54BC"/>
    <w:rsid w:val="00640FFF"/>
    <w:rsid w:val="00663F1F"/>
    <w:rsid w:val="0069650E"/>
    <w:rsid w:val="00697A58"/>
    <w:rsid w:val="00713DDC"/>
    <w:rsid w:val="007202CD"/>
    <w:rsid w:val="00727BF9"/>
    <w:rsid w:val="00731957"/>
    <w:rsid w:val="00744E2E"/>
    <w:rsid w:val="0076131A"/>
    <w:rsid w:val="007665AA"/>
    <w:rsid w:val="00784DE8"/>
    <w:rsid w:val="007B00BB"/>
    <w:rsid w:val="007B1F85"/>
    <w:rsid w:val="007B4E51"/>
    <w:rsid w:val="007E2DEF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A0D69"/>
    <w:rsid w:val="008A3EDC"/>
    <w:rsid w:val="008B2733"/>
    <w:rsid w:val="008C06E0"/>
    <w:rsid w:val="008C3482"/>
    <w:rsid w:val="008E3CCB"/>
    <w:rsid w:val="008E4A38"/>
    <w:rsid w:val="00911E63"/>
    <w:rsid w:val="00925A87"/>
    <w:rsid w:val="00935A4A"/>
    <w:rsid w:val="00985F70"/>
    <w:rsid w:val="009B79F8"/>
    <w:rsid w:val="009E1D58"/>
    <w:rsid w:val="00A00F97"/>
    <w:rsid w:val="00A268DD"/>
    <w:rsid w:val="00A62A7F"/>
    <w:rsid w:val="00AC0FD4"/>
    <w:rsid w:val="00AD3BE2"/>
    <w:rsid w:val="00AF73EE"/>
    <w:rsid w:val="00B27BE3"/>
    <w:rsid w:val="00B5089A"/>
    <w:rsid w:val="00B51A62"/>
    <w:rsid w:val="00B63759"/>
    <w:rsid w:val="00B63AB9"/>
    <w:rsid w:val="00B73B6A"/>
    <w:rsid w:val="00B76ABE"/>
    <w:rsid w:val="00B8365B"/>
    <w:rsid w:val="00B93B31"/>
    <w:rsid w:val="00BC140C"/>
    <w:rsid w:val="00C014A6"/>
    <w:rsid w:val="00C111D3"/>
    <w:rsid w:val="00C13F2C"/>
    <w:rsid w:val="00C618DE"/>
    <w:rsid w:val="00C867BE"/>
    <w:rsid w:val="00CB5550"/>
    <w:rsid w:val="00CC46D0"/>
    <w:rsid w:val="00CE012A"/>
    <w:rsid w:val="00D13172"/>
    <w:rsid w:val="00D16F4D"/>
    <w:rsid w:val="00D26D7C"/>
    <w:rsid w:val="00D33788"/>
    <w:rsid w:val="00D3731B"/>
    <w:rsid w:val="00D54F04"/>
    <w:rsid w:val="00D72E09"/>
    <w:rsid w:val="00D75EBE"/>
    <w:rsid w:val="00D765DF"/>
    <w:rsid w:val="00D81390"/>
    <w:rsid w:val="00D91C01"/>
    <w:rsid w:val="00DA2328"/>
    <w:rsid w:val="00DE0CFB"/>
    <w:rsid w:val="00E508EA"/>
    <w:rsid w:val="00E7064D"/>
    <w:rsid w:val="00E71441"/>
    <w:rsid w:val="00E82CE3"/>
    <w:rsid w:val="00E83919"/>
    <w:rsid w:val="00EE2F73"/>
    <w:rsid w:val="00EE6276"/>
    <w:rsid w:val="00EE6791"/>
    <w:rsid w:val="00EF5C3F"/>
    <w:rsid w:val="00F80C08"/>
    <w:rsid w:val="00FA3E75"/>
    <w:rsid w:val="00FB1E52"/>
    <w:rsid w:val="00FB4115"/>
    <w:rsid w:val="00FC5428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F80C08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40805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24</cp:revision>
  <cp:lastPrinted>2020-01-09T04:39:00Z</cp:lastPrinted>
  <dcterms:created xsi:type="dcterms:W3CDTF">2020-01-13T07:49:00Z</dcterms:created>
  <dcterms:modified xsi:type="dcterms:W3CDTF">2020-02-14T07:27:00Z</dcterms:modified>
</cp:coreProperties>
</file>